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Название статьи: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КВН по правилам дорожного движения в подготовительной группе                                                                                                 совместно с родителями «Правила дорожные - знать каждому положено!»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Фамилия, имя, отчество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автора: Хомицевич Вера Сергеевна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Полное наименование организации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город: Муниципальное бюджетное дошкольное образовательное учреждение «Центр развития ребенка – детский сад №8 «Солнышко» (МБДОУ «ЦРР – детский сад №8 «Солнышко»), г.Ханты-Мансийск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Должность автора: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инструктор по физической культуре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КВН по правилам дорожного движения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подготовительной группе                                                                                                 совместно с родителями                                                                                                          «Правила дорожные - знать каждому положено!»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Цели: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закрепить знания детьми правил дорожного движения;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формировать навыки самостоятельного мышления, умения применять полученные знания на практике;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развивать познавательный интерес детей и взрослых к изучению ПДД;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приобщать родителей к совместным мероприятиям с детьми в ДОУ.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Материалы и оборудование: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костюм Светофорчика; карточки  «Дорожные знаки»; игрушки  (машинки и дорожные знаки); плакаты; бумага (А3), картинки по ПДД, клей и фломастеры; мольберты; музыкальный центр; сигнальные кружки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(красный, желтый, зеленый)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Действующие лица: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 – воспитатель;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Светофорчик – воспитатель;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Команды по 5 человек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«Красный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 дети подготовительной группы,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«Желтый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- родители,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«Зеленый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- воспитатели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Ход мероприятия: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Юные пешеходы! Будущие водители!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Дети и их родители!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Наши гости, наши зрители,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Добро пожаловать! Всем привет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Вам путь открыт –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Зеленый свет!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Выходит «отряд юных пешеходов» с  песней «Дорожная азбука».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Поприветствуем наших участников!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«Красный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 детей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(хором)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 девиз - «Самый строгий – красный свет.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Стой! Дороги дальше нет!»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….команда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«Желтый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родителей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(хором)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 девиз – «Желтый свет – подожди!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Свет, меняет цвет!»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«Зеленый огонек»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!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 воспитателей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(хором)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Наш девиз – «Когда горит зеленый свет,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Проходи, препятствий нет!»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Встречаем нашего гостя! Хорошо известного нам – Светофорчика!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Светофорчик: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Я, очень строгий Светофор,</w:t>
        <w:br w:type="textWrapping"/>
        <w:tab/>
        <w:t xml:space="preserve">Служу на перекрёстках,</w:t>
        <w:br w:type="textWrapping"/>
        <w:tab/>
        <w:t xml:space="preserve">Со мной знаком любой шофёр</w:t>
        <w:br w:type="textWrapping"/>
        <w:tab/>
        <w:t xml:space="preserve">И пешеходы тоже.</w:t>
        <w:br w:type="textWrapping"/>
        <w:tab/>
        <w:t xml:space="preserve">Дежурю я и день, и ночь,</w:t>
        <w:br w:type="textWrapping"/>
        <w:tab/>
        <w:t xml:space="preserve">Нет выходного дня,</w:t>
        <w:br w:type="textWrapping"/>
        <w:tab/>
        <w:t xml:space="preserve">Глаза мои не знают сон,</w:t>
        <w:br w:type="textWrapping"/>
        <w:tab/>
        <w:t xml:space="preserve">Не устают мигать.</w:t>
        <w:br w:type="textWrapping"/>
        <w:tab/>
        <w:t xml:space="preserve">Для пешехода разрешаю,</w:t>
        <w:br w:type="textWrapping"/>
        <w:tab/>
        <w:t xml:space="preserve">Идти лишь на зелёный свет,</w:t>
        <w:br w:type="textWrapping"/>
        <w:tab/>
        <w:t xml:space="preserve">А если красным замигаю,</w:t>
        <w:br w:type="textWrapping"/>
        <w:tab/>
        <w:t xml:space="preserve">Идти нельзя! Вам, мой запрет!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Мы живем в большом красивом городе с зелеными, широкими улицами и по ним движется много легковых и грузовых автомашин, едут, троллейбусы, автобусы… И никто никому не мешает.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Светофорчик: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Это потому, что есть такие четкие и строгие правила для водителей машин и для пешеходов. Мы должны соблюдать установленные правила движения, чтобы сохранить свое здоровье и жизнь.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А для того, чтобы быстрей запомнить их, мы проведем веселую игру – КВН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«Правила дорожные, знать каждому положено!»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А проверять наши знания будет Светофорчик. У него три сигнальных знака: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зеленый круг – ответ верный,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желтый круг – ответ не полный,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красный круг – ответ не верный.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Разминка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«Закончи предложение»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«Красный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«Я не стану участником ДТП, если….»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«Желтый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«Мой ребенок не станет участником ДТП, если….»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«Зеленый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«Мой воспитанник не станет участником ДТП, если….»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Ответы не должны повторяться.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Испытание 1 «Дорожные знаки»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«Красный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дидактическая игра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«Дорожные знаки»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(расставить дорожные знаки на дидактическом коврике и назвать их)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Команды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«Желтый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и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«Зеленый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получают по конверту с дорожными знаками (разложить дорожные знаки на 2 вида: указательные - предписывающие; запрещающие - предупреждающие)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Испытание 2 «Расскажи, что видишь»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Провести беседу с детьми по плакату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«Желтый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плакат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«Дорога – живой организм»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«Зеленый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плакат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«Перекресток»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Пока наши команды готовятся, музыкальная пауза.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Танец 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«Автомобили»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задания командами.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Испытание 3 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Оформить плакат»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Задания: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«Красный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выбрать из предложенных картинок машин специального назначения и приклеить на плакат.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«Желтый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написать и украсить плакат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«СОВЕТ ВОСПИТАТЕЛЯМ»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Команда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«Зеленый огонек»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написать и украсить плакат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«ПАМЯТКА ДЛЯ РОДИТЕЛЕЙ»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 проводит игру в качестве физминутки: «Это я, это я, это все мои друзья!»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из вас идет вперед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Только там, где переход?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летит вперед так скоро,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Что не видит светофора?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Кто из вас, идя домой,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Держит путь по мостовой?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Знает кто, что красный свет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Это значит – хода нет?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Светофорчик проводит игру со зрителями «Светофор»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Красный свет – прохода нет!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карточку, дети стоят)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Желтый свет – еще нет открытого пути!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карточку, дети хлопают в ладоши)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85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Зеленый свет – путь открыт! 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(показывает карточку, дети топают)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Выполнение задания командами.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Подведение итогов КВН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Ведущий: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Светофорчик, ну как, знают ли наши команды правила дорожного движения?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Светофорчик: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Кто ж у нас знаток сегодня,</w:t>
      </w:r>
    </w:p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Трудно это мне решить,</w:t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Потому хочу сегодня</w:t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Вам свидетельства вручить.</w:t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большим и маленьким,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Всем без исключения –</w:t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Нужно знать и соблюдать</w:t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Правила движения!</w:t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Вручение свидетельств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Светофорчик: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Теперь я спокоен за вашу безопасность. Всегда соблюдайте правила дорожного движения! Будьте здоровы! И всем, до свидания!</w:t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–"/>
      <w:lvlJc w:val="left"/>
      <w:pPr>
        <w:ind w:left="709" w:hanging="359.99999999999994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4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0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6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00" w:before="480" w:lineRule="auto"/>
    </w:pPr>
    <w:rPr>
      <w:rFonts w:ascii="Arial" w:cs="Arial" w:eastAsia="Arial" w:hAnsi="Arial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200" w:before="360" w:lineRule="auto"/>
    </w:pPr>
    <w:rPr>
      <w:rFonts w:ascii="Arial" w:cs="Arial" w:eastAsia="Arial" w:hAnsi="Arial"/>
      <w:sz w:val="34"/>
      <w:szCs w:val="34"/>
    </w:rPr>
  </w:style>
  <w:style w:type="paragraph" w:styleId="Heading3">
    <w:name w:val="heading 3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sz w:val="30"/>
      <w:szCs w:val="30"/>
    </w:rPr>
  </w:style>
  <w:style w:type="paragraph" w:styleId="Heading4">
    <w:name w:val="heading 4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6"/>
      <w:szCs w:val="26"/>
    </w:rPr>
  </w:style>
  <w:style w:type="paragraph" w:styleId="Heading5">
    <w:name w:val="heading 5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200" w:before="320" w:lineRule="auto"/>
    </w:pPr>
    <w:rPr>
      <w:rFonts w:ascii="Arial" w:cs="Arial" w:eastAsia="Arial" w:hAnsi="Arial"/>
      <w:b w:val="1"/>
      <w:sz w:val="22"/>
      <w:szCs w:val="22"/>
    </w:rPr>
  </w:style>
  <w:style w:type="paragraph" w:styleId="Title">
    <w:name w:val="Title"/>
    <w:basedOn w:val="Normal"/>
    <w:next w:val="Normal"/>
    <w:pPr>
      <w:spacing w:after="200" w:before="300" w:lineRule="auto"/>
    </w:pPr>
    <w:rPr>
      <w:sz w:val="48"/>
      <w:szCs w:val="48"/>
    </w:rPr>
  </w:style>
  <w:style w:type="paragraph" w:styleId="Subtitle">
    <w:name w:val="Subtitle"/>
    <w:basedOn w:val="Normal"/>
    <w:next w:val="Normal"/>
    <w:pPr>
      <w:spacing w:after="200" w:before="200" w:lineRule="auto"/>
    </w:pPr>
    <w:rPr>
      <w:sz w:val="24"/>
      <w:szCs w:val="24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