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8A" w:rsidRDefault="002F1C8A" w:rsidP="002F1C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Влияние русских народных игр на детей</w:t>
      </w:r>
    </w:p>
    <w:p w:rsidR="002F1C8A" w:rsidRPr="002F1C8A" w:rsidRDefault="002F1C8A" w:rsidP="002F1C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таршего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дошкольного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возраста.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rPr>
          <w:rFonts w:ascii="TimesNewRomanPSMT" w:hAnsi="TimesNewRomanPSMT" w:cs="TimesNewRomanPSMT"/>
          <w:sz w:val="28"/>
          <w:szCs w:val="28"/>
        </w:rPr>
      </w:pP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П</w:t>
      </w:r>
      <w:r>
        <w:rPr>
          <w:rFonts w:ascii="TimesNewRomanPSMT" w:hAnsi="TimesNewRomanPSMT" w:cs="TimesNewRomanPSMT"/>
          <w:sz w:val="28"/>
          <w:szCs w:val="28"/>
        </w:rPr>
        <w:t>одвижная игра 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незаменимое средство пополнения ребенком знаний и представлений об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окружающем мире, развития мышления, смекалки, ловкости, сноровки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ценных морально-волевых качеств. Свободу действий дошкольник реализует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подвижных играх, которые являются ведущим методом формирования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физической культуры. В педагогической науке подвижные игры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рассматриваются как важнейшее средство всестороннего развития ребенка.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Глубокий смысл подвижных игр - в их полноценной роли в физической и</w:t>
      </w:r>
      <w:proofErr w:type="gramEnd"/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духовной жизни, существующей в истории и культуре каждого народа.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Подвижную игру можно назвать важнейшим воспитательным институтом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способствующим как развитию физических и умственных способностей, так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освоению нравственных норм, правил поведения, этических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ценностей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общества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Повышение уровня музыкальной культуры нашего общества, к сожалению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трудноразрешимая задача. Народ, который издревле от рода к роду бережно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передавал фольклорное музыкальное искусство, почти потерял потребность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нём. А ведь известно, что не заложено в душу с детства, потом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невосполнимо. Семья, детский сад, школа, возможные сферы приобщения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к прекрасному, таинственному миру музыки, глубоко проникающему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чувства и сознание ребенка.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Но, родители, в подавляющем своём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большинстве, оторваны от корней народного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музицирования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 в дошкольных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учреждениях ещё до сих пор осуществляется лишь подготовка элементарных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музыкальных номеров к праздникам в ущерб певческим и музыкально</w:t>
      </w:r>
      <w:r>
        <w:rPr>
          <w:rFonts w:ascii="TimesNewRomanPSMT" w:hAnsi="TimesNewRomanPSMT" w:cs="TimesNewRomanPSMT"/>
          <w:sz w:val="28"/>
          <w:szCs w:val="28"/>
        </w:rPr>
        <w:t xml:space="preserve"> - </w:t>
      </w:r>
      <w:r>
        <w:rPr>
          <w:rFonts w:ascii="TimesNewRomanPSMT" w:hAnsi="TimesNewRomanPSMT" w:cs="TimesNewRomanPSMT"/>
          <w:sz w:val="28"/>
          <w:szCs w:val="28"/>
        </w:rPr>
        <w:t>ритмическим умениям, развитию творческих навыков; а низкий уровень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музыкального образования создаёт не просто малоподготовленного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слушателя, а порой и человека с испорченным вкусом.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Поэтому так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необходимо на занятиях музыки вспомнить об истоках музыкальной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культуры.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Подвижные игры являются одним из условий развития культуры ребенка.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них он осмысливает и познает окружающий мир, в них развивается его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интеллект, фантазия, воображение, формируются социальные качества.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Подвижные игры всегда являются творческой деятельностью, в которой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проявляется естественная потребность ребенка в движении, необходимость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найти решение двигательной задачи. Играя, ребенок не только познает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окружающий мир, но и преображает его.</w:t>
      </w:r>
    </w:p>
    <w:p w:rsidR="002F1C8A" w:rsidRDefault="002F1C8A" w:rsidP="002F1C8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Народные игры образны, поэтому они увлекают преимущественно детей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дошкольного возраста. Игры заключают в себе элемент борьбы, состязания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а, следовательно, вызывают эмоции радости, опасения и побуждают 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осторожности и этим увлекают детей.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sz w:val="28"/>
          <w:szCs w:val="28"/>
        </w:rPr>
        <w:t>Природа музыкального фольклора имеет импровизационную основу и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сочетает в себе музыку, поэзию и пластику движений. Всё это,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вследствие</w:t>
      </w:r>
      <w:proofErr w:type="gramEnd"/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индивидуальности оттенков переживаний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и 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мироощущения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 xml:space="preserve"> человека,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открывало дорогу бесчисленным и богатым вариациям существующих тем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мелодий, фигур хороводов и т.д. Всё это близко эмоциональной, жаждущей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двигательной активности, натуре ребёнка. Его личность развивается и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формируется в деятельности. Игра является фундаментальной её основой.</w:t>
      </w:r>
    </w:p>
    <w:p w:rsidR="002F1C8A" w:rsidRDefault="00EE73FD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2F1C8A">
        <w:rPr>
          <w:rFonts w:ascii="TimesNewRomanPSMT" w:hAnsi="TimesNewRomanPSMT" w:cs="TimesNewRomanPSMT"/>
          <w:sz w:val="28"/>
          <w:szCs w:val="28"/>
        </w:rPr>
        <w:t>Народная педагогика посредством организации игровой деятельности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передавала молодому поколению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сложившиеся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течение веков трудовые,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нравственные 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эстетические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идеалы, понятия об 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окружающем</w:t>
      </w:r>
      <w:r w:rsidR="00EE73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мире и</w:t>
      </w:r>
    </w:p>
    <w:p w:rsidR="002F1C8A" w:rsidRDefault="002F1C8A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взаимоотношениях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поколений.</w:t>
      </w:r>
    </w:p>
    <w:p w:rsidR="0017070F" w:rsidRPr="00EE73FD" w:rsidRDefault="00EE73FD" w:rsidP="00EE73F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</w:t>
      </w:r>
      <w:r w:rsidR="002F1C8A">
        <w:rPr>
          <w:rFonts w:ascii="TimesNewRomanPSMT" w:hAnsi="TimesNewRomanPSMT" w:cs="TimesNewRomanPSMT"/>
          <w:sz w:val="28"/>
          <w:szCs w:val="28"/>
        </w:rPr>
        <w:t>Через игры формировалось детское художественно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0" w:name="_GoBack"/>
      <w:bookmarkEnd w:id="0"/>
      <w:r w:rsidR="002F1C8A">
        <w:rPr>
          <w:rFonts w:ascii="TimesNewRomanPSMT" w:hAnsi="TimesNewRomanPSMT" w:cs="TimesNewRomanPSMT"/>
          <w:sz w:val="28"/>
          <w:szCs w:val="28"/>
        </w:rPr>
        <w:t>- образное мышление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2F1C8A">
        <w:rPr>
          <w:rFonts w:ascii="TimesNewRomanPSMT" w:hAnsi="TimesNewRomanPSMT" w:cs="TimesNewRomanPSMT"/>
          <w:sz w:val="28"/>
          <w:szCs w:val="28"/>
        </w:rPr>
        <w:t>Они способствовали развитию самостоятельности, творческой активности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2F1C8A">
        <w:rPr>
          <w:rFonts w:ascii="TimesNewRomanPSMT" w:hAnsi="TimesNewRomanPSMT" w:cs="TimesNewRomanPSMT"/>
          <w:sz w:val="28"/>
          <w:szCs w:val="28"/>
        </w:rPr>
        <w:t>Народные игры в какой-то степени и по сей день являются школой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F1C8A">
        <w:rPr>
          <w:rFonts w:ascii="TimesNewRomanPSMT" w:hAnsi="TimesNewRomanPSMT" w:cs="TimesNewRomanPSMT"/>
          <w:sz w:val="28"/>
          <w:szCs w:val="28"/>
        </w:rPr>
        <w:t>жизненного опыта, накопленного предыдущими поколениями, школой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F1C8A">
        <w:rPr>
          <w:rFonts w:ascii="TimesNewRomanPSMT" w:hAnsi="TimesNewRomanPSMT" w:cs="TimesNewRomanPSMT"/>
          <w:sz w:val="28"/>
          <w:szCs w:val="28"/>
        </w:rPr>
        <w:t>усвоения обычаев и традиций национальной культуры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2F1C8A">
        <w:rPr>
          <w:rFonts w:ascii="TimesNewRomanPSMT" w:hAnsi="TimesNewRomanPSMT" w:cs="TimesNewRomanPSMT"/>
          <w:sz w:val="28"/>
          <w:szCs w:val="28"/>
        </w:rPr>
        <w:t>Нужно помнить, что игры достигают положительных результатов лишь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F1C8A">
        <w:rPr>
          <w:rFonts w:ascii="TimesNewRomanPSMT" w:hAnsi="TimesNewRomanPSMT" w:cs="TimesNewRomanPSMT"/>
          <w:sz w:val="28"/>
          <w:szCs w:val="28"/>
        </w:rPr>
        <w:t>тогда, когда они исполнят своё главное назначение - доставят детям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2F1C8A">
        <w:rPr>
          <w:rFonts w:ascii="TimesNewRomanPSMT" w:hAnsi="TimesNewRomanPSMT" w:cs="TimesNewRomanPSMT"/>
          <w:sz w:val="28"/>
          <w:szCs w:val="28"/>
        </w:rPr>
        <w:t>удовольствие и радость, а не будут нудной тренировкой.</w:t>
      </w:r>
    </w:p>
    <w:sectPr w:rsidR="0017070F" w:rsidRPr="00EE73FD" w:rsidSect="002F1C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0"/>
    <w:rsid w:val="0017070F"/>
    <w:rsid w:val="002F1C8A"/>
    <w:rsid w:val="006A2770"/>
    <w:rsid w:val="00EE73FD"/>
    <w:rsid w:val="00F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2010-04-20T20:16:00Z</dcterms:created>
  <dcterms:modified xsi:type="dcterms:W3CDTF">2010-04-20T20:37:00Z</dcterms:modified>
</cp:coreProperties>
</file>