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 Творческие приемы обучения иностранному языку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Обучение иностранному языку представляет собой сложный и многогранный процесс, включающий не только изучение грамматики и лексики, но и развитие творческих способностей учащихся. Творческие приемы могут существенно повысить интерес к языковому обучению, улучшить мотивацию и эффективность усвоения материала. Рассмотрим несколько таких приемов.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1. Игровые методы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Использование игр в обучении иностранному языку помогает создать непринужденную атмосферу, в которой учащиеся могут развивать свои навыки общения. Игры могут включать ролевые игры, настольные игры, кроссворды и даже онлайн-игры. Например, ролевые игры позволяют учащимся вживую реализовывать грамматические структуры и лексику в различных ситуативных контекстах.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2. Проектная деятельность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Проектная работа дает возможность учащимся работать над конкретными задачами, что способствует более глубокому усвоению языка. Это может быть создание презентации, ведение блога, подготовка видео-ролика на иностранном языке. Работа над проектом развивает как языковые навыки, так и критическое мышление.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3. Креативное письмо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Задания, связанные с креативным письмом, такие как написание коротких рассказов, стихов или диалогов, помогут учащимся развить не только языковые навыки, но и творческое мышление. Это также отличный способ попрактиковать новую лексику и грамматику в контексте.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4. Визуальные методы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Использование визуальных материалов, таких как фотографии, картины или видеозаписи, может стимулировать обсуждение на иностранном языке. Учащиеся могут описывать увиденное, строить гипотезы или создавать свои интерпретации, что помогает развивать навыки говорения и аудирования.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5. Музыка и песни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Музыка — это мощный инструмент для изучения языка. Песни помогают в запоминании новых слов и выражений через ритм и мелодию. Учителя могут использовать тексты песен для анализа, обсуждения тем и некоторых грамматических структур, что делает обучение более увлекательным.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6. Технологии и мультимедиа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Современные технологии открывают новые горизонты для обучения языкам. Использование мобильных приложений, онлайн-платформ и социальных сетей может значительно разнообразить учебный процесс. Например, создание видео или подкастов на иностранном языке — это не только креативный подход, но и возможность практиковаться в живом общении.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7. Драматизация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Драматизация — это еще один эффективный прием, который позволяет учащимся вжиться в язык. Подготовка и исполнение сценок на иностранном языке развивает навыки произношения, интонации и разговорной речи. Кроме того, это формирует уверенность в своих силах.</w:t>
      </w:r>
    </w:p>
    <w:p>
      <w:pPr>
        <w:pStyle w:val="style0"/>
        <w:rPr/>
      </w:pPr>
      <w:r>
        <w:rPr>
          <w:lang w:val="en-US"/>
        </w:rPr>
        <w:t>Заключение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Творческие приемы обучения иностранному языку не только делают процесс более интересным и эффективным, но и способствуют развитию умения мыслить нестандартно, что особенно важно в современном мире. Используя различные методы, учителя могут помочь учащимся не только овладеть языком, но и развить важные жизненные навыки.</w:t>
      </w:r>
    </w:p>
    <w:sectPr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08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lMargin m:val="0"/>
    <m:rMargin m:val="0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cs="Arial"/>
      <w:sz w:val="22"/>
      <w:szCs w:val="22"/>
      <w:lang w:val="ru-RU"/>
    </w:rPr>
  </w:style>
  <w:style w:type="character" w:default="1" w:styleId="style65">
    <w:name w:val="Default Paragraph Font"/>
    <w:next w:val="style65"/>
    <w:rPr>
      <w:rFonts w:ascii="Calibri" w:cs="Arial" w:eastAsia="宋体" w:hAnsi="Calibri"/>
    </w:rPr>
  </w:style>
  <w:style w:type="table" w:default="1" w:styleId="style105">
    <w:name w:val="Normal Table"/>
    <w:next w:val="style105"/>
    <w:pPr/>
    <w:rPr>
      <w:rFonts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372</Words>
  <Characters>2564</Characters>
  <Application>WPS Office</Application>
  <Paragraphs>34</Paragraphs>
  <CharactersWithSpaces>2928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2025-02-05T08:41:40Z</dcterms:created>
  <dc:creator>23021RAAEG</dc:creator>
  <lastModifiedBy>23021RAAEG</lastModifiedBy>
  <dcterms:modified xsi:type="dcterms:W3CDTF">2025-02-05T08:42:47Z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d51581e80415425cb886d50e8bb39637</vt:lpwstr>
  </property>
</Properties>
</file>