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BB" w:rsidRDefault="00E421BB" w:rsidP="00CD07A5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C6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подрастающего поколения через развитие творческих способностей в объединении «Ворожея»</w:t>
      </w:r>
    </w:p>
    <w:p w:rsidR="00E421BB" w:rsidRDefault="00E421BB" w:rsidP="00CD07A5">
      <w:pPr>
        <w:spacing w:after="0" w:line="240" w:lineRule="auto"/>
        <w:ind w:firstLine="7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 дополнительного </w:t>
      </w:r>
    </w:p>
    <w:p w:rsidR="00E421BB" w:rsidRDefault="00E421BB" w:rsidP="00CD07A5">
      <w:pPr>
        <w:spacing w:after="0" w:line="240" w:lineRule="auto"/>
        <w:ind w:firstLine="7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МУДО ДДТ </w:t>
      </w:r>
    </w:p>
    <w:p w:rsidR="00E421BB" w:rsidRDefault="00E421BB" w:rsidP="00CD07A5">
      <w:pPr>
        <w:spacing w:after="0" w:line="240" w:lineRule="auto"/>
        <w:ind w:firstLine="7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Николаева Л.П.</w:t>
      </w:r>
    </w:p>
    <w:p w:rsidR="00E421BB" w:rsidRDefault="00E421BB" w:rsidP="00CD07A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421BB" w:rsidRDefault="00E421BB" w:rsidP="00CD07A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A4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Воспитание подрастающего поколения волновало и волнует людей всегда, но эта вечная проблема особенно остро встаёт на сегодняшний день, поскольку связана с резким изменением требований к человеку со стороны общества. Современное общество требует образованных, нравственных, предприимчивых людей, умеющих строить жизнь, достойную человека, основанную на добре, истине, красоте, способных ощутить себя полноцен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ными гражданами своей страны</w:t>
      </w:r>
      <w:r w:rsidRPr="003A4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E421BB" w:rsidRPr="009E74EC" w:rsidRDefault="00E421BB" w:rsidP="009E74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E74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Детство - это возраст развития творчества, воображения, любознательности. По словам замечательного педагога В. А. Сухомлинского, дети должны жить «в мире красоты, игры,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сказки, музыки, рисунка…».</w:t>
      </w:r>
      <w:r w:rsidRPr="009E74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Творческий процесс пронизывает все этапы развития личности ребенка,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E421BB" w:rsidRDefault="00E421BB" w:rsidP="009E74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A39BB">
        <w:rPr>
          <w:rFonts w:ascii="Times New Roman" w:hAnsi="Times New Roman"/>
          <w:sz w:val="28"/>
          <w:szCs w:val="28"/>
          <w:lang w:eastAsia="ru-RU"/>
        </w:rPr>
        <w:t>В системе дополнительного образования заложен большой воспитательный потенциал. Общение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39BB">
        <w:rPr>
          <w:rFonts w:ascii="Times New Roman" w:hAnsi="Times New Roman"/>
          <w:sz w:val="28"/>
          <w:szCs w:val="28"/>
          <w:lang w:eastAsia="ru-RU"/>
        </w:rPr>
        <w:t>педагога с детьми</w:t>
      </w:r>
      <w:r>
        <w:rPr>
          <w:rFonts w:ascii="Times New Roman" w:hAnsi="Times New Roman"/>
          <w:sz w:val="28"/>
          <w:szCs w:val="28"/>
          <w:lang w:eastAsia="ru-RU"/>
        </w:rPr>
        <w:t xml:space="preserve"> изначально положительно </w:t>
      </w:r>
      <w:r w:rsidRPr="005A39BB">
        <w:rPr>
          <w:rFonts w:ascii="Times New Roman" w:hAnsi="Times New Roman"/>
          <w:sz w:val="28"/>
          <w:szCs w:val="28"/>
          <w:lang w:eastAsia="ru-RU"/>
        </w:rPr>
        <w:t>эмоционально окрашено.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421BB" w:rsidRPr="004419E0" w:rsidRDefault="00E421BB" w:rsidP="004419E0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D07A5">
        <w:rPr>
          <w:sz w:val="28"/>
          <w:szCs w:val="28"/>
        </w:rPr>
        <w:t>Творч</w:t>
      </w:r>
      <w:r>
        <w:rPr>
          <w:sz w:val="28"/>
          <w:szCs w:val="28"/>
        </w:rPr>
        <w:t xml:space="preserve">ество не терпит </w:t>
      </w:r>
      <w:r w:rsidRPr="00CD07A5">
        <w:rPr>
          <w:sz w:val="28"/>
          <w:szCs w:val="28"/>
        </w:rPr>
        <w:t>принуждения.</w:t>
      </w:r>
      <w:r>
        <w:rPr>
          <w:sz w:val="28"/>
          <w:szCs w:val="28"/>
        </w:rPr>
        <w:t xml:space="preserve"> </w:t>
      </w:r>
      <w:r w:rsidRPr="008C5FF3">
        <w:rPr>
          <w:sz w:val="28"/>
          <w:szCs w:val="28"/>
        </w:rPr>
        <w:t>Ребенок должен ощущать свободу в действиях, радость творчества.</w:t>
      </w:r>
      <w:r>
        <w:rPr>
          <w:sz w:val="28"/>
          <w:szCs w:val="28"/>
        </w:rPr>
        <w:t xml:space="preserve"> </w:t>
      </w:r>
      <w:r w:rsidRPr="004419E0">
        <w:rPr>
          <w:color w:val="000000"/>
          <w:sz w:val="28"/>
          <w:szCs w:val="28"/>
        </w:rPr>
        <w:t>Сейчас, в современном мире, существует много возмож</w:t>
      </w:r>
      <w:r>
        <w:rPr>
          <w:color w:val="000000"/>
          <w:sz w:val="28"/>
          <w:szCs w:val="28"/>
        </w:rPr>
        <w:t>ностей украсить себя и свой дом. У учащихся объединения «Ворожея</w:t>
      </w:r>
      <w:r w:rsidRPr="004419E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имеются все условия</w:t>
      </w:r>
      <w:r w:rsidRPr="004419E0">
        <w:rPr>
          <w:color w:val="000000"/>
          <w:sz w:val="28"/>
          <w:szCs w:val="28"/>
        </w:rPr>
        <w:t xml:space="preserve"> к созданию своих собственных, неповторимых изделий.</w:t>
      </w:r>
    </w:p>
    <w:p w:rsidR="00E421BB" w:rsidRDefault="00E421BB" w:rsidP="00E862B5">
      <w:pPr>
        <w:pStyle w:val="21"/>
      </w:pPr>
      <w:r>
        <w:rPr>
          <w:rFonts w:cs="Times New Roman"/>
          <w:b/>
          <w:szCs w:val="28"/>
        </w:rPr>
        <w:t xml:space="preserve"> </w:t>
      </w:r>
      <w:r>
        <w:t xml:space="preserve">За время обучения юные мастера и мастерицы накопили большой опыт коллективной и индивидуальной работы по вязанию и бисероплетению, результатом которого является наличие широкого ассортимента изделий, демонстрируемых на выставках, конкурсах по декоративно-прикладному творчеству разного уровня, городских мероприятиях. </w:t>
      </w:r>
      <w:r w:rsidRPr="00E862B5">
        <w:rPr>
          <w:szCs w:val="28"/>
        </w:rPr>
        <w:t>И</w:t>
      </w:r>
      <w:r>
        <w:rPr>
          <w:szCs w:val="28"/>
        </w:rPr>
        <w:t xml:space="preserve"> как результат призовые места в </w:t>
      </w:r>
      <w:r w:rsidRPr="00E862B5">
        <w:rPr>
          <w:szCs w:val="28"/>
        </w:rPr>
        <w:t>конкурсах декоративно-прикладного творчества различного уровня («Христос рождается - славьте!», «Искусст</w:t>
      </w:r>
      <w:r>
        <w:rPr>
          <w:szCs w:val="28"/>
        </w:rPr>
        <w:t xml:space="preserve">во юных мастеров», Всероссийские и международные </w:t>
      </w:r>
      <w:r w:rsidRPr="00E862B5">
        <w:rPr>
          <w:szCs w:val="28"/>
        </w:rPr>
        <w:t>конкурсы</w:t>
      </w:r>
      <w:r>
        <w:rPr>
          <w:szCs w:val="28"/>
        </w:rPr>
        <w:t>.</w:t>
      </w:r>
      <w:r>
        <w:t xml:space="preserve"> </w:t>
      </w:r>
    </w:p>
    <w:p w:rsidR="00E421BB" w:rsidRPr="00E862B5" w:rsidRDefault="00E421BB" w:rsidP="00E862B5">
      <w:pPr>
        <w:pStyle w:val="21"/>
      </w:pPr>
      <w:r>
        <w:rPr>
          <w:b/>
        </w:rPr>
        <w:t xml:space="preserve"> </w:t>
      </w:r>
      <w:r w:rsidRPr="006B6576">
        <w:rPr>
          <w:rFonts w:cs="Times New Roman"/>
          <w:szCs w:val="28"/>
        </w:rPr>
        <w:t>Достижению пол</w:t>
      </w:r>
      <w:r>
        <w:rPr>
          <w:rFonts w:cs="Times New Roman"/>
          <w:szCs w:val="28"/>
        </w:rPr>
        <w:t xml:space="preserve">ожительных результатов в работе </w:t>
      </w:r>
      <w:r w:rsidRPr="006B6576">
        <w:rPr>
          <w:rFonts w:cs="Times New Roman"/>
          <w:szCs w:val="28"/>
        </w:rPr>
        <w:t>способствует развитие таких личностных качеств как трудолюбие, усидчивость и аккуратность, воспитанию которых в нашем объединении уделяется большое внимание.</w:t>
      </w:r>
      <w:r>
        <w:rPr>
          <w:rFonts w:cs="Times New Roman"/>
          <w:szCs w:val="28"/>
        </w:rPr>
        <w:t xml:space="preserve"> </w:t>
      </w:r>
      <w:r w:rsidRPr="00554F8D">
        <w:rPr>
          <w:rFonts w:cs="Times New Roman"/>
          <w:szCs w:val="28"/>
        </w:rPr>
        <w:t>Даже самая маленькая и простая поделка, выполненная с трудом и кропотливостью, вызы</w:t>
      </w:r>
      <w:r>
        <w:rPr>
          <w:rFonts w:cs="Times New Roman"/>
          <w:szCs w:val="28"/>
        </w:rPr>
        <w:t>вает восторг как у уча</w:t>
      </w:r>
      <w:r w:rsidRPr="00554F8D">
        <w:rPr>
          <w:rFonts w:cs="Times New Roman"/>
          <w:szCs w:val="28"/>
        </w:rPr>
        <w:t>щегося, так и у родителей.</w:t>
      </w:r>
    </w:p>
    <w:p w:rsidR="00E421BB" w:rsidRPr="00AE7593" w:rsidRDefault="00E421BB" w:rsidP="00E549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Большим спросом у учащихся объединения «Ворожея»  пользуется применение метода исследовательских проектов.</w:t>
      </w:r>
      <w:r w:rsidRPr="001C17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Данный метод позволяет овладеть широким спектром знаний, умений, навыков и ценностных ориентаций, получить определенный опыт по самостоятельному изготовлению изделий из бисера и вязаной одежды, позволяющий в будущем рационально и эффективно организовать свою деятельность и успешно реализовать себя в жизни. Опора на традиционную народную культуру и ремесла, пребывание в образовательной среде, в которой созданы условия для сотрудничества и взаимопомощи, взаимодействия между педагогом и учащимся, между членами детского объединения, позволяет наряду с развитием творческих способностей, приобрести и некоторый социальный опыт. </w:t>
      </w:r>
    </w:p>
    <w:p w:rsidR="00E421BB" w:rsidRDefault="00E421BB" w:rsidP="00554F8D">
      <w:pPr>
        <w:pStyle w:val="BodyTextIndent2"/>
        <w:ind w:firstLine="708"/>
      </w:pPr>
      <w:r>
        <w:t xml:space="preserve"> Коллективные творческие работы – это результат успешного применения творческих способностей учащихся, где каждый может показать свое «я» в одной большой работе. Итогом является готовое эстетично выполненное изделие, несущее творческий замысел. </w:t>
      </w:r>
    </w:p>
    <w:p w:rsidR="00E421BB" w:rsidRDefault="00E421BB" w:rsidP="00E910E2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30C79">
        <w:rPr>
          <w:sz w:val="28"/>
          <w:szCs w:val="28"/>
        </w:rPr>
        <w:t>В этом году</w:t>
      </w:r>
      <w:r>
        <w:rPr>
          <w:sz w:val="28"/>
          <w:szCs w:val="28"/>
        </w:rPr>
        <w:t xml:space="preserve"> с учащимися объединения я опробирую новую технику, это джутовая филигрань, которая </w:t>
      </w:r>
      <w:r w:rsidRPr="00130C79">
        <w:rPr>
          <w:color w:val="000000"/>
          <w:sz w:val="28"/>
          <w:szCs w:val="28"/>
        </w:rPr>
        <w:t>предлагает развитие</w:t>
      </w:r>
      <w:r>
        <w:rPr>
          <w:color w:val="000000"/>
          <w:sz w:val="28"/>
          <w:szCs w:val="28"/>
        </w:rPr>
        <w:t xml:space="preserve"> у ребенка конструкторского, образного и пространственного мышления</w:t>
      </w:r>
      <w:r w:rsidRPr="00130C79">
        <w:rPr>
          <w:color w:val="000000"/>
          <w:sz w:val="28"/>
          <w:szCs w:val="28"/>
        </w:rPr>
        <w:t>, художествен</w:t>
      </w:r>
      <w:r>
        <w:rPr>
          <w:color w:val="000000"/>
          <w:sz w:val="28"/>
          <w:szCs w:val="28"/>
        </w:rPr>
        <w:t>но – эстетический вкус.</w:t>
      </w:r>
      <w:r w:rsidRPr="00130C79">
        <w:rPr>
          <w:color w:val="000000"/>
          <w:sz w:val="28"/>
          <w:szCs w:val="28"/>
        </w:rPr>
        <w:t xml:space="preserve"> </w:t>
      </w:r>
    </w:p>
    <w:p w:rsidR="00E421BB" w:rsidRPr="00130C79" w:rsidRDefault="00E421BB" w:rsidP="00E910E2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130C79">
        <w:rPr>
          <w:color w:val="000000"/>
          <w:sz w:val="28"/>
          <w:szCs w:val="28"/>
        </w:rPr>
        <w:t>Слово «филигрань» происходит от двух латинских слов нить и зерно. Филигрань – ювелирная техника, разновидность художественно – прикладного искусства.</w:t>
      </w:r>
    </w:p>
    <w:p w:rsidR="00E421BB" w:rsidRPr="00130C79" w:rsidRDefault="00E421BB" w:rsidP="00E910E2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130C79">
        <w:rPr>
          <w:color w:val="000000"/>
          <w:sz w:val="28"/>
          <w:szCs w:val="28"/>
        </w:rPr>
        <w:t>Джутовая филигрань – основана на тех же принципах, что и металлическая. Из джутовых нитей скручивают завитки, обвивая вокруг кончиков пинцета нить от одного до нескольких раз, и, сооружают петельки. Скрученные элементы укладывают по выбранному рисунку и скрепляют клеем. Основой может служить любой материал, даже те же нити джута, плотно или в разбежку намотанные на основу. Она напоминает на филигрань из металла. В такой технике можно изготовить и плоск</w:t>
      </w:r>
      <w:r>
        <w:rPr>
          <w:color w:val="000000"/>
          <w:sz w:val="28"/>
          <w:szCs w:val="28"/>
        </w:rPr>
        <w:t>ое изделие и объемное. Форма ни</w:t>
      </w:r>
      <w:r w:rsidRPr="00130C79">
        <w:rPr>
          <w:color w:val="000000"/>
          <w:sz w:val="28"/>
          <w:szCs w:val="28"/>
        </w:rPr>
        <w:t>чем не ограничена.</w:t>
      </w:r>
    </w:p>
    <w:p w:rsidR="00E421BB" w:rsidRDefault="00E421BB" w:rsidP="00E910E2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130C79">
        <w:rPr>
          <w:color w:val="000000"/>
          <w:sz w:val="28"/>
          <w:szCs w:val="28"/>
        </w:rPr>
        <w:t>Дети постоянно совмещают и объединяют в одно целое все компоненты джутового образа: материал, изобразительное и цветовое решение, технологию изготовления и назначение. Все это необходимо современному человеку, чтобы осознать себя гармонично развитой личностью. Создавая свой мир из ниток, ребенок готовится стать созидателем доброго мира. В этом мы, педагоги, видим основную необходимость сегодняшнего дня.</w:t>
      </w:r>
    </w:p>
    <w:p w:rsidR="00E421BB" w:rsidRPr="00015118" w:rsidRDefault="00E421BB" w:rsidP="0001511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bookmarkStart w:id="0" w:name="_GoBack"/>
      <w:r w:rsidRPr="00015118">
        <w:rPr>
          <w:rStyle w:val="c3"/>
          <w:color w:val="000000"/>
          <w:sz w:val="28"/>
          <w:szCs w:val="28"/>
        </w:rPr>
        <w:t>БУДЕМ ПОМНИТЬ, что мы, взрослые, должны быть для ребенка и плодородной почвой, и живительной влагой, и теплым солнышком, согревающим цветок детской души. Именно тогда раскроются уникальные способности, данные каждому ребенку от рождения.</w:t>
      </w:r>
    </w:p>
    <w:p w:rsidR="00E421BB" w:rsidRPr="007D7E08" w:rsidRDefault="00E421BB" w:rsidP="007D7E0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5118">
        <w:rPr>
          <w:rStyle w:val="c3"/>
          <w:color w:val="000000"/>
          <w:sz w:val="28"/>
          <w:szCs w:val="28"/>
        </w:rPr>
        <w:t xml:space="preserve">    </w:t>
      </w:r>
      <w:bookmarkEnd w:id="0"/>
    </w:p>
    <w:sectPr w:rsidR="00E421BB" w:rsidRPr="007D7E08" w:rsidSect="008C5FF3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43F"/>
    <w:rsid w:val="00015118"/>
    <w:rsid w:val="00071549"/>
    <w:rsid w:val="00130C79"/>
    <w:rsid w:val="001A4720"/>
    <w:rsid w:val="001C17C6"/>
    <w:rsid w:val="001C6D70"/>
    <w:rsid w:val="00342BF0"/>
    <w:rsid w:val="00365AF2"/>
    <w:rsid w:val="003A443F"/>
    <w:rsid w:val="003D7F57"/>
    <w:rsid w:val="004419E0"/>
    <w:rsid w:val="00554F8D"/>
    <w:rsid w:val="005A39BB"/>
    <w:rsid w:val="00607CBD"/>
    <w:rsid w:val="006A461F"/>
    <w:rsid w:val="006B6576"/>
    <w:rsid w:val="007D7E08"/>
    <w:rsid w:val="008121CB"/>
    <w:rsid w:val="008A30A0"/>
    <w:rsid w:val="008C5FF3"/>
    <w:rsid w:val="00912BA1"/>
    <w:rsid w:val="009633F6"/>
    <w:rsid w:val="00986BF0"/>
    <w:rsid w:val="009E74EC"/>
    <w:rsid w:val="00AE7593"/>
    <w:rsid w:val="00CD07A5"/>
    <w:rsid w:val="00D068AB"/>
    <w:rsid w:val="00D37FE4"/>
    <w:rsid w:val="00E421BB"/>
    <w:rsid w:val="00E549CA"/>
    <w:rsid w:val="00E83FF6"/>
    <w:rsid w:val="00E862B5"/>
    <w:rsid w:val="00E910E2"/>
    <w:rsid w:val="00EE5F3B"/>
    <w:rsid w:val="00FB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554F8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54F8D"/>
    <w:rPr>
      <w:rFonts w:ascii="Times New Roman" w:hAnsi="Times New Roman" w:cs="Times New Roman"/>
      <w:sz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C17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C17C6"/>
    <w:rPr>
      <w:rFonts w:cs="Times New Roman"/>
    </w:rPr>
  </w:style>
  <w:style w:type="paragraph" w:styleId="NormalWeb">
    <w:name w:val="Normal (Web)"/>
    <w:basedOn w:val="Normal"/>
    <w:uiPriority w:val="99"/>
    <w:rsid w:val="00E54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6z0">
    <w:name w:val="WW8Num6z0"/>
    <w:uiPriority w:val="99"/>
    <w:rsid w:val="00E862B5"/>
    <w:rPr>
      <w:rFonts w:ascii="Symbol" w:hAnsi="Symbol"/>
    </w:rPr>
  </w:style>
  <w:style w:type="paragraph" w:customStyle="1" w:styleId="21">
    <w:name w:val="Основной текст с отступом 21"/>
    <w:basedOn w:val="Normal"/>
    <w:uiPriority w:val="99"/>
    <w:rsid w:val="00E862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Calibri"/>
      <w:sz w:val="28"/>
      <w:lang w:eastAsia="ar-SA"/>
    </w:rPr>
  </w:style>
  <w:style w:type="paragraph" w:customStyle="1" w:styleId="c0">
    <w:name w:val="c0"/>
    <w:basedOn w:val="Normal"/>
    <w:uiPriority w:val="99"/>
    <w:rsid w:val="000151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01511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A3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3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09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9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9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9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514</TotalTime>
  <Pages>2</Pages>
  <Words>715</Words>
  <Characters>4076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15</cp:revision>
  <cp:lastPrinted>2019-11-26T10:06:00Z</cp:lastPrinted>
  <dcterms:created xsi:type="dcterms:W3CDTF">2019-11-12T09:21:00Z</dcterms:created>
  <dcterms:modified xsi:type="dcterms:W3CDTF">2023-10-27T17:55:00Z</dcterms:modified>
</cp:coreProperties>
</file>