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FF" w:rsidRPr="003D62FF" w:rsidRDefault="003E6B16" w:rsidP="003D62FF">
      <w:pPr>
        <w:shd w:val="clear" w:color="auto" w:fill="FFFFFF"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pacing w:val="-9"/>
          <w:kern w:val="36"/>
          <w:sz w:val="28"/>
          <w:szCs w:val="28"/>
          <w:lang w:eastAsia="ru-RU"/>
        </w:rPr>
        <w:t>Дидактические игры</w:t>
      </w:r>
      <w:r w:rsidR="003D62FF" w:rsidRPr="003D62FF">
        <w:rPr>
          <w:rFonts w:ascii="Times New Roman" w:eastAsia="Times New Roman" w:hAnsi="Times New Roman" w:cs="Times New Roman"/>
          <w:b/>
          <w:bCs/>
          <w:spacing w:val="-9"/>
          <w:kern w:val="36"/>
          <w:sz w:val="28"/>
          <w:szCs w:val="28"/>
          <w:lang w:eastAsia="ru-RU"/>
        </w:rPr>
        <w:t xml:space="preserve"> по математике</w:t>
      </w:r>
      <w:bookmarkEnd w:id="0"/>
      <w:r w:rsidR="00DF1EBF">
        <w:rPr>
          <w:rFonts w:ascii="Times New Roman" w:eastAsia="Times New Roman" w:hAnsi="Times New Roman" w:cs="Times New Roman"/>
          <w:b/>
          <w:bCs/>
          <w:spacing w:val="-9"/>
          <w:kern w:val="36"/>
          <w:sz w:val="28"/>
          <w:szCs w:val="28"/>
          <w:lang w:eastAsia="ru-RU"/>
        </w:rPr>
        <w:t xml:space="preserve"> во второй младшей группе 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направленные на формирование элементарных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математических представлений у детей второй младшей группы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«Найди </w:t>
      </w: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предмет»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сопоставлять формы предметов с геометрическими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образцами.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 (круг, квадрат,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треугольник, прямоугольник, овал).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полукругом. В центре расположены два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лика: на одном – геометрические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 на втором - предметы. Педагог расск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азывает правила игры: «Мы будем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так: к кому подкатится обруч, тот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дойдет к столу и найдет предмет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же формы, какую я покажу. Ребенок, к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рому подкатился обруч, выходит,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круг и предлагает найти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 такой же формы. Найденный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высоко поднимается, если он выбран правильно, дети хлопают в ладоши.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Затем взрослый катит обруч к следующему ребенку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предлагает другую форму. Игра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продолжается, пока все предметы не подойдут подобраны к образцам.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«Веселые матрешки»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различать и сравнивать предметы по разным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качествам величины.</w:t>
      </w:r>
    </w:p>
    <w:p w:rsid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комплекта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пятиместных матрешек, 2 комплекта разных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величине кружочков, башенка из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полых кубов.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приглашению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дети садятся за общий стол, на котором стоит матрешка. Педагог обращается к детям: «Я хочу поиграть с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вами в веселых матрешек, но вижу, что здесь только одна матрешка, а где же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остальные? (смотрит вокруг, а потом берет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матрешку и покачивает ее).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там, в середине гремит! Посмотрим,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там есть? (Снимает верхнюю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половину матрешки). Вот, оказывается, где они спрятались! (Все матрешки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выставляются в ряд). Давайте познакомимся с ними! Педагог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каждой матрешки,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при этом: «Я - Матреша, я -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аша, я - Даша, я - Маша» и т.д.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выбирает себе одну из матре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шек (одну матрешку берет себе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воспитатель). Игра начинается. Сначала матрешки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гуляют, (ходят по столу). Затем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зовут измерять рост. Они выстраиваются друг за другом и по очереди, начиная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самой маленькой, встают по росту, а воспитатель уточняет, какая матрешка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самая маленькая (высокая)? Потом матрешки идут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обедать. Педагог ставит на стол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кружочков (тарелочек) пяти вариантов 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ины, вызывает детей по очереди,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подбира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для своих матрешек тарелочки соответствующей величины.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Пообедав, матрешки собираются на прогулку.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на стол второй комплект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матрешек, и дети подбирают своим матрешкам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подружек такого же роста. Пары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матрешек передвигаются по столу. Потом разбег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и смешиваются. («Матрешки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захотели побегать»). Незаметно для детей воспитатель убирает со стола пару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матрешек одного роста. «Пора домой! - говори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педагог. Становитесь в пары».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 выстраиваются парами, и вдруг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наруживается, что какой-то пары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матрешек не хватает. Педагог предлагает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позвать матрешек по имени (если помнят).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хором просят ее вернуться.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 появляются, малыши ставят их на место и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 отправляются домой. Педагог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на стол башенку из полых кубов (одна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 у них отсутствует) – это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 для матрешек. По просьбе воспитателя каж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дый ребенок находит дом для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матрешки. Матрешки кланяются, прощаются и уходят домой.</w:t>
      </w:r>
    </w:p>
    <w:p w:rsidR="003D62FF" w:rsidRPr="003D62FF" w:rsidRDefault="003D62FF" w:rsidP="003D62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«Длинное - короткое»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детей четкого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восприятия новых качеств величины.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Атласные и капроновые ленты разных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цветов и размеров, картонные полоски, сюжетные игрушки: толстый мишка и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тоненькая кукла.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началом игры В. Заранее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раскладывает на двух столах комплекты игрового дидактического материала (разноцветные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ленточки, полоски). Педагог достает две игрушки - плюшевого мишк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куклу Катю.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говорит детям, что Мише и Кате хочется 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быть нарядными, а для этого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нужны пояски. Подзывает двух детей и дает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свернутые в трубочку ленточки: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короткую - поясок для Кати, другую дли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нную - поясок для мишки. Дети с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В. примеряют и завязывают пояски игрушкам. Игрушки выражают радость и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кланяются. Но затем игрушки хотят поменяться поясками.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гает снять пояски и поменять их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игрушки. Вдруг обнаруживает, что на мишке поясок куклы не сходится, а для куклы поясок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велик. Педагог предлагает рассмотреть пояски и расстилает их рядом на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столе, а затем накладывает короткую ленточку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длинную. Он объясняет, какая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ленточка длинная, а какая короткая, т. е.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название качества величины -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длина. После этого В. показывает детям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картонные полоски - длинную и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короткую. Показывает детям, как можно срав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нить полоски с ленточками путем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накладывания и сказать, какая из них короткая, какая – длинная.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фигуру»</w:t>
      </w:r>
    </w:p>
    <w:p w:rsid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представления детей о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геометрических формах, упражнять в их назывании.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Демонстрационный: круг, </w:t>
      </w:r>
      <w:proofErr w:type="gramStart"/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квадрат,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треугольник</w:t>
      </w:r>
      <w:proofErr w:type="gramEnd"/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овал, прямоугольник, вырезанные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картона. 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Раздаточный: карточки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контурами 5 геометрических лото.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детям фигуры, обводит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каждую пальцем. Дает задание детям: «У вас на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олах лежат карточки, на которых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 фигуры разной формы, и такие же фигу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на подносах. Разложите все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 на карточки так, чтобы они спрятались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Просит детей обводить каждую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фигуру, лежащую на подносе, а затем накладывает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(«прятать») ее на начерченную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фигуру.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«Три </w:t>
      </w: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квадрата»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соотносить по величине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предмета и обозначить их отношения словами: «б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ольшой», маленький», «средний»,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большой», «самый маленький».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квадрата разной величины,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; у детей по 3 квадрата.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Дети, у меня есть 3 квадрата,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такие (показывает). Этот самый большой, этот - поменьше, а этот самый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(показывает каждый из них). 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вы покажите самые большие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квадраты (дети поднимают и показывают), 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жите. Теперь поднимите средние.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- самые маленькие. Далее В. предлаг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детям построит из квадратов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башни. Показывает, как это делается: помещ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снизу вверх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большой, потом средний, потом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квад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рат. «Сделайте вы такую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башню на своих </w:t>
      </w:r>
      <w:proofErr w:type="spellStart"/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фланелеграфах</w:t>
      </w:r>
      <w:proofErr w:type="spellEnd"/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говорит В.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«Игра с обручем»</w:t>
      </w:r>
    </w:p>
    <w:p w:rsid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различение и нахождение геометрических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фигур.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используются 4-5 сюжетных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игрушек (кукла, матрешки, корзина и т. д.);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тличающиеся по величине, цвету,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форме. Игрушка ставится в обруч. Дети выделяют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признаки, свойственные игрушке,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кладут в обруч те геометрические фигуры,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орые обладают сходным признаком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красные, все большие, все круглые и т. 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обруча остаются фигуры, не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обладающие выделенным признаком (не круглые, не большие и т. д.)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Геометрическое лото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сравнивать форму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изображенного предмета с геометрической фигурой подбир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предметы по геометрическому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карточек с изображением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фигур: по 1 кругу, квадрату, треугольнику, прямоугольнику,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овалу. По 5 карточек с изображением предметов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азной формы: круглой (теннисный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яблоко, шарик, футбольный мяч, воз душный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ар), квадратный коврик, платок, кубик и т. д.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; овальной (дыня, слива, лист, жук, яйцо);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рямоугольной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(конверт, портфель, книга, домино, картина).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5 детей. Педагог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рассматривает вместе с детьми материал. Дети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зывают фигуры и предметы. Затем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подбирают к своим гео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метрическим образцам карточки с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предметов нужной формы. Педагог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омогает детям правильно назвать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предметов (круглая, овальная, квадратная, прямоугольная).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«Какие бывают фигуры»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новыми </w:t>
      </w:r>
      <w:proofErr w:type="gramStart"/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формами: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овалом</w:t>
      </w:r>
      <w:proofErr w:type="gramEnd"/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прямоугольником, треугольником, давая их в паре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уже знако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мыми: квадрат-треугольник,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квадрат-прямоугольник, круг-овал.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Кукла. Демонстрационный: крупные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картонные фигуры: квадрат, треугольник, прямоуго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льник, овал, круг. Раздаточный: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фигуры каждой формы меньшего размера.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приносит фигуры.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детям квадрат и треугольник, спрашивает, как называется первая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фигура. Получив ответ, говорит, что в другой руке треугольник. Проводится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обследование путем обведения контура пальцем.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иксирует внимание на том, что у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треугольника только три угла. Предлагает детям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одобрать треугольники и сложить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вместе. Аналогично: квадрат с прямоугольником, овал с кругом.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«Широкое - узкое»</w:t>
      </w:r>
    </w:p>
    <w:p w:rsid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«широкое -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узкое».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проводится аналогичным образом,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теперь дети учатся различать ширину предметов, т. е. широкие и узкие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ленточки одной и той же длины. При создании игро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ситуации можно использовать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игровой прием. На столе выкладываются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картонные полоски – широкая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узкая (одинаковой длины). По широкой полоске (дорожке) могут пройти кукла и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мишка, а по узкой - только один из них. Или можно проиграть сюжет с двумя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машинами.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«Кому какая форма»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Вариант1. </w:t>
      </w: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группировать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(овалы, круги) по форме, отвлекаясь от цвета, величины.</w:t>
      </w:r>
    </w:p>
    <w:p w:rsid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мишка и матрешка. 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Раздаточный: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три круга и овала разных цветов и размеров,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 больших подноса для каждого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 демонстрирует круг и овал,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детей вспомнить названия этих фигур,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казать, чем они отличаются друг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друга, обвести контуры пальчиками. «А теперь все кружочки положите на один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поднос - матрешке, все овалы на другой - мишк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е». Педагог наблюдает, как дети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задание, в случае затруднения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едлагает ребенку обвести фигуру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пальцем и сказать, как она называется. В конц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занятия В. подводит итог: «Мы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научились отличать круги от овалов. Мишка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овалы отнесет в лес, а матрешка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заберет круги домой».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2. </w:t>
      </w: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группировать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еометрические фигуры (квадраты,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прямоугольники, треугольники) по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отвлекаясь от цвета и величины.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аналогично варианту 1.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«Соберем бусы»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группировать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геометрические фигуры по двум свойствам (цвету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величине и цвету, форме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величине), видеть простейшие закономерности в чередовании фигур.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 лежит длинная лента, на ней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слева направо в определенном чередовании разложе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фигуры: красный треугольник,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круг, красный треугольник и т. д.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перед ними коробки с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разноцветными геометрическими фигурами. 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 предлагает сделать бусы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новогодней елки. Показывает на ленту с разложен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геометрическими фигурами и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 «Посмотрите, Снегурочка уже начала их делать. Из каких фигур она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решила составлять бусы? Догадайтесь, какая бусин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следующая». Дети берут по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такие же фигуры, называют их и начинают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тавлять бусы. Объясняют, почему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выкладывают именно эту фигуру. Под руководством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дагога исправляют ошибки. Затем воспитатель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бусы рассыпались и их надо собрать снова. Выкладывает на ленте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 бус, а детям предлагает продолжить. Спраш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ивает, какая фигура должна быть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следующей, почему. Дети выбирают геометриче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фигуры и раскладывают их в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заданной закономерностью.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«Наш </w:t>
      </w: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день»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представление о частях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суток, научить правильно употреблять слова «утро», «день», «вечер», «ночь».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бибабо, игрушечные </w:t>
      </w:r>
      <w:proofErr w:type="gramStart"/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кровать,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посуда</w:t>
      </w:r>
      <w:proofErr w:type="gramEnd"/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гребешок и т. д. ; картинки, на которых показаны действия детей в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разное время суток.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полукругом. Педагог при помощи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куклы производит различные действия, по котор</w:t>
      </w:r>
      <w:r w:rsidR="00DF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дети должны определить часть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суток: кукла встает с постели, одевается, приче</w:t>
      </w:r>
      <w:r w:rsidR="00DF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сывается (утро), обедает (день)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 Затем В. называет действие, например</w:t>
      </w:r>
      <w:r w:rsidR="00DF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«Кукла умывается», предлагает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выполнить его и назвать часть суток,</w:t>
      </w:r>
      <w:r w:rsidR="00DF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 этому действию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(утро или вечер). Педагог читает отрывок из стихотворения Петрушиной: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Валя хочет спать.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Уложу ее в кровать.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 ей одеяло,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быстрее засыпала.</w:t>
      </w:r>
    </w:p>
    <w:p w:rsidR="003D62FF" w:rsidRPr="003D62FF" w:rsidRDefault="003D62FF" w:rsidP="003D62F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укладывают куклу спать и говорят,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это бывает. Педагог показывает картинки во</w:t>
      </w:r>
      <w:r w:rsidR="00DF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временной </w:t>
      </w:r>
      <w:r w:rsidR="00DF1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последовательности и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спрашивает, в какую часть суток происходят э</w:t>
      </w:r>
      <w:r w:rsidR="00DF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действия. Затем перемешивает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и вместе с детьми располагает их в пор</w:t>
      </w:r>
      <w:r w:rsidR="00DF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ядке следования действий суток. 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раскладывают свои картинки в соответствии с картинками </w:t>
      </w:r>
      <w:r w:rsidR="00DF1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3D6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951" w:rsidRPr="003D62FF" w:rsidRDefault="003E6B16" w:rsidP="003D62F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81951" w:rsidRPr="003D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FF"/>
    <w:rsid w:val="003D62FF"/>
    <w:rsid w:val="003E6B16"/>
    <w:rsid w:val="004F12E2"/>
    <w:rsid w:val="0061293E"/>
    <w:rsid w:val="00720336"/>
    <w:rsid w:val="007C186F"/>
    <w:rsid w:val="00DF1EBF"/>
    <w:rsid w:val="00F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0D60E-E699-410B-A27A-07AB914B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2</cp:revision>
  <cp:lastPrinted>2022-04-06T17:13:00Z</cp:lastPrinted>
  <dcterms:created xsi:type="dcterms:W3CDTF">2024-12-21T02:11:00Z</dcterms:created>
  <dcterms:modified xsi:type="dcterms:W3CDTF">2024-12-21T02:11:00Z</dcterms:modified>
</cp:coreProperties>
</file>