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EB" w:rsidRDefault="00E504EB" w:rsidP="00F919FF">
      <w:pPr>
        <w:sectPr w:rsidR="00E504EB">
          <w:pgSz w:w="11900" w:h="16840"/>
          <w:pgMar w:top="567" w:right="850" w:bottom="568" w:left="993" w:header="708" w:footer="708" w:gutter="0"/>
          <w:cols w:space="720"/>
        </w:sectPr>
      </w:pPr>
    </w:p>
    <w:p w:rsidR="00F919FF" w:rsidRPr="00D30138" w:rsidRDefault="00F919FF" w:rsidP="00F919FF">
      <w:pPr>
        <w:spacing w:after="120"/>
        <w:jc w:val="center"/>
      </w:pPr>
      <w:r>
        <w:rPr>
          <w:b/>
          <w:bCs/>
          <w:sz w:val="36"/>
          <w:szCs w:val="36"/>
        </w:rPr>
        <w:lastRenderedPageBreak/>
        <w:t>«Система работы на уроках в начальной школе по подготовке учащихся к ВПР»</w:t>
      </w:r>
    </w:p>
    <w:p w:rsidR="00E504EB" w:rsidRDefault="00E504EB">
      <w:pPr>
        <w:sectPr w:rsidR="00E504EB">
          <w:pgSz w:w="11905" w:h="16837"/>
          <w:pgMar w:top="1440" w:right="1440" w:bottom="1440" w:left="1440" w:header="720" w:footer="720" w:gutter="0"/>
          <w:pgNumType w:start="1"/>
          <w:cols w:space="720"/>
        </w:sectPr>
      </w:pPr>
      <w:bookmarkStart w:id="0" w:name="_GoBack"/>
    </w:p>
    <w:bookmarkEnd w:id="0"/>
    <w:p w:rsidR="00E504EB" w:rsidRDefault="00E504EB" w:rsidP="00D30138">
      <w:pPr>
        <w:pStyle w:val="paragraphStyleText"/>
        <w:ind w:firstLine="0"/>
      </w:pPr>
    </w:p>
    <w:p w:rsidR="00E504EB" w:rsidRDefault="00023ABB" w:rsidP="00D30138">
      <w:pPr>
        <w:pStyle w:val="paragraphStyleText"/>
      </w:pPr>
      <w:r>
        <w:rPr>
          <w:rStyle w:val="fontStyleText"/>
        </w:rPr>
        <w:t>Актуальность данной работы обусловлена необходимостью создания эффективной системы подготовки учащи</w:t>
      </w:r>
      <w:r>
        <w:rPr>
          <w:rStyle w:val="fontStyleText"/>
        </w:rPr>
        <w:t>хся к ВПР, которая бы обеспечивала не только высокие результаты на проверочных работах, но и способствовала бы всестороннему развитию детей</w:t>
      </w:r>
      <w:r w:rsidR="00D30138">
        <w:rPr>
          <w:rStyle w:val="fontStyleText"/>
        </w:rPr>
        <w:t>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 xml:space="preserve">При подготовке учащихся к Всероссийским проверочным работам (ВПР) на начальном этапе особое внимание следует уделять систематическому подходу. Современный образовательный процесс требует от учителей не только глубокого понимания предмета, но и способности </w:t>
      </w:r>
      <w:r>
        <w:rPr>
          <w:rStyle w:val="fontStyleText"/>
        </w:rPr>
        <w:t>адаптировать методы преподавания под специфику экзаменационных заданий. Первостепенная задача заключается в создании соответствующей образовательной среды, способствующей развитию необходимых навыков у учащихся.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Одним из основных подходов является интегра</w:t>
      </w:r>
      <w:r>
        <w:rPr>
          <w:rStyle w:val="fontStyleText"/>
        </w:rPr>
        <w:t>ция содержания учебных предметов с формированием универсальных учебных действий. Это позволяет не только углубить знания по предмету, но и развить такие навыки, как критическое мышление, умение работать с текстом, самостоятельное получение информации. Важн</w:t>
      </w:r>
      <w:r>
        <w:rPr>
          <w:rStyle w:val="fontStyleText"/>
        </w:rPr>
        <w:t>о проектировать уроки так, чтобы они были направлены на решение конкретных задач, с которыми могут столкнуться учащиеся в условиях ВПР.</w:t>
      </w:r>
    </w:p>
    <w:p w:rsidR="00E504EB" w:rsidRDefault="00023ABB">
      <w:pPr>
        <w:pStyle w:val="paragraphStyleText"/>
      </w:pPr>
      <w:r>
        <w:rPr>
          <w:rStyle w:val="fontStyleText"/>
        </w:rPr>
        <w:t>Рекомендуется акцентировать внимание на заданиях, аналогичных тем, что будут представлены в ВПР. В этом контексте коман</w:t>
      </w:r>
      <w:r>
        <w:rPr>
          <w:rStyle w:val="fontStyleText"/>
        </w:rPr>
        <w:t>дные и индивидуальные игры могут стать эффективным инструментом для формирования необходимых компетенций. Например, на уроках математики полезно использовать элементы игровых ситуаций, где учащиеся решают задачи командой, что способствует не только усвоени</w:t>
      </w:r>
      <w:r>
        <w:rPr>
          <w:rStyle w:val="fontStyleText"/>
        </w:rPr>
        <w:t>ю материала, но и выработке навыков сотрудничества.</w:t>
      </w:r>
    </w:p>
    <w:p w:rsidR="00E504EB" w:rsidRDefault="00E504EB">
      <w:pPr>
        <w:pStyle w:val="paragraphStyleText"/>
      </w:pPr>
    </w:p>
    <w:p w:rsidR="00E504EB" w:rsidRDefault="00023ABB" w:rsidP="00D30138">
      <w:pPr>
        <w:pStyle w:val="paragraphStyleText"/>
      </w:pPr>
      <w:r>
        <w:rPr>
          <w:rStyle w:val="fontStyleText"/>
        </w:rPr>
        <w:t>Метод проектов является ещё одним приемом, который следует использовать при подготовке к ВПР. Такие задания позволяют глубже погружаться в тему, развивать исследовательские навыки и учат учащихся оформля</w:t>
      </w:r>
      <w:r>
        <w:rPr>
          <w:rStyle w:val="fontStyleText"/>
        </w:rPr>
        <w:t>ть свои мысли и выводы в структурированном виде. Важно, чтобы проекты были связаны с теми знаниями и навыками, которые, возможно, будут оцениваться в рамках ВПР. Учащиеся могут, к примеру, исследовать математические закономерности в реальной жизни или гото</w:t>
      </w:r>
      <w:r>
        <w:rPr>
          <w:rStyle w:val="fontStyleText"/>
        </w:rPr>
        <w:t>вить небольшие научные работы по изучаемым темам.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Разнообразие форм контроля также можно рассматривать как один из подходов к подготовке. Использование не только традиционных тестов и контрольных работ, но и открытых заданий, творческих проектов, устных о</w:t>
      </w:r>
      <w:r>
        <w:rPr>
          <w:rStyle w:val="fontStyleText"/>
        </w:rPr>
        <w:t>тчетов развивает у учеников способность к самовыражению и уверенность в своих силах. Регулярная обратная связь от учителей позволяет учащимся видеть свои достижения и области, требующие доработки.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При этом крайне важно помнить о значении мотивации. Формир</w:t>
      </w:r>
      <w:r>
        <w:rPr>
          <w:rStyle w:val="fontStyleText"/>
        </w:rPr>
        <w:t>ование интереса к учебному процессу, создания положительной атмосферы на уроках может заметно повысить эффективность подготовки. Настойчивое encouragement, использование положительных примеров и создание ситуаций успеха могут существенно повлиять на отноше</w:t>
      </w:r>
      <w:r>
        <w:rPr>
          <w:rStyle w:val="fontStyleText"/>
        </w:rPr>
        <w:t>ние детей к обучению и к самим ВПР.</w:t>
      </w:r>
    </w:p>
    <w:p w:rsidR="00E504EB" w:rsidRDefault="00023ABB">
      <w:pPr>
        <w:pStyle w:val="paragraphStyleText"/>
      </w:pPr>
      <w:r>
        <w:rPr>
          <w:rStyle w:val="fontStyleText"/>
        </w:rPr>
        <w:t>Анализ ошибок, которые совершали учащиеся в ходе подготовки, дает возможность не только выявить слабые места в понимании материала, но и скорректировать методику преподавания. Важно не заострять внимание только на недоч</w:t>
      </w:r>
      <w:r>
        <w:rPr>
          <w:rStyle w:val="fontStyleText"/>
        </w:rPr>
        <w:t>етах, а предлагать пути их устранения. Таким образом формируется способность к самокоррекции и самонаправленному обучению.</w:t>
      </w:r>
    </w:p>
    <w:p w:rsidR="00E504EB" w:rsidRDefault="00E504EB">
      <w:pPr>
        <w:pStyle w:val="paragraphStyleText"/>
      </w:pPr>
    </w:p>
    <w:p w:rsidR="00E504EB" w:rsidRDefault="00023ABB" w:rsidP="00D30138">
      <w:pPr>
        <w:pStyle w:val="paragraphStyleText"/>
      </w:pPr>
      <w:r>
        <w:rPr>
          <w:rStyle w:val="fontStyleText"/>
        </w:rPr>
        <w:t>Работа с родителями также следует рассматривать как важный аспект подготовки к ВПР. Информирование родителей о том, как они могут по</w:t>
      </w:r>
      <w:r>
        <w:rPr>
          <w:rStyle w:val="fontStyleText"/>
        </w:rPr>
        <w:t>ддержать своих детей, создание совместных проектов и мероприятий будет содействовать более успешному взаимодействию школы и семьи. Знание родителями специфики ВПР и вовлеченность в процесс обучения их детей способны положительно сказаться на результатах.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Систематическая работа с информационными технологиями обогащает процесс подготовки. Использование электронных ресурсов, интерактивных платформ и приложений может сделать уроки более увлекательными и современными. Разработка заданий, включающих элементы тес</w:t>
      </w:r>
      <w:r>
        <w:rPr>
          <w:rStyle w:val="fontStyleText"/>
        </w:rPr>
        <w:t>тирования онлайн, не только подготавливает детей к формату ВПР, но и развивает у них навыки работы с цифровыми инструментами. Это, в свою очередь, становится актуально в условиях современного мира, где цифровая грамотность стоит во главе угла.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 xml:space="preserve">Следует учитывать и индивидуальные особенности учащихся. Дифференцированный подход к подготовке в классе, который учитывает различные уровни подготовки, способен улучшить общие показатели класса. Практика показывает, что не стоит игнорировать таких детей, </w:t>
      </w:r>
      <w:r>
        <w:rPr>
          <w:rStyle w:val="fontStyleText"/>
        </w:rPr>
        <w:t xml:space="preserve">которые потенциально не готовы к высокому уровню результативности, ведь даже их постепенный прогресс может стать основным показателем успешности </w:t>
      </w:r>
      <w:proofErr w:type="gramStart"/>
      <w:r>
        <w:rPr>
          <w:rStyle w:val="fontStyleText"/>
        </w:rPr>
        <w:t>подготовки</w:t>
      </w:r>
      <w:proofErr w:type="gramEnd"/>
      <w:r>
        <w:rPr>
          <w:rStyle w:val="fontStyleText"/>
        </w:rPr>
        <w:t xml:space="preserve"> как для учителя, так и для учащихся.</w:t>
      </w:r>
    </w:p>
    <w:p w:rsidR="00E504EB" w:rsidRDefault="00023ABB">
      <w:pPr>
        <w:pStyle w:val="paragraphStyleText"/>
      </w:pPr>
      <w:r>
        <w:rPr>
          <w:rStyle w:val="fontStyleText"/>
        </w:rPr>
        <w:t>Таким образом, комплексный подход к подготовке учащихся к ВВПР</w:t>
      </w:r>
      <w:r>
        <w:rPr>
          <w:rStyle w:val="fontStyleText"/>
        </w:rPr>
        <w:t xml:space="preserve"> на начальном этапе включает в себя сочетание различных методик, использование игровых элементов и проектов, внимание к мотивации и ситуации в классе, вовлечение родителей и применение цифровых технологий. Это позволяет не только улучшить результаты ученик</w:t>
      </w:r>
      <w:r>
        <w:rPr>
          <w:rStyle w:val="fontStyleText"/>
        </w:rPr>
        <w:t>ов, но и подготовить их к дальнейшим этапам обучения, формируя у них уверенность в своих силах и способности к самостоятельному обучению.</w:t>
      </w:r>
    </w:p>
    <w:p w:rsidR="00E504EB" w:rsidRDefault="00E504EB">
      <w:pPr>
        <w:sectPr w:rsidR="00E504EB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E504EB" w:rsidRDefault="00023ABB" w:rsidP="00D30138">
      <w:pPr>
        <w:pStyle w:val="paragraphStyleText"/>
      </w:pPr>
      <w:r>
        <w:rPr>
          <w:rStyle w:val="fontStyleText"/>
        </w:rPr>
        <w:t xml:space="preserve">Консультации учащихся становятся важным элементом системы </w:t>
      </w:r>
      <w:r>
        <w:rPr>
          <w:rStyle w:val="fontStyleText"/>
        </w:rPr>
        <w:t>подготовки к ВПР, обеспечивая более глубокое понимание учебного материала и позволяя эффективно работать с индивидуальными запросами и трудностями. В условиях растущих требований к уровню знаний и навыков, которые учащиеся должны продемонстрировать на экза</w:t>
      </w:r>
      <w:r>
        <w:rPr>
          <w:rStyle w:val="fontStyleText"/>
        </w:rPr>
        <w:t>менах, консультации выступают в роли вспомогательного инструмента, способствующего более качественному усвоению программы начальной школы.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 xml:space="preserve">Проведение регулярных консультаций помогает учителям фиксировать индивидуальные успехи и трудности каждого ученика. </w:t>
      </w:r>
      <w:r>
        <w:rPr>
          <w:rStyle w:val="fontStyleText"/>
        </w:rPr>
        <w:t>Это обеспечивает оперативную обратную связь, позволяющую корректировать процесс обучения. Во время консультаций учителя могут выявлять конкретные пробелы в знаниях, обсуждать возможные стратегии по их устранению и поддерживать мотивацию студентов. Прямой к</w:t>
      </w:r>
      <w:r>
        <w:rPr>
          <w:rStyle w:val="fontStyleText"/>
        </w:rPr>
        <w:t>онтакт с учениками во время консультаций создает возможность для построения доверительных отношений, что, в свою очередь, способствует более открытому и эффективному диалогу о трудностях и планах по их преодолению.</w:t>
      </w:r>
    </w:p>
    <w:p w:rsidR="00E504EB" w:rsidRDefault="00023ABB">
      <w:pPr>
        <w:pStyle w:val="paragraphStyleText"/>
      </w:pPr>
      <w:r>
        <w:rPr>
          <w:rStyle w:val="fontStyleText"/>
        </w:rPr>
        <w:t>Эффективные консультации должны быть стр</w:t>
      </w:r>
      <w:r>
        <w:rPr>
          <w:rStyle w:val="fontStyleText"/>
        </w:rPr>
        <w:t>уктурированными и целенаправленными. Для этого полезно разрабатывать план мероприятий, ориентированный не только на объяснение теоретических знаний, но и на практическое решение задач. Это дает возможность ученикам не просто запоминать материал, но и приме</w:t>
      </w:r>
      <w:r>
        <w:rPr>
          <w:rStyle w:val="fontStyleText"/>
        </w:rPr>
        <w:t>нять его на практике. Работу на консультациях можно разнообразить использованием игровых форматов, групповых обсуждений и мини-кроссвордов, что делает занятия более заинтересованными и неформальными. Такой подход позволяет учащимся увидеть связь между теор</w:t>
      </w:r>
      <w:r>
        <w:rPr>
          <w:rStyle w:val="fontStyleText"/>
        </w:rPr>
        <w:t>ией и практикой.</w:t>
      </w:r>
    </w:p>
    <w:p w:rsidR="00E504EB" w:rsidRDefault="00E504EB">
      <w:pPr>
        <w:pStyle w:val="paragraphStyleText"/>
      </w:pPr>
    </w:p>
    <w:p w:rsidR="00E504EB" w:rsidRDefault="00023ABB" w:rsidP="00D30138">
      <w:pPr>
        <w:pStyle w:val="paragraphStyleText"/>
      </w:pPr>
      <w:r>
        <w:rPr>
          <w:rStyle w:val="fontStyleText"/>
        </w:rPr>
        <w:t>Консультации могут быть организованы в разных форматах. Индивидуальные занятия позволяют уделить внимание каждому ученику, учитывая его уровень подготовки и особенности восприятия материала. Групповые консультации полезны тем, что создают</w:t>
      </w:r>
      <w:r>
        <w:rPr>
          <w:rStyle w:val="fontStyleText"/>
        </w:rPr>
        <w:t xml:space="preserve"> атмосферу коллективного учения, где учащиеся могут обмениваться своим опытом, задавать вопросы и получать ответы. Кроме того, такой формат способствует развитию коммуникативных навыков и умения работать в команде, что важно не только для подготовки к ВПР,</w:t>
      </w:r>
      <w:r>
        <w:rPr>
          <w:rStyle w:val="fontStyleText"/>
        </w:rPr>
        <w:t xml:space="preserve"> но и для будущей учебной деятельности.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Важной составляющей консультаций является использование диагностических материалов, которые помогут выявить пробелы и уточнить темы, требующие более детального изучения. Работа с тестами, которые имитируют формат ВП</w:t>
      </w:r>
      <w:r>
        <w:rPr>
          <w:rStyle w:val="fontStyleText"/>
        </w:rPr>
        <w:t>Р, позволит учащимся не только познакомиться со структурой экзамена, но и развивать навыки целенаправленной подготовки. Понимание того, как правильно подходить к решению заданий, важно для формирования уверенности у учащихся, что станет залогом успешного в</w:t>
      </w:r>
      <w:r>
        <w:rPr>
          <w:rStyle w:val="fontStyleText"/>
        </w:rPr>
        <w:t>ыполнения контрольных работ.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Кроме того, консультации можно интегрировать с другими методами подготовки, создавая единую систему обучения. Это может включать в себя проектные работы, решение практических задач и подготовку материалов для самоподготовки. В</w:t>
      </w:r>
      <w:r>
        <w:rPr>
          <w:rStyle w:val="fontStyleText"/>
        </w:rPr>
        <w:t>сё это создает систему многоуровневой подготовки, где каждая из частей осмысленно дополняет другую, создавая гармонию в обучении.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Обсуждение тем на консультациях не должно ограничиваться исключительно предметным материалом. Важно учитывать и эмоциональную</w:t>
      </w:r>
      <w:r>
        <w:rPr>
          <w:rStyle w:val="fontStyleText"/>
        </w:rPr>
        <w:t xml:space="preserve"> составляющую процесса обучения, поддерживать интерес и любознательность учащихся. Это может быть сделано через обсуждение актуальных проблем, которые касаются не только учебы, но и жизни в целом. Стимулирование интереса к учёбе через консультации обеспечи</w:t>
      </w:r>
      <w:r>
        <w:rPr>
          <w:rStyle w:val="fontStyleText"/>
        </w:rPr>
        <w:t>вает более активное участие учеников в учебном процессе.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Работа с родителями на стадии подготовки к ВПР также может играть важную роль. Информирование родителей о ходе работы на консультациях, их результатах и успехах детей способствует созданию единого о</w:t>
      </w:r>
      <w:r>
        <w:rPr>
          <w:rStyle w:val="fontStyleText"/>
        </w:rPr>
        <w:t>бразовательного пространства, в котором учитель, ученик и родитель идут к одной цели. Организация совместных мероприятий, таких как открытые уроки или собрания, где обсуждаются темы, касающиеся подготовки, помогает вовлечь родителей в процесс обучения, соз</w:t>
      </w:r>
      <w:r>
        <w:rPr>
          <w:rStyle w:val="fontStyleText"/>
        </w:rPr>
        <w:t>дать систему поддержки детей.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Консультации становятся важным связующим звеном в подготовке учащихся к ВПР, помогая интегрировать знания и развивать навыки, нужные для успешного прохождения испытаний. Это возможность для учащихся получить дополнительные зн</w:t>
      </w:r>
      <w:r>
        <w:rPr>
          <w:rStyle w:val="fontStyleText"/>
        </w:rPr>
        <w:t xml:space="preserve">ания, научиться самоорганизации и стать более уверенными в своих силах. В коллективной работе, которая осуществляется на консультациях, проявляются лучшие </w:t>
      </w:r>
      <w:proofErr w:type="gramStart"/>
      <w:r>
        <w:rPr>
          <w:rStyle w:val="fontStyleText"/>
        </w:rPr>
        <w:t>качества</w:t>
      </w:r>
      <w:proofErr w:type="gramEnd"/>
      <w:r>
        <w:rPr>
          <w:rStyle w:val="fontStyleText"/>
        </w:rPr>
        <w:t xml:space="preserve"> как учителей, так и учеников. </w:t>
      </w:r>
    </w:p>
    <w:p w:rsidR="00E504EB" w:rsidRDefault="00023ABB">
      <w:pPr>
        <w:pStyle w:val="paragraphStyleText"/>
      </w:pPr>
      <w:r>
        <w:rPr>
          <w:rStyle w:val="fontStyleText"/>
        </w:rPr>
        <w:t>Таким образом, комплексный подход к организации консультацио</w:t>
      </w:r>
      <w:r>
        <w:rPr>
          <w:rStyle w:val="fontStyleText"/>
        </w:rPr>
        <w:t>нного процесса позволяет создавать условия, при которых учащиеся становятся более активными участниками своего обучения, готовыми к решению новых задач и преодолению сложностей. Занятия, проводимые в формате консультаций, могут стать важной составляющей си</w:t>
      </w:r>
      <w:r>
        <w:rPr>
          <w:rStyle w:val="fontStyleText"/>
        </w:rPr>
        <w:t>стемы подготовки, меняющей не только результаты ВПР, но и подход к обучению в целом, формируя у детей привычку к постоянному самосовершенствованию и активному поиску знаний на протяжении всей учёбы.</w:t>
      </w:r>
    </w:p>
    <w:p w:rsidR="00E504EB" w:rsidRDefault="00E504EB">
      <w:pPr>
        <w:sectPr w:rsidR="00E504EB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E504EB" w:rsidRDefault="00E504EB">
      <w:pPr>
        <w:pStyle w:val="paragraphStyleText"/>
      </w:pPr>
    </w:p>
    <w:p w:rsidR="00E504EB" w:rsidRDefault="00023ABB" w:rsidP="00D30138">
      <w:pPr>
        <w:pStyle w:val="paragraphStyleText"/>
      </w:pPr>
      <w:r>
        <w:rPr>
          <w:rStyle w:val="fontStyleText"/>
        </w:rPr>
        <w:t>Одним из основных критериев является уровень усвоения учебного материала. Это подразумевает понимание и закрепление ключевых понятий</w:t>
      </w:r>
      <w:r>
        <w:rPr>
          <w:rStyle w:val="fontStyleText"/>
        </w:rPr>
        <w:t>, алгоритмов и способов решения задач. При анализе этого критерия необходимо использовать разные формы контроля: тесты, контрольные работы, устные ответы. Регулярный мониторинг образовательных результатов позволит учителям выявлять пробелы в знаниях и адап</w:t>
      </w:r>
      <w:r>
        <w:rPr>
          <w:rStyle w:val="fontStyleText"/>
        </w:rPr>
        <w:t>тировать учебный процесс для их устранения. Важно, чтобы оценки были не только количественными, но и качественными, подтвержденными подробным анализом, что даст возможность понять, какие материалы требуют повторного изучения.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Следующий критерий успешности</w:t>
      </w:r>
      <w:r>
        <w:rPr>
          <w:rStyle w:val="fontStyleText"/>
        </w:rPr>
        <w:t xml:space="preserve"> состоит в развитии умений анализировать и интерпретировать информацию. На уроках стоит акцентировать внимание на задачах, требующих критического мышления — например, разбор текстов, выстраивание логических цепочек, обсуждение ситуаций из реальной жизни, к</w:t>
      </w:r>
      <w:r>
        <w:rPr>
          <w:rStyle w:val="fontStyleText"/>
        </w:rPr>
        <w:t>оторые могут быть связаны с изучаемым материалом. Умение воспринимать и обрабатывать информацию напрямую влияет на успешность выполнения ВПР, поскольку большинство заданий требуют от учеников не только поверхностного знания, но и глубокой аналитики.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Крите</w:t>
      </w:r>
      <w:r>
        <w:rPr>
          <w:rStyle w:val="fontStyleText"/>
        </w:rPr>
        <w:t>рием, не менее важным, является мотивация учащихся. Интерес к предмету и желание учиться могут стать определяющими факторами в процессе подготовки к ВПР. Учителям необходимо уделять внимание созданию позитивного имиджа учебного процесса, формированию полож</w:t>
      </w:r>
      <w:r>
        <w:rPr>
          <w:rStyle w:val="fontStyleText"/>
        </w:rPr>
        <w:t>ительных установок. Практика показала, что использование игровых методов, проектной деятельности и разнообразных форм работы значительно повышает вовлеченность учеников. Нужно также отметить важность создания позитивной атмосферы на уроках, где каждый учен</w:t>
      </w:r>
      <w:r>
        <w:rPr>
          <w:rStyle w:val="fontStyleText"/>
        </w:rPr>
        <w:t>ик ощущает поддержку и понимание.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>Не стоит упускать из виду и критерий социального взаимодействия. Групповая работа, партнерские задания способствуют не только лучшему усвоению материала, но и развитию коммуникационных навыков. Важное значение имеет умени</w:t>
      </w:r>
      <w:r>
        <w:rPr>
          <w:rStyle w:val="fontStyleText"/>
        </w:rPr>
        <w:t>е работать в команде, обсуждать и отстаивать свою точку зрения, слушать и слышать других. Эти навыки также имеют отношение к успешному выполнению ВПР, где требуется не только индивидуальная работа, но и взаимодействие с другими учащимися.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 xml:space="preserve">Четвертым важным критерием является возможность саморефлексии и самооценивания со стороны учащихся. Ученики должны уметь анализировать свои ошибки и понимать, почему они не достигли желаемого результата. Введение в практику элементов самооценки, например, </w:t>
      </w:r>
      <w:r>
        <w:rPr>
          <w:rStyle w:val="fontStyleText"/>
        </w:rPr>
        <w:t>ведение портфолио, помогает детям понимать свои сильные и слабые стороны. Это также включает в себя работу с обратной связью от учителя, что способствует осознанию своего прогресса и дальнейшему планированию обучения.</w:t>
      </w:r>
    </w:p>
    <w:p w:rsidR="00E504EB" w:rsidRDefault="00023ABB" w:rsidP="00D30138">
      <w:pPr>
        <w:pStyle w:val="paragraphStyleText"/>
      </w:pPr>
      <w:r>
        <w:rPr>
          <w:rStyle w:val="fontStyleText"/>
        </w:rPr>
        <w:t xml:space="preserve">Не менее важным критерием успешности </w:t>
      </w:r>
      <w:r>
        <w:rPr>
          <w:rStyle w:val="fontStyleText"/>
        </w:rPr>
        <w:t>является время, выделяемое на подготовку к ВПР. Эффективное использование уроков и домашнего задания позволит избежать дефицита времени и глубокого стресса накануне аттестации. Нормативный подход к распределению учебной нагрузки требует создания планов и г</w:t>
      </w:r>
      <w:r>
        <w:rPr>
          <w:rStyle w:val="fontStyleText"/>
        </w:rPr>
        <w:t>рафиков, которые учитывать как содержание материала, которое необходимо изучить, так и время, нео</w:t>
      </w:r>
      <w:r>
        <w:rPr>
          <w:rStyle w:val="fontStyleText"/>
        </w:rPr>
        <w:t>бходимое для закрепления знаний.</w:t>
      </w:r>
    </w:p>
    <w:p w:rsidR="00E504EB" w:rsidRDefault="00023ABB">
      <w:pPr>
        <w:pStyle w:val="paragraphStyleText"/>
      </w:pPr>
      <w:r>
        <w:rPr>
          <w:rStyle w:val="fontStyleText"/>
        </w:rPr>
        <w:t>Критерии успеха в подготовке к ВПР взаимосвязаны и влияют друг на друга, создавая тем самым единую систему оценивания достигн</w:t>
      </w:r>
      <w:r>
        <w:rPr>
          <w:rStyle w:val="fontStyleText"/>
        </w:rPr>
        <w:t xml:space="preserve">утых результатов. Все эти факторы неразрывно связаны с общей педагогической стратегией, направленной на развитие целостной личности учащегося, что в свою очередь и является залогом успешного выполнения контрольных мероприятий. Уделение внимания каждому из </w:t>
      </w:r>
      <w:r>
        <w:rPr>
          <w:rStyle w:val="fontStyleText"/>
        </w:rPr>
        <w:t>перечисленных критериев позволит учителям более продуктивно организовывать образовательный процесс и помогать учащимся достичь успешных результатов на экзаменах.</w:t>
      </w:r>
    </w:p>
    <w:p w:rsidR="00E504EB" w:rsidRDefault="00E504EB">
      <w:pPr>
        <w:pStyle w:val="paragraphStyleText"/>
      </w:pPr>
    </w:p>
    <w:p w:rsidR="00E504EB" w:rsidRDefault="00E504EB">
      <w:pPr>
        <w:pStyle w:val="paragraphStyleText"/>
      </w:pPr>
    </w:p>
    <w:p w:rsidR="00E504EB" w:rsidRDefault="00023ABB">
      <w:pPr>
        <w:pStyle w:val="paragraphStyleText"/>
      </w:pPr>
      <w:r>
        <w:rPr>
          <w:rStyle w:val="fontStyleText"/>
        </w:rPr>
        <w:t>Для эффективной подготовки учащихся к ВПР имеет смысл разрабатывать индивидуальные образовательные маршруты. Такие маршруты следует создавать на основе анализа предыдущих знаний и умений каждого ученика. Мыслимые и структурированные пути помощи в изучении</w:t>
      </w:r>
      <w:r>
        <w:rPr>
          <w:rStyle w:val="fontStyleText"/>
        </w:rPr>
        <w:t xml:space="preserve"> предмета могут включать разные уровни сложности заданий, что позволит развивать мышление и навыки учащихся последовательно. Создание таких маршрутов требует от педагогов времени и ресурсов, однако перенос акцента на индивидуальный подход к каждому ученику</w:t>
      </w:r>
      <w:r>
        <w:rPr>
          <w:rStyle w:val="fontStyleText"/>
        </w:rPr>
        <w:t xml:space="preserve"> способен существенно повысить мотивацию и уровень интереса к обучению.</w:t>
      </w:r>
    </w:p>
    <w:p w:rsidR="00E504EB" w:rsidRDefault="00E504EB" w:rsidP="00D30138">
      <w:pPr>
        <w:pStyle w:val="paragraphStyleText"/>
        <w:ind w:firstLine="0"/>
      </w:pPr>
    </w:p>
    <w:p w:rsidR="00E504EB" w:rsidRDefault="00E504EB">
      <w:pPr>
        <w:pStyle w:val="paragraphStyleText"/>
      </w:pPr>
    </w:p>
    <w:sectPr w:rsidR="00E504EB">
      <w:footerReference w:type="default" r:id="rId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BB" w:rsidRDefault="00023ABB">
      <w:pPr>
        <w:spacing w:after="0" w:line="240" w:lineRule="auto"/>
      </w:pPr>
      <w:r>
        <w:separator/>
      </w:r>
    </w:p>
  </w:endnote>
  <w:endnote w:type="continuationSeparator" w:id="0">
    <w:p w:rsidR="00023ABB" w:rsidRDefault="0002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EB" w:rsidRDefault="00023ABB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D30138">
      <w:fldChar w:fldCharType="separate"/>
    </w:r>
    <w:r w:rsidR="00F919FF">
      <w:rPr>
        <w:rStyle w:val="fontStyleText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EB" w:rsidRDefault="00023ABB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D30138">
      <w:fldChar w:fldCharType="separate"/>
    </w:r>
    <w:r w:rsidR="00F919FF">
      <w:rPr>
        <w:rStyle w:val="fontStyleText"/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EB" w:rsidRDefault="00023ABB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D30138">
      <w:fldChar w:fldCharType="separate"/>
    </w:r>
    <w:r w:rsidR="00F919FF">
      <w:rPr>
        <w:rStyle w:val="fontStyleText"/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BB" w:rsidRDefault="00023ABB">
      <w:pPr>
        <w:spacing w:after="0" w:line="240" w:lineRule="auto"/>
      </w:pPr>
      <w:r>
        <w:separator/>
      </w:r>
    </w:p>
  </w:footnote>
  <w:footnote w:type="continuationSeparator" w:id="0">
    <w:p w:rsidR="00023ABB" w:rsidRDefault="00023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4EB"/>
    <w:rsid w:val="00023ABB"/>
    <w:rsid w:val="00D30138"/>
    <w:rsid w:val="00E504EB"/>
    <w:rsid w:val="00F9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7">
    <w:name w:val="Subtitle"/>
    <w:basedOn w:val="a"/>
    <w:next w:val="a"/>
    <w:link w:val="a8"/>
    <w:uiPriority w:val="11"/>
    <w:qFormat/>
    <w:rsid w:val="00D301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3013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днс</cp:lastModifiedBy>
  <cp:revision>4</cp:revision>
  <dcterms:created xsi:type="dcterms:W3CDTF">2024-12-21T00:16:00Z</dcterms:created>
  <dcterms:modified xsi:type="dcterms:W3CDTF">2024-12-21T00:17:00Z</dcterms:modified>
</cp:coreProperties>
</file>