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32" w:rsidRDefault="00945532" w:rsidP="009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«Дымковская игрушка».</w:t>
      </w:r>
    </w:p>
    <w:p w:rsidR="00945532" w:rsidRDefault="00945532" w:rsidP="009455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приобщить детей к ценностям русской народной культуры и формировать культурные способы деятельности (совершенствовать навыки сотрудничества между детьми, узнавать и изображать особенности дымковской росписи: цвет, фон,  элементы узора)</w:t>
      </w:r>
    </w:p>
    <w:p w:rsidR="00945532" w:rsidRPr="00945532" w:rsidRDefault="00945532" w:rsidP="0094553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мультимедиа техника (интерактивная доска);  солнце с лучиками;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«Выбери дымковский узор»;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изобразительные средства (палитра, краски гуашевые, салфетки, кисточки, баночки для воды); силуэты дымковской игрушки;  д/игра с Дарами Фребеля «Составь дымковский узор» (на разные уровни); бейджики 3-х цветов;  </w:t>
      </w:r>
      <w:r>
        <w:rPr>
          <w:rFonts w:ascii="Times New Roman" w:hAnsi="Times New Roman" w:cs="Times New Roman"/>
          <w:sz w:val="28"/>
          <w:szCs w:val="28"/>
        </w:rPr>
        <w:t>смайлики настроения; указка; магнитная доска; подушки.</w:t>
      </w:r>
    </w:p>
    <w:p w:rsidR="00945532" w:rsidRDefault="00945532" w:rsidP="009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:rsidR="00945532" w:rsidRDefault="00945532" w:rsidP="009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945532" w:rsidRDefault="00945532" w:rsidP="009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</w:t>
      </w:r>
    </w:p>
    <w:p w:rsidR="00945532" w:rsidRDefault="00945532" w:rsidP="009455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45532" w:rsidRDefault="00945532" w:rsidP="009455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2 </w:t>
      </w:r>
      <w:r>
        <w:rPr>
          <w:rFonts w:ascii="Times New Roman" w:hAnsi="Times New Roman" w:cs="Times New Roman"/>
          <w:i/>
          <w:sz w:val="28"/>
          <w:szCs w:val="28"/>
        </w:rPr>
        <w:t>(дети входят в зал)</w:t>
      </w:r>
    </w:p>
    <w:p w:rsidR="00945532" w:rsidRDefault="00945532" w:rsidP="00945532">
      <w:pPr>
        <w:pStyle w:val="a4"/>
        <w:spacing w:after="0" w:line="240" w:lineRule="auto"/>
        <w:ind w:left="0"/>
        <w:jc w:val="both"/>
        <w:rPr>
          <w:rStyle w:val="a5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Тренинг на эмоциональное благополучие  </w:t>
      </w:r>
      <w:r>
        <w:rPr>
          <w:rStyle w:val="a5"/>
          <w:rFonts w:ascii="Times New Roman" w:hAnsi="Times New Roman" w:cs="Times New Roman"/>
          <w:sz w:val="28"/>
          <w:szCs w:val="28"/>
        </w:rPr>
        <w:t>«Нам солнце улыбается»</w:t>
      </w:r>
    </w:p>
    <w:p w:rsidR="00945532" w:rsidRDefault="00945532" w:rsidP="00945532">
      <w:pPr>
        <w:pStyle w:val="a4"/>
        <w:spacing w:after="0" w:line="240" w:lineRule="auto"/>
        <w:ind w:left="0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здороваются с гостями, становятся в круг, взявшись за руки.</w:t>
      </w:r>
    </w:p>
    <w:p w:rsidR="00945532" w:rsidRPr="00945532" w:rsidRDefault="00945532" w:rsidP="009455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Солнце улыбается - нам тепло и хорошо, солнышко спряталось - стало прохладно, опять улыбнулось солнышко - нам тепло и приятно. Давайте возьмёмся за лучики и погреемся. Всем тепло, хорошо? Всех солнышко согрело? Давайте улыбнемся солнышку, друг другу и гостям.</w:t>
      </w:r>
    </w:p>
    <w:p w:rsidR="00945532" w:rsidRDefault="00945532" w:rsidP="009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3 </w:t>
      </w:r>
      <w:r>
        <w:rPr>
          <w:rFonts w:ascii="Times New Roman" w:hAnsi="Times New Roman" w:cs="Times New Roman"/>
          <w:i/>
          <w:sz w:val="28"/>
          <w:szCs w:val="28"/>
        </w:rPr>
        <w:t>(приходит сообщение)</w:t>
      </w:r>
    </w:p>
    <w:p w:rsidR="00945532" w:rsidRDefault="00945532" w:rsidP="0094553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945532" w:rsidRDefault="00945532" w:rsidP="0094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Видеосообщение от телеканала «Карусель» </w:t>
      </w:r>
    </w:p>
    <w:p w:rsidR="00945532" w:rsidRDefault="00945532" w:rsidP="009455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нам пришло видеосообщение, интересно откуда?</w:t>
      </w:r>
    </w:p>
    <w:p w:rsidR="00945532" w:rsidRDefault="00945532" w:rsidP="0094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Слайд 4 </w:t>
      </w:r>
      <w:r>
        <w:rPr>
          <w:i/>
          <w:sz w:val="28"/>
          <w:szCs w:val="28"/>
        </w:rPr>
        <w:t>(заставка  телеканала «Карусель»)</w:t>
      </w:r>
    </w:p>
    <w:p w:rsidR="00945532" w:rsidRDefault="00945532" w:rsidP="009455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Это телеканал «Карусель». Интересно, кто нам послал письмо?</w:t>
      </w:r>
    </w:p>
    <w:p w:rsidR="00945532" w:rsidRDefault="00945532" w:rsidP="0094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Слайд 5 </w:t>
      </w:r>
      <w:r>
        <w:rPr>
          <w:i/>
          <w:sz w:val="28"/>
          <w:szCs w:val="28"/>
        </w:rPr>
        <w:t>(видеосообщение от Нюши: «Ребята, здравствуйте! Вы меня узнали? Я – Нюша. Телеканал «Карусель» проводит конкурс рисунков дымковской игрушки. Приглашаем вас принять участие - прислать свои работы на конкурс! Желаем вам творческих успехов!»)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«Моделирование особенностей росписи»  (магнитная доска)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примем участие в конкурсе? Но для этого нам нужно вспомнить особенности дымковской росписи: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какого материала сделаны игрушки? </w:t>
      </w:r>
      <w:r>
        <w:rPr>
          <w:rFonts w:ascii="Times New Roman" w:hAnsi="Times New Roman" w:cs="Times New Roman"/>
          <w:i/>
          <w:sz w:val="28"/>
          <w:szCs w:val="28"/>
        </w:rPr>
        <w:t>(глины)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фон? </w:t>
      </w:r>
      <w:r>
        <w:rPr>
          <w:rFonts w:ascii="Times New Roman" w:hAnsi="Times New Roman" w:cs="Times New Roman"/>
          <w:i/>
          <w:sz w:val="28"/>
          <w:szCs w:val="28"/>
        </w:rPr>
        <w:t>(белый)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цвет характерен дымковской росписи?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выкладывают на доске)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>(разные узоры)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Интерактивная игра «Выбери дымковский узор»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(интерактивная доска)  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разные узоры, ребята, оставьте на экране только дымковские узоры  </w:t>
      </w:r>
      <w:r>
        <w:rPr>
          <w:rFonts w:ascii="Times New Roman" w:hAnsi="Times New Roman" w:cs="Times New Roman"/>
          <w:i/>
          <w:sz w:val="28"/>
          <w:szCs w:val="28"/>
        </w:rPr>
        <w:t>(дети по одному выходят к доске и убирают лишние картинки, поясняя свои действия)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за столами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давайте раскрасим дымковские игрушки!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перед вами разные игрушки, выберите, какую будете расписывать узором. 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  <w:r>
        <w:rPr>
          <w:rFonts w:ascii="Times New Roman" w:hAnsi="Times New Roman" w:cs="Times New Roman"/>
          <w:sz w:val="28"/>
          <w:szCs w:val="28"/>
        </w:rPr>
        <w:t xml:space="preserve"> Но я не вижу на столе краску оранжевого цвета. Как же быть? Как можно ее получить? </w:t>
      </w:r>
      <w:r>
        <w:rPr>
          <w:rFonts w:ascii="Times New Roman" w:hAnsi="Times New Roman" w:cs="Times New Roman"/>
          <w:i/>
          <w:sz w:val="28"/>
          <w:szCs w:val="28"/>
        </w:rPr>
        <w:t>(смешать желтую и красную)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Садитесь за столы, сейчас мы превратимся в настоящих народных умельцев! Но чтобы получилось красиво, давайте немного разомнемся,  приготовим наши руки к работе</w:t>
      </w:r>
      <w:r>
        <w:rPr>
          <w:rFonts w:ascii="Times New Roman" w:hAnsi="Times New Roman" w:cs="Times New Roman"/>
          <w:i/>
          <w:sz w:val="28"/>
          <w:szCs w:val="28"/>
        </w:rPr>
        <w:t xml:space="preserve"> (обе руки одновременно):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Держим  кисточку  вот так,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Это  трудно? Нет, пустяк!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Вправо, влево, вверх  и вниз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Побежала  наша  кисть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Закружилась как волчок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За тычком  идет  тычок.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 Мы сегодня маляры,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Будем  красить  потолки.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Вверх и вниз  скользит  рука,</w:t>
      </w:r>
    </w:p>
    <w:p w:rsidR="00945532" w:rsidRDefault="00945532" w:rsidP="00945532">
      <w:pPr>
        <w:pStyle w:val="c0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sz w:val="28"/>
          <w:szCs w:val="28"/>
        </w:rPr>
        <w:t>Стала  кисточкой  она.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-Приступаем к работе!</w:t>
      </w:r>
    </w:p>
    <w:p w:rsidR="00945532" w:rsidRP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(Дети под музыку рисуют на силуэтах)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конверт, в него положим наши рисунки и отправим на конкурс.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Д/игра с Дарами Фребеля «Составь дымковский узор» </w:t>
      </w:r>
      <w:r>
        <w:rPr>
          <w:rFonts w:ascii="Times New Roman" w:hAnsi="Times New Roman" w:cs="Times New Roman"/>
          <w:sz w:val="28"/>
          <w:szCs w:val="28"/>
        </w:rPr>
        <w:t>(на разные уровни)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работы  еще мокрые, пусть подсохнут, а пока давайте поиграем. Нужно составить дымковский узор. Работать будем в группах, найдите свой стол по цвету бейджика  </w:t>
      </w:r>
      <w:r>
        <w:rPr>
          <w:rFonts w:ascii="Times New Roman" w:hAnsi="Times New Roman" w:cs="Times New Roman"/>
          <w:i/>
          <w:sz w:val="28"/>
          <w:szCs w:val="28"/>
        </w:rPr>
        <w:t>(дети расходятся на подгруппы по цветам: красный – высокий – «придумать свой узор», зеленый – средний – «продолжить узор», синий - низкий уровень – «повторить узор»)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Взаимопроверка.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проверим, правильно ли дети другой группы справились с заданием. Для этого надо выбрать в каждой группе 1-го представителя, посовещайтесь, кого выбрать… Дети справились с заданием?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 занятия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Работы высохли, давайте сложим их в конверт. Осталось отправить на конкурс.</w:t>
      </w:r>
    </w:p>
    <w:p w:rsid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экране письмо улетает)</w:t>
      </w:r>
    </w:p>
    <w:p w:rsidR="00945532" w:rsidRPr="00945532" w:rsidRDefault="00945532" w:rsidP="00945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занятие? Покажите свое настроение!</w:t>
      </w:r>
      <w:r>
        <w:rPr>
          <w:rFonts w:ascii="Times New Roman" w:hAnsi="Times New Roman" w:cs="Times New Roman"/>
          <w:i/>
          <w:sz w:val="28"/>
          <w:szCs w:val="28"/>
        </w:rPr>
        <w:t xml:space="preserve"> (смайлики настроения)</w:t>
      </w:r>
    </w:p>
    <w:p w:rsidR="00945532" w:rsidRDefault="00945532" w:rsidP="009455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7C5F" w:rsidRDefault="002C7C5F"/>
    <w:sectPr w:rsidR="002C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176"/>
    <w:multiLevelType w:val="hybridMultilevel"/>
    <w:tmpl w:val="EFF04D56"/>
    <w:lvl w:ilvl="0" w:tplc="A358EC8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45532"/>
    <w:rsid w:val="002C7C5F"/>
    <w:rsid w:val="0094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5532"/>
    <w:pPr>
      <w:ind w:left="720"/>
      <w:contextualSpacing/>
    </w:pPr>
  </w:style>
  <w:style w:type="paragraph" w:customStyle="1" w:styleId="c0">
    <w:name w:val="c0"/>
    <w:basedOn w:val="a"/>
    <w:uiPriority w:val="99"/>
    <w:rsid w:val="009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2024-12-16T10:29:00Z</dcterms:created>
  <dcterms:modified xsi:type="dcterms:W3CDTF">2024-12-16T10:30:00Z</dcterms:modified>
</cp:coreProperties>
</file>