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775" w:rsidRDefault="008A4775" w:rsidP="008A47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ХАРАКТЕРИСТИКА ТАНЦЕВАЛЬНЫХ МЕЛОДИЙ И МУЗЫКАЛЬНЫХ ИНСТРУМЕНТОВ МОРДОВСКОГО НАРОДА</w:t>
      </w:r>
    </w:p>
    <w:p w:rsidR="008A4775" w:rsidRDefault="008A4775" w:rsidP="008A47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4775" w:rsidRDefault="008A4775" w:rsidP="008A47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Народное музыкальное искусство мордвы складывалось на протяжении многих веков в тесном взаимодействии с культурой соседних народов.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на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родной поэзии музыкант и танцор, запечатлены веселыми и жизнерадостными людьми.</w:t>
      </w:r>
      <w:proofErr w:type="gramEnd"/>
    </w:p>
    <w:p w:rsidR="008A4775" w:rsidRDefault="008A4775" w:rsidP="008A47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широкой популярности мордовских музыкантов и танцоров свидетельствуют многие материалы фольклора соседних народов. В русской шуточной песне "Калинка-малинка", записанной АС. Пушкиным в </w:t>
      </w:r>
      <w:smartTag w:uri="urn:schemas-microsoft-com:office:smarttags" w:element="metricconverter">
        <w:smartTagPr>
          <w:attr w:name="ProductID" w:val="1830 г"/>
        </w:smartTagPr>
        <w:r>
          <w:rPr>
            <w:rFonts w:ascii="Times New Roman" w:hAnsi="Times New Roman" w:cs="Times New Roman"/>
            <w:color w:val="000000"/>
            <w:sz w:val="28"/>
            <w:szCs w:val="28"/>
          </w:rPr>
          <w:t>1830 г</w:t>
        </w:r>
      </w:smartTag>
      <w:r>
        <w:rPr>
          <w:rFonts w:ascii="Times New Roman" w:hAnsi="Times New Roman" w:cs="Times New Roman"/>
          <w:color w:val="000000"/>
          <w:sz w:val="28"/>
          <w:szCs w:val="28"/>
        </w:rPr>
        <w:t>., говорится о том, как девица мыла фату на болдинском плоту и просила матушку привезти мордвина с волынкою для пляски.</w:t>
      </w:r>
    </w:p>
    <w:p w:rsidR="008A4775" w:rsidRDefault="008A4775" w:rsidP="008A47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традиционном мордовском музыкально-танцевальном искусстве, органично вросшем в современный быт народа, сохранились архаичные формы, восходящие к общей финно-угорской музыкальной культуре.</w:t>
      </w:r>
    </w:p>
    <w:p w:rsidR="008A4775" w:rsidRDefault="008A4775" w:rsidP="008A47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Танцевальному творчеству мордовского народа присуще развитые кол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лективные и одиночные (сольные) исполнительские традиции. По-своему жанру традиционные танцы подразделяются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хороводные, свадебные, пля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совые,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необрядовые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заимствованные у русских или соседних народов.</w:t>
      </w:r>
    </w:p>
    <w:p w:rsidR="008A4775" w:rsidRDefault="008A4775" w:rsidP="008A47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Некоторые виды обрядовых песен, танцев и инструментальных плясовых наигрышей, в прошлом были связаны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древним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анимистическим культом священных деревьев, почитаемых зверей, домашних животных и птиц, а другие сохранились в новой функции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необрядовых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песен, танцев и инструментальных наигрышей.</w:t>
      </w:r>
    </w:p>
    <w:p w:rsidR="008A4775" w:rsidRDefault="008A4775" w:rsidP="008A47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Важное место в музыкальном искусстве мордовского народа занимает танцевальная инструментальная музыка.</w:t>
      </w:r>
    </w:p>
    <w:p w:rsidR="008A4775" w:rsidRDefault="008A4775" w:rsidP="008A47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Традиционные виды мордовской танцевальной инструментальной музыки тесно связаны с определенными типами музыкальных инструментов, систематизированных по признаку вибратора (источника звука):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идиофоны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мембранофоны,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хордофоны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аэрофоны.</w:t>
      </w:r>
    </w:p>
    <w:p w:rsidR="008A4775" w:rsidRDefault="008A4775" w:rsidP="008A47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Источником звука инструментов класса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идиофонов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упругий твердый материал. Они применяются преимущественно для отбивания ритма плясок в ансамбле с другими видами традиционных инструментов, а также для создания ритуального шума в функции оберега во многих обрядовых действиях.</w:t>
      </w:r>
    </w:p>
    <w:p w:rsidR="008A4775" w:rsidRDefault="008A4775" w:rsidP="008A47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качестве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идиофонов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 мордвы используются всевозможные предметы домашней утвари, которые сопровождают танец: ведра, тазы, сковородки, печные заслонки. Кроме того, танец сопровождают и другие музыкальные инструменты, относящиеся к группе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идиофонов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это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шавома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инструмент в ансамбле с другими употребляется для выбивания ритма плясок. Звучащим телом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шавомы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гладко выстроганная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пропитанная смолой и конопляным маслом березовая доска шириной 25-</w:t>
      </w:r>
      <w:smartTag w:uri="urn:schemas-microsoft-com:office:smarttags" w:element="metricconverter">
        <w:smartTagPr>
          <w:attr w:name="ProductID" w:val="30 см"/>
        </w:smartTagPr>
        <w:r>
          <w:rPr>
            <w:rFonts w:ascii="Times New Roman" w:hAnsi="Times New Roman" w:cs="Times New Roman"/>
            <w:color w:val="000000"/>
            <w:sz w:val="28"/>
            <w:szCs w:val="28"/>
          </w:rPr>
          <w:t>30 см</w:t>
        </w:r>
      </w:smartTag>
      <w:r>
        <w:rPr>
          <w:rFonts w:ascii="Times New Roman" w:hAnsi="Times New Roman" w:cs="Times New Roman"/>
          <w:color w:val="000000"/>
          <w:sz w:val="28"/>
          <w:szCs w:val="28"/>
        </w:rPr>
        <w:t xml:space="preserve">. С помощью ремня она подвешивается на шею или локоть левой руки исполнителя. Звук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извлеаетсяя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специальными небольшими деревянными молоточками или деревянными ложками. В ряде мест используются сольно 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ансамбле другие музыкальные инструменты для сопровождения танцев: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коса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 помощью которой ударами гвоздя или болта отбивается ритм плясового наигрыша;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колокольчики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разных размеров, которые подвешиваются наряду с монетами и звенящими металлическими пластинками к традиционному женскому костюму. На ритуальных свадебных плясках звон колокольчиков, монет и металлических пластинок образует своеобразную полифонию из двух противостоящих друг другу ритмов пляски, каждый из которых имеет свой особый строй и тембровый оттенок, определяемый резким звуком звенящих украшений женщин, приплясывающих в кругу.  </w:t>
      </w:r>
    </w:p>
    <w:p w:rsidR="008A4775" w:rsidRDefault="008A4775" w:rsidP="008A47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Трещотка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это инструмент представляющий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собой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гладко выстро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ганный деревянный брус цилиндрической формы длиною 15-</w:t>
      </w:r>
      <w:smartTag w:uri="urn:schemas-microsoft-com:office:smarttags" w:element="metricconverter">
        <w:smartTagPr>
          <w:attr w:name="ProductID" w:val="20 см"/>
        </w:smartTagPr>
        <w:r>
          <w:rPr>
            <w:rFonts w:ascii="Times New Roman" w:hAnsi="Times New Roman" w:cs="Times New Roman"/>
            <w:color w:val="000000"/>
            <w:sz w:val="28"/>
            <w:szCs w:val="28"/>
          </w:rPr>
          <w:t>20 см</w:t>
        </w:r>
      </w:smartTag>
      <w:r>
        <w:rPr>
          <w:rFonts w:ascii="Times New Roman" w:hAnsi="Times New Roman" w:cs="Times New Roman"/>
          <w:color w:val="000000"/>
          <w:sz w:val="28"/>
          <w:szCs w:val="28"/>
        </w:rPr>
        <w:t>, диаметром 7-</w:t>
      </w:r>
      <w:smartTag w:uri="urn:schemas-microsoft-com:office:smarttags" w:element="metricconverter">
        <w:smartTagPr>
          <w:attr w:name="ProductID" w:val="8 см"/>
        </w:smartTagPr>
        <w:r>
          <w:rPr>
            <w:rFonts w:ascii="Times New Roman" w:hAnsi="Times New Roman" w:cs="Times New Roman"/>
            <w:color w:val="000000"/>
            <w:sz w:val="28"/>
            <w:szCs w:val="28"/>
          </w:rPr>
          <w:t>8 см</w:t>
        </w:r>
      </w:smartTag>
      <w:r>
        <w:rPr>
          <w:rFonts w:ascii="Times New Roman" w:hAnsi="Times New Roman" w:cs="Times New Roman"/>
          <w:color w:val="000000"/>
          <w:sz w:val="28"/>
          <w:szCs w:val="28"/>
        </w:rPr>
        <w:t>, с ручкой у одного края и вырезанными по поверхности зубьями, которые были прикреплены к верхнему краю цилиндра и его ручке деревянной или металлической скобой.</w:t>
      </w:r>
    </w:p>
    <w:p w:rsidR="008A4775" w:rsidRDefault="008A4775" w:rsidP="008A47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 мембранофонов источником звуков служит натянутая перепонка из кожи или бумаги. В танцевально-музыкальном быту мордовского народа применяется несколько инструментов этого класса:</w:t>
      </w:r>
    </w:p>
    <w:p w:rsidR="008A4775" w:rsidRDefault="008A4775" w:rsidP="008A47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а)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прядильного станка или гребенка для расчесывания волос, на которую накладывалась тонкая береста или папиросная бумага;</w:t>
      </w:r>
    </w:p>
    <w:p w:rsidR="008A4775" w:rsidRDefault="008A4775" w:rsidP="008A47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б)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лист дерева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зеленый лист березы или липы прикладывали к губам, поддерживая двумя пальцами. В качестве одиночного инструмента он используется для имитации птичьих голосов, а в ансамбле с другими инструментами - для сопровождения танцев или плясовых наигрышей.</w:t>
      </w:r>
    </w:p>
    <w:p w:rsidR="008A4775" w:rsidRDefault="008A4775" w:rsidP="008A47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Источником звука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хордофонов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одна или несколько струн, натянутых между двумя неподвижными досками и приводимых в колебание путем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защипывания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трения. К таким инструментам, сопровождающих танцы или танцевальные действия, относятся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гусли, скрипка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4775" w:rsidRDefault="008A4775" w:rsidP="008A47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Колеблющимся телом у аэрофонов служит столб воздуха. У мордвы различались аэрофоны с прерывателями, продольные флейты и флейты с внутренней щелью, натуральные трубы без приспособления для изменения высоты звуков.</w:t>
      </w:r>
    </w:p>
    <w:p w:rsidR="008A4775" w:rsidRDefault="008A4775" w:rsidP="008A47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таким музыкальным инструментам, которые сопровождали танцевальные действия, относятся:</w:t>
      </w:r>
    </w:p>
    <w:p w:rsidR="008A4775" w:rsidRDefault="008A4775" w:rsidP="008A47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а)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шпулька - катушка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ниток, один конец которой закрывается тонким слоем бересты или кусочком папиросной бумаги. При игре закрытая сторона прикладывается к губам, исполнитель вдуванием извлекает один звук;</w:t>
      </w:r>
    </w:p>
    <w:p w:rsidR="008A4775" w:rsidRDefault="008A4775" w:rsidP="008A47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б)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стручок акации</w:t>
      </w:r>
      <w:r>
        <w:rPr>
          <w:rFonts w:ascii="Times New Roman" w:hAnsi="Times New Roman" w:cs="Times New Roman"/>
          <w:color w:val="000000"/>
          <w:sz w:val="28"/>
          <w:szCs w:val="28"/>
        </w:rPr>
        <w:t>, который представляет собой половину расщепленного стручка акации;</w:t>
      </w:r>
    </w:p>
    <w:p w:rsidR="008A4775" w:rsidRDefault="008A4775" w:rsidP="008A47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в)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свистковая флейта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ивового прута длиной от 30 до </w:t>
      </w:r>
      <w:smartTag w:uri="urn:schemas-microsoft-com:office:smarttags" w:element="metricconverter">
        <w:smartTagPr>
          <w:attr w:name="ProductID" w:val="70 см"/>
        </w:smartTagPr>
        <w:r>
          <w:rPr>
            <w:rFonts w:ascii="Times New Roman" w:hAnsi="Times New Roman" w:cs="Times New Roman"/>
            <w:color w:val="000000"/>
            <w:sz w:val="28"/>
            <w:szCs w:val="28"/>
          </w:rPr>
          <w:t>70 см</w:t>
        </w:r>
      </w:smartTag>
      <w:r>
        <w:rPr>
          <w:rFonts w:ascii="Times New Roman" w:hAnsi="Times New Roman" w:cs="Times New Roman"/>
          <w:color w:val="000000"/>
          <w:sz w:val="28"/>
          <w:szCs w:val="28"/>
        </w:rPr>
        <w:t>, с вставлен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ной в один конец трубки деревянной или костяной втулкой свистка.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Инструмент отличается богатыми исполнительскими возможностями (на нем исполнялись плясовые наигрыши);</w:t>
      </w:r>
      <w:proofErr w:type="gramEnd"/>
    </w:p>
    <w:p w:rsidR="008A4775" w:rsidRDefault="008A4775" w:rsidP="008A47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г)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двойной кларнет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 двух скрепленных по бокам тростниковых трубок одинакового или разного размера, длиной от 17 до </w:t>
      </w:r>
      <w:smartTag w:uri="urn:schemas-microsoft-com:office:smarttags" w:element="metricconverter">
        <w:smartTagPr>
          <w:attr w:name="ProductID" w:val="20 см"/>
        </w:smartTagPr>
        <w:r>
          <w:rPr>
            <w:rFonts w:ascii="Times New Roman" w:hAnsi="Times New Roman" w:cs="Times New Roman"/>
            <w:color w:val="000000"/>
            <w:sz w:val="28"/>
            <w:szCs w:val="28"/>
          </w:rPr>
          <w:t>20 см</w:t>
        </w:r>
      </w:smartTag>
      <w:r>
        <w:rPr>
          <w:rFonts w:ascii="Times New Roman" w:hAnsi="Times New Roman" w:cs="Times New Roman"/>
          <w:color w:val="000000"/>
          <w:sz w:val="28"/>
          <w:szCs w:val="28"/>
        </w:rPr>
        <w:t xml:space="preserve">. В прошлом на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таком кларнете исполнялись ритуальные пляски и инструментальные сопровождения к ритуальным песням на свадьбе, пастушьи песни, а также бытовые плясовые наигрыши. </w:t>
      </w:r>
    </w:p>
    <w:p w:rsidR="008A4775" w:rsidRDefault="008A4775" w:rsidP="008A47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Волынки бывают двух видов, которые различаются по материалу, из которого изготавливались, а также по количеству трубок. Играли на волынке по преимуществу плясовые, ритуальные и бытовые танцевальные наигрыши.</w:t>
      </w:r>
    </w:p>
    <w:p w:rsidR="008A4775" w:rsidRDefault="008A4775" w:rsidP="008A47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Начиная с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кроме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перечисленных выше инструментов, сопровождающих танец и танцевальные действия, широко бытовали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гармоники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вятская, саратовская, хромка и русская двухрядка.</w:t>
      </w:r>
    </w:p>
    <w:p w:rsidR="008A4775" w:rsidRDefault="008A4775" w:rsidP="008A47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Инструментальные плясовые наигрыши у мордвы подразделяются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A4775" w:rsidRDefault="008A4775" w:rsidP="008A47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наигрыши, композиционно состоящие из двух контрастных по характеру частей: медленного вступления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ушоткс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«начало») и быстрой основной части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кштима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«пляска», «танец»);</w:t>
      </w:r>
    </w:p>
    <w:p w:rsidR="008A4775" w:rsidRDefault="008A4775" w:rsidP="008A47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мелодии по характеру частей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нечленимые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состоящие из одной пляски или целого танцевального действия без вступления.</w:t>
      </w:r>
    </w:p>
    <w:p w:rsidR="008A4775" w:rsidRDefault="008A4775" w:rsidP="008A47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Ритм и структура танцевальных мелодий отличаются квадратностью и размер, как правило, четный - двух или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четырехчетвертной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4775" w:rsidRDefault="008A4775" w:rsidP="008A47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000000" w:rsidRDefault="008A477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A4775"/>
    <w:rsid w:val="008A4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957</Words>
  <Characters>5460</Characters>
  <Application>Microsoft Office Word</Application>
  <DocSecurity>0</DocSecurity>
  <Lines>45</Lines>
  <Paragraphs>12</Paragraphs>
  <ScaleCrop>false</ScaleCrop>
  <Company/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дом55</dc:creator>
  <cp:keywords/>
  <dc:description/>
  <cp:lastModifiedBy>дом55</cp:lastModifiedBy>
  <cp:revision>2</cp:revision>
  <dcterms:created xsi:type="dcterms:W3CDTF">2020-03-24T18:03:00Z</dcterms:created>
  <dcterms:modified xsi:type="dcterms:W3CDTF">2020-03-24T18:04:00Z</dcterms:modified>
</cp:coreProperties>
</file>