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2F" w:rsidRPr="0028222F" w:rsidRDefault="0028222F" w:rsidP="0028222F">
      <w:pPr>
        <w:rPr>
          <w:b/>
          <w:i/>
          <w:sz w:val="24"/>
          <w:szCs w:val="24"/>
        </w:rPr>
      </w:pPr>
      <w:r w:rsidRPr="0028222F">
        <w:rPr>
          <w:b/>
          <w:sz w:val="28"/>
          <w:szCs w:val="28"/>
        </w:rPr>
        <w:t xml:space="preserve">Методическая разработка: </w:t>
      </w:r>
      <w:r w:rsidRPr="0028222F">
        <w:rPr>
          <w:b/>
          <w:sz w:val="28"/>
          <w:szCs w:val="28"/>
        </w:rPr>
        <w:t xml:space="preserve">Дидактические игры для нравственного воспитания детей дошкольного </w:t>
      </w:r>
      <w:r w:rsidRPr="0028222F">
        <w:rPr>
          <w:b/>
          <w:sz w:val="24"/>
          <w:szCs w:val="24"/>
        </w:rPr>
        <w:t>возраста</w:t>
      </w:r>
      <w:r w:rsidRPr="0028222F">
        <w:rPr>
          <w:b/>
          <w:sz w:val="24"/>
          <w:szCs w:val="24"/>
        </w:rPr>
        <w:t>.</w:t>
      </w:r>
    </w:p>
    <w:p w:rsidR="0028222F" w:rsidRPr="0028222F" w:rsidRDefault="0028222F" w:rsidP="0028222F">
      <w:pPr>
        <w:rPr>
          <w:b/>
          <w:i/>
          <w:sz w:val="24"/>
          <w:szCs w:val="24"/>
        </w:rPr>
      </w:pPr>
      <w:r w:rsidRPr="0028222F">
        <w:rPr>
          <w:b/>
          <w:i/>
          <w:sz w:val="24"/>
          <w:szCs w:val="24"/>
        </w:rPr>
        <w:t>Подготовила воспитатель Артеменко Татьяна Викторовна</w:t>
      </w:r>
    </w:p>
    <w:p w:rsidR="0028222F" w:rsidRPr="0028222F" w:rsidRDefault="0028222F" w:rsidP="0028222F">
      <w:pPr>
        <w:rPr>
          <w:b/>
          <w:i/>
          <w:sz w:val="24"/>
          <w:szCs w:val="24"/>
        </w:rPr>
      </w:pPr>
      <w:r w:rsidRPr="0028222F">
        <w:rPr>
          <w:b/>
          <w:i/>
          <w:sz w:val="24"/>
          <w:szCs w:val="24"/>
        </w:rPr>
        <w:t xml:space="preserve"> МБДОУ детский сад №33«Умка» г. Ростов-на-Дону</w:t>
      </w:r>
    </w:p>
    <w:p w:rsidR="0028222F" w:rsidRPr="0028222F" w:rsidRDefault="0028222F" w:rsidP="0028222F">
      <w:pPr>
        <w:rPr>
          <w:sz w:val="24"/>
          <w:szCs w:val="24"/>
        </w:rPr>
      </w:pPr>
      <w:proofErr w:type="gramStart"/>
      <w:r w:rsidRPr="0028222F">
        <w:rPr>
          <w:sz w:val="24"/>
          <w:szCs w:val="24"/>
        </w:rPr>
        <w:t>Осмысливая проблемы нравственного воспитания детей дошкольного возраста современные исследователи значительное место отводят разным аспектам</w:t>
      </w:r>
      <w:proofErr w:type="gramEnd"/>
      <w:r w:rsidRPr="0028222F">
        <w:rPr>
          <w:sz w:val="24"/>
          <w:szCs w:val="24"/>
        </w:rPr>
        <w:t xml:space="preserve"> нравственного воспитания: формирование культуры поведения; формирование любви к Родине, ученые отмечает, что специфической особенностью нравственного воспитания является то, что его нельзя обособить в какой-то спец</w:t>
      </w:r>
      <w:r w:rsidRPr="0028222F">
        <w:rPr>
          <w:sz w:val="24"/>
          <w:szCs w:val="24"/>
        </w:rPr>
        <w:t>иальный воспитательный процесс.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Формирование морального облика протекает в процессе все многогранной деятельности детей (играх, обучении), в тех разнообразных отношениях, в которые они вступают в различных ситуациях со своими сверстниками, с детьми моложе себя и с взрослыми. Нравственное воспитание является главным центром личности, а потому благотворно влияет на все стороны и формы взаимоотношений человека с миром, на его этическое и эстетическое развитие, формирование мировоззрения, гражданской позиции, патриотическую и семейную ориентацию, интеллектуальный поте</w:t>
      </w:r>
      <w:r w:rsidRPr="0028222F">
        <w:rPr>
          <w:sz w:val="24"/>
          <w:szCs w:val="24"/>
        </w:rPr>
        <w:t>нциал, эмоциональное состояние.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Также в результате планомерного нравственного воспитания поведение детей старшего дошкольного возраста, их отношения с окружающими людьми развивают у них способность управлять своими поступками и чувствами. Активно формируется самостоятельность, основы организованности, дисциплинированности, элементы ответственности и самоконтроля, а также ряд привычек культурного поведения. Важным средством обучения дошкольников преодолению всевозможных затруднений и сложностей в нравственном воспитании, несомненно, служит дидактическая игра. Дидактическая игра представляет собой многословное, сложное, педагогическое явление: она является и игровым методом обучения детей дошкольного возраста, и формой обучения детей, и самостоятельной игровой деятельностью, и средством всестороннего воспитания ребенка. Отличительными особенностями дидактических игр выступают: совместная деятельность педагога и воспитанника, готовое содержание и правила, заранее предрешенный исход, цикличность. Как и сюжетно-ролевая игра, дидактическая игра имеет свою структуру, в которую входят: дидактическая задача, игровая задача, игровые действия, игровые правила,</w:t>
      </w:r>
      <w:r w:rsidRPr="0028222F">
        <w:rPr>
          <w:sz w:val="24"/>
          <w:szCs w:val="24"/>
        </w:rPr>
        <w:t xml:space="preserve"> подведение итогов (результат).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Любая дидактическая игра обладает данной структурой. Если хоть один из структурных элементов отсутствует, то эта иг</w:t>
      </w:r>
      <w:r w:rsidRPr="0028222F">
        <w:rPr>
          <w:sz w:val="24"/>
          <w:szCs w:val="24"/>
        </w:rPr>
        <w:t>ра дидактической не является.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Традиционно выделят следующие виды дидактических игр: игры с предметами, настольно</w:t>
      </w:r>
      <w:r w:rsidRPr="0028222F">
        <w:rPr>
          <w:sz w:val="24"/>
          <w:szCs w:val="24"/>
        </w:rPr>
        <w:t>-печатные игры, словесные игры.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lastRenderedPageBreak/>
        <w:t>Также дидактические игры различаются по обучающему содержанию, познавательной деятельности детей, игровым действиям и правилам, организации и взаимоот</w:t>
      </w:r>
      <w:r w:rsidRPr="0028222F">
        <w:rPr>
          <w:sz w:val="24"/>
          <w:szCs w:val="24"/>
        </w:rPr>
        <w:t>ношениям детей в игре, по роли.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Педагог выполняет очень важную функцию в игровом процессе. От него зависит, будет ли игра эффектив</w:t>
      </w:r>
      <w:r w:rsidRPr="0028222F">
        <w:rPr>
          <w:sz w:val="24"/>
          <w:szCs w:val="24"/>
        </w:rPr>
        <w:t>ным средством развития ребёнка.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Таким образом, дидактическая игра — это игра только для ребёнка. Д</w:t>
      </w:r>
      <w:r w:rsidRPr="0028222F">
        <w:rPr>
          <w:sz w:val="24"/>
          <w:szCs w:val="24"/>
        </w:rPr>
        <w:t>ля взрослого - способ обучения.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Методы нравственного воспитания — это своеобразный инструмент в руках учителя, воспитателя. Они выполняют функции организации процесса нравственного развития и совершенствования личности, управление этим процессом. При помощи методов нравственного воспитания осуществляется целенаправленное воздействие на учащихся, организуется и направляется их жизнедеятельность, об</w:t>
      </w:r>
      <w:r w:rsidRPr="0028222F">
        <w:rPr>
          <w:sz w:val="24"/>
          <w:szCs w:val="24"/>
        </w:rPr>
        <w:t>огащается их нравственный опыт.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Алгоритм про</w:t>
      </w:r>
      <w:r w:rsidRPr="0028222F">
        <w:rPr>
          <w:sz w:val="24"/>
          <w:szCs w:val="24"/>
        </w:rPr>
        <w:t>ведения дидактических игр: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1.Ознакомление детей с содержанием игры, использование в ней дидактического материала (показ предметов, картинок, краткая беседа, в ходе которой уточняются</w:t>
      </w:r>
      <w:r w:rsidRPr="0028222F">
        <w:rPr>
          <w:sz w:val="24"/>
          <w:szCs w:val="24"/>
        </w:rPr>
        <w:t xml:space="preserve"> знания и представления детей).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2.Объяснение хода и правил игры, при это</w:t>
      </w:r>
      <w:r w:rsidRPr="0028222F">
        <w:rPr>
          <w:sz w:val="24"/>
          <w:szCs w:val="24"/>
        </w:rPr>
        <w:t>м этих правил.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3.Показ игровых действий.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 xml:space="preserve">4.Определение роли взрослого в игре, его участие в качестве играющего, болельщика четкое выполнение или арбитра (педагог направляет действия </w:t>
      </w:r>
      <w:proofErr w:type="gramStart"/>
      <w:r w:rsidRPr="0028222F">
        <w:rPr>
          <w:sz w:val="24"/>
          <w:szCs w:val="24"/>
        </w:rPr>
        <w:t>играющих</w:t>
      </w:r>
      <w:proofErr w:type="gramEnd"/>
      <w:r w:rsidRPr="0028222F">
        <w:rPr>
          <w:sz w:val="24"/>
          <w:szCs w:val="24"/>
        </w:rPr>
        <w:t xml:space="preserve"> со</w:t>
      </w:r>
      <w:r w:rsidRPr="0028222F">
        <w:rPr>
          <w:sz w:val="24"/>
          <w:szCs w:val="24"/>
        </w:rPr>
        <w:t>ветом, вопросом, напоминанием).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5.Подведение итогов игры – ответственный момент в руководстве ею. По результатам игры можно судить об ее эффективности, о том, будет ли она использована детьми в самост</w:t>
      </w:r>
      <w:r w:rsidRPr="0028222F">
        <w:rPr>
          <w:sz w:val="24"/>
          <w:szCs w:val="24"/>
        </w:rPr>
        <w:t>оятельной игровой деятельности.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Дидактические игры: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«Верные друзья»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Цель: формирование представление о взаимопомо</w:t>
      </w:r>
      <w:r w:rsidRPr="0028222F">
        <w:rPr>
          <w:sz w:val="24"/>
          <w:szCs w:val="24"/>
        </w:rPr>
        <w:t>щи и дружелюбии.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Ход игры: разделить комнату мелом или веревками на две части. Одна часть – суша, другая море. Дети берутся за ру</w:t>
      </w:r>
      <w:r w:rsidRPr="0028222F">
        <w:rPr>
          <w:sz w:val="24"/>
          <w:szCs w:val="24"/>
        </w:rPr>
        <w:t>ки и под музыку ходят по кругу.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Когда музыка обрывается, все останавливаются. Те дети из круга, которые оказались на «суше», должны спасти тех, кто оказался в «море». Для этого дети выполняют разные задания,</w:t>
      </w:r>
      <w:r w:rsidRPr="0028222F">
        <w:rPr>
          <w:sz w:val="24"/>
          <w:szCs w:val="24"/>
        </w:rPr>
        <w:t xml:space="preserve"> которые предлагает им педагог.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Задача дете</w:t>
      </w:r>
      <w:r w:rsidRPr="0028222F">
        <w:rPr>
          <w:sz w:val="24"/>
          <w:szCs w:val="24"/>
        </w:rPr>
        <w:t>й – быстрее спасти своих детей.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lastRenderedPageBreak/>
        <w:t>«Как надо заботиться»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Цель: формирование предста</w:t>
      </w:r>
      <w:r w:rsidRPr="0028222F">
        <w:rPr>
          <w:sz w:val="24"/>
          <w:szCs w:val="24"/>
        </w:rPr>
        <w:t>влений о добре, любви и заботе.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Ход игры: Дети встают в круг. Педагог обходит круг и вкладывает в руки детей разных игрушечных зверей, а затем называет одного игрушечного зверя, например, кошку. Тот, у кого в руках оказывается кошка, выходит на середину круга и просит детей по очереди рассказать, как нужно заботиться о кошке. Ребенок в центре круга дарит свою игрушку тому, чей</w:t>
      </w:r>
      <w:r w:rsidRPr="0028222F">
        <w:rPr>
          <w:sz w:val="24"/>
          <w:szCs w:val="24"/>
        </w:rPr>
        <w:t xml:space="preserve"> рассказ понравился ему больше.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«Только хорошее»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Цель: формирование у детей представление о добре; развитие устной речи: тво</w:t>
      </w:r>
      <w:r w:rsidRPr="0028222F">
        <w:rPr>
          <w:sz w:val="24"/>
          <w:szCs w:val="24"/>
        </w:rPr>
        <w:t>рческого мышления, воображения.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Ход игры: Педагог с мячом в руках встает перед детьми, просит их выстроиться в ряд, а затем каждому из них бросает мяч. Дети ловят мяч только тогда, когда воспитателем произносится какое-либо хорошее качество (правдивость, доброта, аккуратность). В этом случае они делают шаг в сторону педагога. Если дети случайно «поймают плохое качество» (нетерпимость, жадность, злость), они делают шаг назад. Побеждает тот, кто первым дойдет до педагога. Э</w:t>
      </w:r>
      <w:r w:rsidRPr="0028222F">
        <w:rPr>
          <w:sz w:val="24"/>
          <w:szCs w:val="24"/>
        </w:rPr>
        <w:t>тот человек становится ведущим.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«Любимое качество»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Цель: развитие в детях понимания явлений действительности с пози</w:t>
      </w:r>
      <w:r w:rsidRPr="0028222F">
        <w:rPr>
          <w:sz w:val="24"/>
          <w:szCs w:val="24"/>
        </w:rPr>
        <w:t>ций нравственно-этических норм.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Ход игры: попросить детей сесть в круг и предложить им подумать о своем любимом качестве. Затем по очереди дети называют свое любимое качество. Если какое-либо качество нравится большинству детей, этому качеству предлагается поселиться в группе. Ему выделяется красивый стул, который становится стулом доброты, заботливости, наблюдательности или храбрости. В дальнейшем на стуле того или иного качества может посидеть любой ребенок, который хочет, чтобы в нем выросло это качество. Также, если кто-либо из детей плохо себя ведет, плачет, плохо слушает, педагог предлагает ему посидеть на стуле того или иного качества. Дети могут выбирать каждую неделю новое качество и предлагать ему поселит</w:t>
      </w:r>
      <w:r w:rsidRPr="0028222F">
        <w:rPr>
          <w:sz w:val="24"/>
          <w:szCs w:val="24"/>
        </w:rPr>
        <w:t>ься в своей группе.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«Колечко красоты»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Цель: помощь в формировании личности ребенка, его социальных и нравственных отношений с окружающим миром</w:t>
      </w:r>
      <w:r w:rsidRPr="0028222F">
        <w:rPr>
          <w:sz w:val="24"/>
          <w:szCs w:val="24"/>
        </w:rPr>
        <w:t xml:space="preserve"> через развитие лучших качеств.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 xml:space="preserve">Ход игры: сказать детям, что у вас есть колечко красоты. Стоит направить колечко на любого человека, как в нем сразу же становится видно все самое красивое. Дети встают в круг и вытягивают сложенные ладошки вперед. Педагог незаметно вкладывает колечко кому-нибудь в ладошки. Потом дети хором кричат: «Колечко, колечко, выйди на крылечко». </w:t>
      </w:r>
      <w:proofErr w:type="gramStart"/>
      <w:r w:rsidRPr="0028222F">
        <w:rPr>
          <w:sz w:val="24"/>
          <w:szCs w:val="24"/>
        </w:rPr>
        <w:t>Получивший</w:t>
      </w:r>
      <w:proofErr w:type="gramEnd"/>
      <w:r w:rsidRPr="0028222F">
        <w:rPr>
          <w:sz w:val="24"/>
          <w:szCs w:val="24"/>
        </w:rPr>
        <w:t xml:space="preserve"> колечко выбегает на середину круга. Он должен прикоснуться к </w:t>
      </w:r>
      <w:r w:rsidRPr="0028222F">
        <w:rPr>
          <w:sz w:val="24"/>
          <w:szCs w:val="24"/>
        </w:rPr>
        <w:lastRenderedPageBreak/>
        <w:t xml:space="preserve">своим друзьям колечком и рассказать о том, что красивого он видит в них. Тот, кто больше всех увидел </w:t>
      </w:r>
      <w:proofErr w:type="gramStart"/>
      <w:r w:rsidRPr="0028222F">
        <w:rPr>
          <w:sz w:val="24"/>
          <w:szCs w:val="24"/>
        </w:rPr>
        <w:t>красивого</w:t>
      </w:r>
      <w:proofErr w:type="gramEnd"/>
      <w:r w:rsidRPr="0028222F">
        <w:rPr>
          <w:sz w:val="24"/>
          <w:szCs w:val="24"/>
        </w:rPr>
        <w:t xml:space="preserve"> в своих друзьях, полу</w:t>
      </w:r>
      <w:r w:rsidRPr="0028222F">
        <w:rPr>
          <w:sz w:val="24"/>
          <w:szCs w:val="24"/>
        </w:rPr>
        <w:t>чает колечко красоты в подарок.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«Круг чес</w:t>
      </w:r>
      <w:r w:rsidRPr="0028222F">
        <w:rPr>
          <w:sz w:val="24"/>
          <w:szCs w:val="24"/>
        </w:rPr>
        <w:t>тности»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Цель: формирование социальные и нравственные отношения с окружающим миром через развитие лучш</w:t>
      </w:r>
      <w:r w:rsidRPr="0028222F">
        <w:rPr>
          <w:sz w:val="24"/>
          <w:szCs w:val="24"/>
        </w:rPr>
        <w:t>их качеств – честности ребенка.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 xml:space="preserve">Ход игры: Дети делятся на две команды. Члены одной команды встают в круг и, взявшись за руки, поднимают их вверх. Это круг честности. Вторая команда встает в цепочку, друг за другом под веселую музыку вбегает и выбегает из круга честности подобно ручейку. Когда музыка останавливается, дети, образующие круг честности, опускают руки и никого не выпускают из круга. Те, кто остались в круге, по очереди рассказывают о каких-либо честных поступках. </w:t>
      </w:r>
      <w:r w:rsidRPr="0028222F">
        <w:rPr>
          <w:sz w:val="24"/>
          <w:szCs w:val="24"/>
        </w:rPr>
        <w:t>Затем команды меняются местами.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«Палочка-выручалочка»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Цель: воспитание в детях чувства взаимопомощи и сотрудн</w:t>
      </w:r>
      <w:r w:rsidRPr="0028222F">
        <w:rPr>
          <w:sz w:val="24"/>
          <w:szCs w:val="24"/>
        </w:rPr>
        <w:t>ичества, развитие связной речи.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Ход игры: Дети встают в круг и по очереди вспоминают какую-либо ситуац</w:t>
      </w:r>
      <w:r w:rsidRPr="0028222F">
        <w:rPr>
          <w:sz w:val="24"/>
          <w:szCs w:val="24"/>
        </w:rPr>
        <w:t>ию, когда им нужна была помощь.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Например, плохое настроение, болел зуб, кто-то обидел, не купили новую игрушку. У педагога в руках красивая палочка-выручалочка. Когда первый ребенок расскажет о своей проблеме, педагог говорит: «Палочка-выручалочка, помогай! Друга из беды выручай!». Тот из детей, кто знает, как помочь другу в беде, поднимает руку, и педагог передаёт ему палочку-выручалочку. Этот ребенок прикасается палочкой к своему другу и рассказывает, как можно помочь ему. Если никто из детей не знает, как помочь своим друзьям, педагог сам прикасается палочкой-выручалочкой к тому или иному человеку и рассказывает детям, ка</w:t>
      </w:r>
      <w:r w:rsidRPr="0028222F">
        <w:rPr>
          <w:sz w:val="24"/>
          <w:szCs w:val="24"/>
        </w:rPr>
        <w:t>к можно выручить друга из беды.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«Жизнь в лесу»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Цель: воспитание нравственно-волевых качеств личности у детей</w:t>
      </w:r>
      <w:r w:rsidRPr="0028222F">
        <w:rPr>
          <w:sz w:val="24"/>
          <w:szCs w:val="24"/>
        </w:rPr>
        <w:t xml:space="preserve"> старшего дошкольного возраста.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Ход игры: Воспитатель (садится на ковер, рассаживая вокруг себя детей): Представьте себе, что вы оказались в лесу и говорите на разных языках. Но вам надо как-то общаться между собой. Как это сделать? Как спросить о чем-нибудь, как выразить свое доброжелательное отношение, не проронив ни слова? Чтобы задать вопрос, как дела, хлопаем своей ладонью по ладони товарища (показ). Чтобы ответить, что все хорошо, наклоняем голову к его плечу; хотим выразить дружбу и любовь - ласково гладим по голове (показ). Готовы? Тогда начали. Сейчас раннее утро, выглянуло солнышко, вы только что проснулись..</w:t>
      </w:r>
      <w:proofErr w:type="gramStart"/>
      <w:r w:rsidRPr="0028222F">
        <w:rPr>
          <w:sz w:val="24"/>
          <w:szCs w:val="24"/>
        </w:rPr>
        <w:t>.Д</w:t>
      </w:r>
      <w:proofErr w:type="gramEnd"/>
      <w:r w:rsidRPr="0028222F">
        <w:rPr>
          <w:sz w:val="24"/>
          <w:szCs w:val="24"/>
        </w:rPr>
        <w:t>альнейший ход игры педагог разворачивает произвольно, следя за тем, чтобы дети не разговаривали между собой. Общение без слов исключае</w:t>
      </w:r>
      <w:r w:rsidRPr="0028222F">
        <w:rPr>
          <w:sz w:val="24"/>
          <w:szCs w:val="24"/>
        </w:rPr>
        <w:t>т ссоры, споры, договоры и т.д.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lastRenderedPageBreak/>
        <w:t>«Добрые эльфы»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Цель: воспитание нравственно-волевых качеств личности у детей старшего дошкольного возра</w:t>
      </w:r>
      <w:r w:rsidRPr="0028222F">
        <w:rPr>
          <w:sz w:val="24"/>
          <w:szCs w:val="24"/>
        </w:rPr>
        <w:t>ста.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 xml:space="preserve">Ход игры: Воспитатель (садится на ковер, рассаживая детей вокруг себя): - Когда-то давным-давно люди, борясь за выживание, вынуждены были работать и днем, и ночью. Конечно, они очень уставали. Сжалились над ними добрые эльфы. С наступлением ночи они стали прилетать к людям и, нежно поглаживая их, ласково убаюкивать добрыми словами. И люди засыпали. А утром, </w:t>
      </w:r>
      <w:proofErr w:type="gramStart"/>
      <w:r w:rsidRPr="0028222F">
        <w:rPr>
          <w:sz w:val="24"/>
          <w:szCs w:val="24"/>
        </w:rPr>
        <w:t>полные</w:t>
      </w:r>
      <w:proofErr w:type="gramEnd"/>
      <w:r w:rsidRPr="0028222F">
        <w:rPr>
          <w:sz w:val="24"/>
          <w:szCs w:val="24"/>
        </w:rPr>
        <w:t xml:space="preserve"> сил, с удвоенной энергией брались за работу. Сейчас мы с вами разыграем роли древних людей и добрых эльфов. Те, кто сидит по правую руку от меня, исполнят роли этих тружеников, а те, кто по левую, - эльфов. Потом мы поменяемся ролями. Итак, наступила ночь. Изнемогающие от усталости люди продолжают работать, а добрые эльфы прилетают и убаюкивают их..</w:t>
      </w:r>
      <w:proofErr w:type="gramStart"/>
      <w:r w:rsidRPr="0028222F">
        <w:rPr>
          <w:sz w:val="24"/>
          <w:szCs w:val="24"/>
        </w:rPr>
        <w:t>.Р</w:t>
      </w:r>
      <w:proofErr w:type="gramEnd"/>
      <w:r w:rsidRPr="0028222F">
        <w:rPr>
          <w:sz w:val="24"/>
          <w:szCs w:val="24"/>
        </w:rPr>
        <w:t>азыгрывается бессловесное действо.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Исп</w:t>
      </w:r>
      <w:r w:rsidRPr="0028222F">
        <w:rPr>
          <w:sz w:val="24"/>
          <w:szCs w:val="24"/>
        </w:rPr>
        <w:t>ользуемая литература: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1. Запорожец А. В. Мир детства. Дошкольни</w:t>
      </w:r>
      <w:r w:rsidRPr="0028222F">
        <w:rPr>
          <w:sz w:val="24"/>
          <w:szCs w:val="24"/>
        </w:rPr>
        <w:t>к. М.: Педагогика, 1987. 416 с.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 xml:space="preserve">2. Логинова В. И., </w:t>
      </w:r>
      <w:proofErr w:type="spellStart"/>
      <w:r w:rsidRPr="0028222F">
        <w:rPr>
          <w:sz w:val="24"/>
          <w:szCs w:val="24"/>
        </w:rPr>
        <w:t>Саморукова</w:t>
      </w:r>
      <w:proofErr w:type="spellEnd"/>
      <w:r w:rsidRPr="0028222F">
        <w:rPr>
          <w:sz w:val="24"/>
          <w:szCs w:val="24"/>
        </w:rPr>
        <w:t xml:space="preserve"> П. Г. Дошкольная педагогик</w:t>
      </w:r>
      <w:r w:rsidRPr="0028222F">
        <w:rPr>
          <w:sz w:val="24"/>
          <w:szCs w:val="24"/>
        </w:rPr>
        <w:t>а. М.: Просвещение, 1991. 63 с.</w:t>
      </w:r>
    </w:p>
    <w:p w:rsidR="0028222F" w:rsidRPr="0028222F" w:rsidRDefault="0028222F" w:rsidP="0028222F">
      <w:pPr>
        <w:rPr>
          <w:sz w:val="24"/>
          <w:szCs w:val="24"/>
        </w:rPr>
      </w:pPr>
      <w:r w:rsidRPr="0028222F">
        <w:rPr>
          <w:sz w:val="24"/>
          <w:szCs w:val="24"/>
        </w:rPr>
        <w:t>3. Фридман Л. М. Психология детей и подростков: справочник для учителей и воспитателей. М.: Инст</w:t>
      </w:r>
      <w:r w:rsidRPr="0028222F">
        <w:rPr>
          <w:sz w:val="24"/>
          <w:szCs w:val="24"/>
        </w:rPr>
        <w:t>итут Психотерапии, 2005. 480 с.</w:t>
      </w:r>
    </w:p>
    <w:p w:rsidR="0028222F" w:rsidRDefault="0028222F" w:rsidP="0028222F">
      <w:r w:rsidRPr="0028222F">
        <w:rPr>
          <w:sz w:val="24"/>
          <w:szCs w:val="24"/>
        </w:rPr>
        <w:t xml:space="preserve">4. </w:t>
      </w:r>
      <w:proofErr w:type="spellStart"/>
      <w:r w:rsidRPr="0028222F">
        <w:rPr>
          <w:sz w:val="24"/>
          <w:szCs w:val="24"/>
        </w:rPr>
        <w:t>Алябьева</w:t>
      </w:r>
      <w:proofErr w:type="spellEnd"/>
      <w:r w:rsidRPr="0028222F">
        <w:rPr>
          <w:sz w:val="24"/>
          <w:szCs w:val="24"/>
        </w:rPr>
        <w:t xml:space="preserve"> Е. А. Нравственно-этические беседы и игры с дошкольниками. М.: ТЦ Сфера, 2003. 128 </w:t>
      </w:r>
      <w:r>
        <w:t>с.</w:t>
      </w:r>
    </w:p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Pr="0028222F" w:rsidRDefault="0028222F" w:rsidP="0028222F">
      <w:pPr>
        <w:jc w:val="center"/>
        <w:rPr>
          <w:b/>
          <w:sz w:val="28"/>
          <w:szCs w:val="28"/>
        </w:rPr>
      </w:pPr>
      <w:r w:rsidRPr="0028222F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28222F" w:rsidRPr="0028222F" w:rsidRDefault="0028222F" w:rsidP="0028222F">
      <w:pPr>
        <w:jc w:val="center"/>
        <w:rPr>
          <w:b/>
          <w:sz w:val="28"/>
          <w:szCs w:val="28"/>
        </w:rPr>
      </w:pPr>
      <w:r w:rsidRPr="0028222F">
        <w:rPr>
          <w:b/>
          <w:sz w:val="28"/>
          <w:szCs w:val="28"/>
        </w:rPr>
        <w:t>города Ростова-на-Дону ”Детский сад №33”</w:t>
      </w:r>
    </w:p>
    <w:p w:rsidR="0028222F" w:rsidRPr="0028222F" w:rsidRDefault="0028222F" w:rsidP="0028222F">
      <w:pPr>
        <w:jc w:val="center"/>
        <w:rPr>
          <w:b/>
          <w:sz w:val="28"/>
          <w:szCs w:val="28"/>
        </w:rPr>
      </w:pPr>
    </w:p>
    <w:p w:rsidR="0028222F" w:rsidRPr="0028222F" w:rsidRDefault="0028222F" w:rsidP="0028222F">
      <w:pPr>
        <w:jc w:val="center"/>
        <w:rPr>
          <w:b/>
          <w:sz w:val="28"/>
          <w:szCs w:val="28"/>
        </w:rPr>
      </w:pPr>
    </w:p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Pr="0028222F" w:rsidRDefault="0028222F" w:rsidP="0028222F">
      <w:pPr>
        <w:jc w:val="center"/>
        <w:rPr>
          <w:b/>
          <w:sz w:val="28"/>
          <w:szCs w:val="28"/>
        </w:rPr>
      </w:pPr>
      <w:r w:rsidRPr="0028222F">
        <w:rPr>
          <w:b/>
          <w:sz w:val="28"/>
          <w:szCs w:val="28"/>
        </w:rPr>
        <w:t>Авторская методическая разработка</w:t>
      </w:r>
    </w:p>
    <w:p w:rsidR="0028222F" w:rsidRPr="0028222F" w:rsidRDefault="0028222F" w:rsidP="0028222F">
      <w:pPr>
        <w:jc w:val="center"/>
        <w:rPr>
          <w:b/>
          <w:sz w:val="28"/>
          <w:szCs w:val="28"/>
        </w:rPr>
      </w:pPr>
      <w:r w:rsidRPr="0028222F">
        <w:rPr>
          <w:b/>
          <w:sz w:val="28"/>
          <w:szCs w:val="28"/>
        </w:rPr>
        <w:t>Воспитателя МБДОУ №33 Артеменко Татьяны Викторовны</w:t>
      </w:r>
    </w:p>
    <w:p w:rsidR="0028222F" w:rsidRPr="0028222F" w:rsidRDefault="0028222F" w:rsidP="0028222F">
      <w:pPr>
        <w:jc w:val="center"/>
        <w:rPr>
          <w:b/>
          <w:sz w:val="28"/>
          <w:szCs w:val="28"/>
        </w:rPr>
      </w:pPr>
      <w:r w:rsidRPr="0028222F">
        <w:rPr>
          <w:b/>
          <w:sz w:val="28"/>
          <w:szCs w:val="28"/>
        </w:rPr>
        <w:t>«</w:t>
      </w:r>
      <w:r w:rsidRPr="0028222F">
        <w:rPr>
          <w:b/>
          <w:sz w:val="28"/>
          <w:szCs w:val="28"/>
        </w:rPr>
        <w:t>Дидактические игры для нравственного воспитания детей дошкольного возраста</w:t>
      </w:r>
      <w:bookmarkStart w:id="0" w:name="_GoBack"/>
      <w:bookmarkEnd w:id="0"/>
      <w:proofErr w:type="gramStart"/>
      <w:r w:rsidRPr="0028222F">
        <w:rPr>
          <w:b/>
          <w:sz w:val="28"/>
          <w:szCs w:val="28"/>
        </w:rPr>
        <w:t>.»</w:t>
      </w:r>
      <w:proofErr w:type="gramEnd"/>
    </w:p>
    <w:p w:rsidR="0028222F" w:rsidRPr="0028222F" w:rsidRDefault="0028222F" w:rsidP="0028222F">
      <w:pPr>
        <w:jc w:val="center"/>
        <w:rPr>
          <w:b/>
          <w:sz w:val="28"/>
          <w:szCs w:val="28"/>
        </w:rPr>
      </w:pPr>
    </w:p>
    <w:p w:rsidR="0028222F" w:rsidRPr="0028222F" w:rsidRDefault="0028222F" w:rsidP="0028222F">
      <w:pPr>
        <w:jc w:val="center"/>
        <w:rPr>
          <w:b/>
          <w:sz w:val="28"/>
          <w:szCs w:val="28"/>
        </w:rPr>
      </w:pPr>
    </w:p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Default="0028222F" w:rsidP="0028222F"/>
    <w:p w:rsidR="0028222F" w:rsidRPr="0028222F" w:rsidRDefault="0028222F" w:rsidP="0028222F">
      <w:pPr>
        <w:jc w:val="center"/>
        <w:rPr>
          <w:b/>
        </w:rPr>
      </w:pPr>
      <w:proofErr w:type="spellStart"/>
      <w:r w:rsidRPr="0028222F">
        <w:rPr>
          <w:b/>
        </w:rPr>
        <w:t>г</w:t>
      </w:r>
      <w:proofErr w:type="gramStart"/>
      <w:r w:rsidRPr="0028222F">
        <w:rPr>
          <w:b/>
        </w:rPr>
        <w:t>.Р</w:t>
      </w:r>
      <w:proofErr w:type="gramEnd"/>
      <w:r w:rsidRPr="0028222F">
        <w:rPr>
          <w:b/>
        </w:rPr>
        <w:t>остов</w:t>
      </w:r>
      <w:proofErr w:type="spellEnd"/>
      <w:r w:rsidRPr="0028222F">
        <w:rPr>
          <w:b/>
        </w:rPr>
        <w:t>-на-Дону</w:t>
      </w:r>
    </w:p>
    <w:p w:rsidR="0028222F" w:rsidRPr="0028222F" w:rsidRDefault="0028222F" w:rsidP="0028222F">
      <w:pPr>
        <w:jc w:val="center"/>
        <w:rPr>
          <w:b/>
        </w:rPr>
      </w:pPr>
      <w:r w:rsidRPr="0028222F">
        <w:rPr>
          <w:b/>
        </w:rPr>
        <w:t>2024г</w:t>
      </w:r>
    </w:p>
    <w:p w:rsidR="0028222F" w:rsidRDefault="0028222F" w:rsidP="0028222F"/>
    <w:p w:rsidR="00283C5B" w:rsidRDefault="00283C5B"/>
    <w:sectPr w:rsidR="00283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13A"/>
    <w:rsid w:val="0028222F"/>
    <w:rsid w:val="00283C5B"/>
    <w:rsid w:val="00F92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1658</Words>
  <Characters>9454</Characters>
  <Application>Microsoft Office Word</Application>
  <DocSecurity>0</DocSecurity>
  <Lines>78</Lines>
  <Paragraphs>22</Paragraphs>
  <ScaleCrop>false</ScaleCrop>
  <Company/>
  <LinksUpToDate>false</LinksUpToDate>
  <CharactersWithSpaces>11090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2024-12-08T15:29:00Z</dcterms:created>
  <dcterms:modified xsi:type="dcterms:W3CDTF">2024-12-08T15:38:00Z</dcterms:modified>
</cp:coreProperties>
</file>