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920C" w14:textId="4E5B8A9F" w:rsidR="0021084B" w:rsidRDefault="0044248B">
      <w:r>
        <w:rPr>
          <w:noProof/>
        </w:rPr>
        <w:drawing>
          <wp:inline distT="0" distB="0" distL="0" distR="0" wp14:anchorId="38554CED" wp14:editId="3B74F43E">
            <wp:extent cx="4276725" cy="304800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CDE1" w14:textId="38C66E75" w:rsidR="0044248B" w:rsidRDefault="0044248B">
      <w:r>
        <w:rPr>
          <w:noProof/>
        </w:rPr>
        <w:lastRenderedPageBreak/>
        <w:drawing>
          <wp:inline distT="0" distB="0" distL="0" distR="0" wp14:anchorId="1F07A2A0" wp14:editId="184A780E">
            <wp:extent cx="9086850" cy="60712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451" cy="607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5CC4" w14:textId="2011035A" w:rsidR="00182AB5" w:rsidRDefault="00182AB5">
      <w:r>
        <w:rPr>
          <w:noProof/>
        </w:rPr>
        <w:lastRenderedPageBreak/>
        <w:drawing>
          <wp:inline distT="0" distB="0" distL="0" distR="0" wp14:anchorId="3AE1EAB6" wp14:editId="21BE8C54">
            <wp:extent cx="9632950" cy="5895975"/>
            <wp:effectExtent l="0" t="0" r="635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195" cy="592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DC824" w14:textId="3E872921" w:rsidR="0044248B" w:rsidRDefault="0044248B">
      <w:r>
        <w:rPr>
          <w:noProof/>
        </w:rPr>
        <w:lastRenderedPageBreak/>
        <mc:AlternateContent>
          <mc:Choice Requires="wps">
            <w:drawing>
              <wp:inline distT="0" distB="0" distL="0" distR="0" wp14:anchorId="6F9CFA9F" wp14:editId="7447A4D6">
                <wp:extent cx="304800" cy="304800"/>
                <wp:effectExtent l="0" t="0" r="0" b="0"/>
                <wp:docPr id="3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D6F04"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B3D2A0" wp14:editId="6EA6E0F9">
            <wp:extent cx="6591300" cy="4943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556" cy="4945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D7414" w14:textId="77777777" w:rsidR="004A5915" w:rsidRDefault="004A5915" w:rsidP="004A591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Игры и упражнения, направленные на знакомство с эмоциями человека, осознания своих эмоций, а также на распознавание эмоциональных реакций других детей и развитие умения адекватно выражать свои эмоции.</w:t>
      </w:r>
    </w:p>
    <w:p w14:paraId="1AFACAE8" w14:textId="77777777" w:rsidR="004A5915" w:rsidRDefault="004A5915" w:rsidP="004A591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</w:t>
      </w:r>
      <w:r>
        <w:rPr>
          <w:rStyle w:val="c3"/>
          <w:color w:val="000000"/>
        </w:rPr>
        <w:t> </w:t>
      </w:r>
      <w:r>
        <w:rPr>
          <w:rStyle w:val="c0"/>
          <w:b/>
          <w:bCs/>
          <w:color w:val="000000"/>
        </w:rPr>
        <w:t>«Пиктограммы».</w:t>
      </w:r>
    </w:p>
    <w:p w14:paraId="2246DD22" w14:textId="77777777" w:rsidR="004A5915" w:rsidRDefault="004A5915" w:rsidP="004A591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 Детям предлагается набор карточек, на которых изображены различные эмоции.</w:t>
      </w:r>
      <w:r>
        <w:rPr>
          <w:b/>
          <w:bCs/>
          <w:color w:val="000000"/>
        </w:rPr>
        <w:br/>
      </w:r>
      <w:r>
        <w:rPr>
          <w:rStyle w:val="c3"/>
          <w:color w:val="000000"/>
        </w:rPr>
        <w:t xml:space="preserve"> На столе лежат пиктограммы различных эмоций. Каждый ребенок берет себе карточку, не показывая ее остальным. После этого дети по очереди пытаются показать эмоции, нарисованные </w:t>
      </w:r>
      <w:proofErr w:type="gramStart"/>
      <w:r>
        <w:rPr>
          <w:rStyle w:val="c3"/>
          <w:color w:val="000000"/>
        </w:rPr>
        <w:t>на  карточках</w:t>
      </w:r>
      <w:proofErr w:type="gramEnd"/>
      <w:r>
        <w:rPr>
          <w:rStyle w:val="c3"/>
          <w:color w:val="000000"/>
        </w:rPr>
        <w:t>. Зрители, они должны угадать, какую эмоцию им показывают и объяснить, как они определили, что это за эмоция. Воспитатель следит за тем, чтобы в игре участвовали все дети.</w:t>
      </w:r>
      <w:r>
        <w:rPr>
          <w:color w:val="000000"/>
        </w:rPr>
        <w:br/>
      </w:r>
      <w:r>
        <w:rPr>
          <w:rStyle w:val="c3"/>
          <w:color w:val="000000"/>
        </w:rPr>
        <w:t>Эта игра поможет определить, насколько дети умеют правильно выражать свои эмоции и "видеть" эмоции других людей.</w:t>
      </w:r>
    </w:p>
    <w:p w14:paraId="139E1355" w14:textId="77777777" w:rsidR="004A5915" w:rsidRDefault="004A5915" w:rsidP="004A591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Упражнение «Зеркало».</w:t>
      </w:r>
      <w:r>
        <w:rPr>
          <w:color w:val="000000"/>
        </w:rPr>
        <w:br/>
      </w:r>
      <w:r>
        <w:rPr>
          <w:rStyle w:val="c3"/>
          <w:color w:val="000000"/>
        </w:rPr>
        <w:t>Педагог передает по кругу зеркало и предлагает каждому ребенку посмотреть на себя, улыбнуться и сказать: «Здравствуй, это я!»</w:t>
      </w:r>
    </w:p>
    <w:p w14:paraId="32585D46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После выполнения упражнения обращается внимание на то, что, когда человек улыбается, у него уголочки рта направлены вверх, щеки могут так подпереть глазки, что они превращаются в маленькие щелочки. </w:t>
      </w:r>
    </w:p>
    <w:p w14:paraId="02FF2585" w14:textId="77777777" w:rsidR="004A5915" w:rsidRDefault="004A5915" w:rsidP="004A591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Если ребенок затрудняется с первого раза обратиться к себе, не надо на этом настаивать. В этом случае зеркало лучше сразу передать следующему участнику группы. Такой ребенок тоже требует особого внимания со стороны взрослых.</w:t>
      </w:r>
      <w:r>
        <w:rPr>
          <w:color w:val="000000"/>
        </w:rPr>
        <w:br/>
      </w:r>
      <w:r>
        <w:rPr>
          <w:rStyle w:val="c3"/>
          <w:color w:val="000000"/>
        </w:rPr>
        <w:t>Это упражнение можно разнообразить, предложив детям показать грусть, удивление, страх и т.д. Перед выполнением можно показать детям пиктограмму с изображением заданной эмоции, обратив внимание на положение бровей, глаз, рта.</w:t>
      </w:r>
    </w:p>
    <w:p w14:paraId="114EFFB0" w14:textId="77777777" w:rsidR="004A5915" w:rsidRDefault="004A5915" w:rsidP="004A591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Игра «Я радуюсь, когда…»</w:t>
      </w:r>
      <w:r>
        <w:rPr>
          <w:rStyle w:val="c3"/>
          <w:color w:val="000000"/>
        </w:rPr>
        <w:t> </w:t>
      </w:r>
      <w:r>
        <w:rPr>
          <w:color w:val="000000"/>
        </w:rPr>
        <w:br/>
      </w:r>
      <w:r>
        <w:rPr>
          <w:rStyle w:val="c3"/>
          <w:color w:val="000000"/>
        </w:rPr>
        <w:t xml:space="preserve">Педагог: «Сейчас я назову по имени одного из вас, брошу ему мячик и попрошу, например, так: «Света, скажи нам, пожалуйста, когда ты радуешься?». Ребенок ловит мячик и говорит: «Я радуюсь, </w:t>
      </w:r>
      <w:proofErr w:type="gramStart"/>
      <w:r>
        <w:rPr>
          <w:rStyle w:val="c3"/>
          <w:color w:val="000000"/>
        </w:rPr>
        <w:t>когда….</w:t>
      </w:r>
      <w:proofErr w:type="gramEnd"/>
      <w:r>
        <w:rPr>
          <w:rStyle w:val="c3"/>
          <w:color w:val="000000"/>
        </w:rPr>
        <w:t>», затем бросает мячик следующему ребенку и, назвав его по имени, в свою очередь спросит: «(имя ребенка), скажи нам, пожалуйста, когда ты радуешься?»</w:t>
      </w:r>
    </w:p>
    <w:p w14:paraId="1EB3C867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Эту игру можно разнообразить, предложив детям рассказать, когда они огорчаются, удивляются, боятся. Такие игры могут рассказать вам о внутреннем мире ребенка, о его взаимоотношениях как с родителями, так и со сверстниками.</w:t>
      </w:r>
    </w:p>
    <w:p w14:paraId="721BCA24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r>
        <w:rPr>
          <w:rStyle w:val="c0"/>
          <w:b/>
          <w:bCs/>
          <w:color w:val="000000"/>
        </w:rPr>
        <w:t>Упражнение «Музыка и эмоции».</w:t>
      </w:r>
    </w:p>
    <w:p w14:paraId="2F26C628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Прослушав музыкальный отрывок, дети описывают настроение музыки, какая она: веселая - грустная, довольная, сердитая, смелая - трусливая, праздничная - будничная, задушевная - отчужденная, добрая - усталая, теплая - холодная, ясная - мрачная. Это упражнение способствует не только развитию понимания передачи</w:t>
      </w:r>
      <w:r>
        <w:rPr>
          <w:rStyle w:val="c7"/>
          <w:i/>
          <w:iCs/>
          <w:color w:val="000000"/>
        </w:rPr>
        <w:t> </w:t>
      </w:r>
      <w:r>
        <w:rPr>
          <w:rStyle w:val="c3"/>
          <w:color w:val="000000"/>
        </w:rPr>
        <w:t>эмоционального состояния, но и развитию образного мышления.</w:t>
      </w:r>
    </w:p>
    <w:p w14:paraId="7D8CC8C4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r>
        <w:rPr>
          <w:rStyle w:val="c0"/>
          <w:b/>
          <w:bCs/>
          <w:color w:val="000000"/>
        </w:rPr>
        <w:t>Упражнение «Способы повышения настроения».</w:t>
      </w:r>
    </w:p>
    <w:p w14:paraId="1CFEF80C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Предлагается обсудить с ребенком, как можно повысить себе</w:t>
      </w:r>
      <w:r>
        <w:rPr>
          <w:rStyle w:val="c7"/>
          <w:i/>
          <w:iCs/>
          <w:color w:val="000000"/>
        </w:rPr>
        <w:t> </w:t>
      </w:r>
      <w:r>
        <w:rPr>
          <w:rStyle w:val="c3"/>
          <w:color w:val="000000"/>
        </w:rPr>
        <w:t>самому настроение, постараться придумать как можно больше таких способов (улыбнуться себе в зеркало, попробовать рассмеяться, вспомнить о чем-нибудь хорошем, сделать доброе дело другому, нарисовать себе картинку).</w:t>
      </w:r>
    </w:p>
    <w:p w14:paraId="7C7EAD1D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Игра «Волшебный мешочек».</w:t>
      </w:r>
      <w:r>
        <w:rPr>
          <w:rStyle w:val="c3"/>
          <w:color w:val="000000"/>
        </w:rPr>
        <w:t> </w:t>
      </w:r>
    </w:p>
    <w:p w14:paraId="22C419B0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Перед этой игрой с ребенком обсуждается какое у него сейчас настроение, что он чувствует, может быть, он обижен на кого-то. Затем предложить ребенку сложить в волшебный мешочек все отрицательные эмоции, злость, обиду, грусть. Этот мешочек, со всем плохим, что в нем есть, крепко завязывается. Можно использовать еще один "волшебный мешочек", из которого ребенок может взять себе те положительные эмоции, которые он хочет. Игра направлена на осознание своего эмоционального состояния и освобождение от негативных эмоций.</w:t>
      </w:r>
    </w:p>
    <w:p w14:paraId="581A3AFF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 </w:t>
      </w:r>
      <w:r>
        <w:rPr>
          <w:rStyle w:val="c0"/>
          <w:b/>
          <w:bCs/>
          <w:color w:val="000000"/>
        </w:rPr>
        <w:t>Игра «Лото настроений». </w:t>
      </w:r>
      <w:r>
        <w:rPr>
          <w:rStyle w:val="c3"/>
          <w:color w:val="000000"/>
        </w:rPr>
        <w:t>Для проведения</w:t>
      </w:r>
      <w:r>
        <w:rPr>
          <w:rStyle w:val="c0"/>
          <w:b/>
          <w:bCs/>
          <w:color w:val="000000"/>
        </w:rPr>
        <w:t> </w:t>
      </w:r>
      <w:r>
        <w:rPr>
          <w:rStyle w:val="c3"/>
          <w:color w:val="000000"/>
        </w:rPr>
        <w:t>этой игры необходимы наборы картинок, на которых изображены животные с различной мимикой (например, один набор: рыбка веселая, рыбка грустная, рыбка сердитая и т. д.: следующий набор: белка веселая, белка грустная, белка сердитая и т.д.). Количество наборов соответствует числу детей.</w:t>
      </w:r>
    </w:p>
    <w:p w14:paraId="01561C1C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Ведущий показывает детям схематическое изображение той или иной эмоции. Задача детей – отыскать в своем наборе животное с такой же эмоцией.</w:t>
      </w:r>
    </w:p>
    <w:p w14:paraId="5F811EFC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Игра «Назови похожее».</w:t>
      </w:r>
    </w:p>
    <w:p w14:paraId="778E87F4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Ведущий называет основную эмоцию (или показывает ее схематическое изображение), дети вспоминают те слова, которые обозначают эту эмоцию.</w:t>
      </w:r>
    </w:p>
    <w:p w14:paraId="3202A237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Эта игра активизирует словарный запас за счет слов, обозначающих различные эмоции.</w:t>
      </w:r>
    </w:p>
    <w:p w14:paraId="2A15D426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Упражнение «Мое настроение».</w:t>
      </w:r>
    </w:p>
    <w:p w14:paraId="22788A2D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Детям предлагается рассказать о своем настроении: можно сравнить с каким-то цветом, животным, состоянием, погодой и т.д.</w:t>
      </w:r>
    </w:p>
    <w:p w14:paraId="0559A80F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Игра «Испорченный телефон». </w:t>
      </w:r>
      <w:r>
        <w:rPr>
          <w:rStyle w:val="c3"/>
          <w:color w:val="000000"/>
        </w:rPr>
        <w:t xml:space="preserve">Все участники игры, кроме двоих, «спят». Ведущий молча показывает первому </w:t>
      </w:r>
      <w:proofErr w:type="gramStart"/>
      <w:r>
        <w:rPr>
          <w:rStyle w:val="c3"/>
          <w:color w:val="000000"/>
        </w:rPr>
        <w:t>участнику  какую</w:t>
      </w:r>
      <w:proofErr w:type="gramEnd"/>
      <w:r>
        <w:rPr>
          <w:rStyle w:val="c3"/>
          <w:color w:val="000000"/>
        </w:rPr>
        <w:t>-либо эмоцию при помощи мимики или пантомимики. Первый участник, «разбудив» второго игрока, передает увиденную эмоцию, как он её понял, тоже без слов. Далее второй участник «будит» третьего и передает ему свою версию увиденного. И так до последнего участника игры.</w:t>
      </w:r>
    </w:p>
    <w:p w14:paraId="5B90F468" w14:textId="77777777" w:rsidR="004A5915" w:rsidRDefault="004A5915" w:rsidP="004A591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После этого ведущий опрашивает всех участников игры, начиная с последнего и кончая первым, о том, какую эмоцию, по их мнению, им показывали. Так можно найти звено, где произошло искажение, или убедится, что «телефон» был полностью исправен.</w:t>
      </w:r>
    </w:p>
    <w:p w14:paraId="62FD1305" w14:textId="77777777" w:rsidR="004A5915" w:rsidRDefault="004A5915" w:rsidP="004A5915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 Игра «Что было бы, если </w:t>
      </w:r>
      <w:proofErr w:type="gramStart"/>
      <w:r>
        <w:rPr>
          <w:rStyle w:val="c0"/>
          <w:b/>
          <w:bCs/>
          <w:color w:val="000000"/>
        </w:rPr>
        <w:t>бы..</w:t>
      </w:r>
      <w:proofErr w:type="gramEnd"/>
      <w:r>
        <w:rPr>
          <w:rStyle w:val="c0"/>
          <w:b/>
          <w:bCs/>
          <w:color w:val="000000"/>
        </w:rPr>
        <w:t>»</w:t>
      </w:r>
      <w:r>
        <w:rPr>
          <w:b/>
          <w:bCs/>
          <w:color w:val="000000"/>
        </w:rPr>
        <w:br/>
      </w:r>
      <w:r>
        <w:rPr>
          <w:rStyle w:val="c3"/>
          <w:color w:val="000000"/>
        </w:rPr>
        <w:t>Взрослый показывает детям сюжетную картинку, у героя (ев) которой отсутствует (ют) лицо(а). Детям предлагается назвать, какую эмоцию они считают подходящей к данному случаю и почему. После этого взрослый предлагает детям изменить эмоцию на лице героя. Что было бы, если бы он стал веселым (загрустил, разозлился и т.д.)? </w:t>
      </w:r>
    </w:p>
    <w:p w14:paraId="62419A46" w14:textId="77777777" w:rsidR="004A5915" w:rsidRDefault="004A5915"/>
    <w:sectPr w:rsidR="004A5915" w:rsidSect="00092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4B"/>
    <w:rsid w:val="00092C40"/>
    <w:rsid w:val="00106E5E"/>
    <w:rsid w:val="00182AB5"/>
    <w:rsid w:val="0021084B"/>
    <w:rsid w:val="002437C6"/>
    <w:rsid w:val="0044248B"/>
    <w:rsid w:val="004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C7B1"/>
  <w15:chartTrackingRefBased/>
  <w15:docId w15:val="{50E642B5-186F-4DF2-B745-8ED58071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5915"/>
  </w:style>
  <w:style w:type="character" w:customStyle="1" w:styleId="c0">
    <w:name w:val="c0"/>
    <w:basedOn w:val="a0"/>
    <w:rsid w:val="004A5915"/>
  </w:style>
  <w:style w:type="paragraph" w:customStyle="1" w:styleId="c1">
    <w:name w:val="c1"/>
    <w:basedOn w:val="a"/>
    <w:rsid w:val="004A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5915"/>
  </w:style>
  <w:style w:type="paragraph" w:customStyle="1" w:styleId="c2">
    <w:name w:val="c2"/>
    <w:basedOn w:val="a"/>
    <w:rsid w:val="004A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2024-11-27T01:37:00Z</cp:lastPrinted>
  <dcterms:created xsi:type="dcterms:W3CDTF">2024-11-20T08:43:00Z</dcterms:created>
  <dcterms:modified xsi:type="dcterms:W3CDTF">2024-11-27T01:38:00Z</dcterms:modified>
</cp:coreProperties>
</file>