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40" w:rsidRPr="000A2D3D" w:rsidRDefault="00FC494B" w:rsidP="00FC494B">
      <w:pPr>
        <w:pStyle w:val="a3"/>
        <w:jc w:val="center"/>
        <w:rPr>
          <w:rFonts w:ascii="Times New Roman" w:hAnsi="Times New Roman" w:cs="Times New Roman"/>
          <w:b/>
          <w:color w:val="010101"/>
          <w:sz w:val="28"/>
          <w:szCs w:val="28"/>
          <w:lang w:eastAsia="ru-RU"/>
        </w:rPr>
      </w:pPr>
      <w:r w:rsidRPr="000A2D3D"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Консультация: «Значение н</w:t>
      </w:r>
      <w:r w:rsidR="009042D2" w:rsidRPr="000A2D3D">
        <w:rPr>
          <w:rFonts w:ascii="Times New Roman" w:hAnsi="Times New Roman" w:cs="Times New Roman"/>
          <w:b/>
          <w:sz w:val="28"/>
          <w:szCs w:val="28"/>
          <w:lang w:eastAsia="ru-RU"/>
        </w:rPr>
        <w:t>абор</w:t>
      </w:r>
      <w:r w:rsidRPr="000A2D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9042D2" w:rsidRPr="000A2D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042D2" w:rsidRPr="000A2D3D">
        <w:rPr>
          <w:rFonts w:ascii="Times New Roman" w:hAnsi="Times New Roman" w:cs="Times New Roman"/>
          <w:b/>
          <w:sz w:val="28"/>
          <w:szCs w:val="28"/>
          <w:lang w:eastAsia="ru-RU"/>
        </w:rPr>
        <w:t>Фрёбеля</w:t>
      </w:r>
      <w:proofErr w:type="spellEnd"/>
      <w:r w:rsidRPr="000A2D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ДОУ»</w:t>
      </w:r>
      <w:bookmarkStart w:id="0" w:name="_GoBack"/>
      <w:bookmarkEnd w:id="0"/>
    </w:p>
    <w:p w:rsidR="00F26E40" w:rsidRDefault="00F26E40" w:rsidP="00F26E40">
      <w:pPr>
        <w:pStyle w:val="a3"/>
        <w:jc w:val="right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МБДОУ д/с №3 </w:t>
      </w:r>
    </w:p>
    <w:p w:rsidR="00F26E40" w:rsidRDefault="00F26E40" w:rsidP="00F26E40">
      <w:pPr>
        <w:pStyle w:val="a3"/>
        <w:jc w:val="right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педаго</w:t>
      </w:r>
      <w:proofErr w:type="gramStart"/>
      <w:r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г-</w:t>
      </w:r>
      <w:proofErr w:type="gramEnd"/>
      <w:r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психолог</w:t>
      </w:r>
    </w:p>
    <w:p w:rsidR="009042D2" w:rsidRPr="009042D2" w:rsidRDefault="00F26E40" w:rsidP="009042D2">
      <w:pPr>
        <w:pStyle w:val="a3"/>
        <w:jc w:val="right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Таранова</w:t>
      </w:r>
      <w:proofErr w:type="spellEnd"/>
      <w:r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Л.В.</w:t>
      </w:r>
    </w:p>
    <w:p w:rsidR="00FC494B" w:rsidRPr="009042D2" w:rsidRDefault="00FC494B" w:rsidP="000A2D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</w:t>
      </w:r>
      <w:r w:rsidR="000A2D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Фридрих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Фрё</w:t>
      </w:r>
      <w:r w:rsidR="009042D2"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бель</w:t>
      </w:r>
      <w:proofErr w:type="spellEnd"/>
      <w:r w:rsidR="009042D2"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писал: «Игра ребенка не есть пустая забава, она имеет высокий смысл и глубокое значение; заботься о ней, развивай ее, мать! Береги и охраняй ее, отец! Игра есть высшая ступень детского развития, развития человека этого периода… Игра – самое чистое и самое духовное проявление человек на этой ступени… Игра является прообразом всей человеческой жизни».</w:t>
      </w:r>
      <w:r w:rsidR="000A2D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042D2"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 действительно, игра – это прообраз жизни человека. И мы знаем, что «как ребенок играет – так и будет жить». Умеет ли он достигать цели в игре? Умеет ли договариваться, обсуждать, излагать свое мнение? Может ли уступить? Насколько творческая игра у ребенка или есть шаблонность сюжетов? Насколько малыш самостоятелен в игре? Умеет ли не только выигрывать, но и проигрывать? Не боится ли трудностей или неожиданностей? Наблюдая за игрой, многое можно </w:t>
      </w:r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интеллектуальных, познавательных, игровых способностей через игровую деятельность. Закон космической философии </w:t>
      </w:r>
      <w:proofErr w:type="spellStart"/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Ф.Фребель</w:t>
      </w:r>
      <w:proofErr w:type="spellEnd"/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подкрепляет законами, действующими в обучающем процессе при использовании в нем игры и игрушек («даров»):</w:t>
      </w:r>
    </w:p>
    <w:p w:rsidR="00FC494B" w:rsidRPr="009042D2" w:rsidRDefault="00FC494B" w:rsidP="00FC49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 Каждая игрушка, игра имеет свое задание, которое она должна выполнить в развитии и воспитании ребенка. Таким общим заданием для игрушек является демонстрация закона единства, который существует в мире.</w:t>
      </w:r>
    </w:p>
    <w:p w:rsidR="00FC494B" w:rsidRPr="009042D2" w:rsidRDefault="00FC494B" w:rsidP="00FC49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 Постепенное усложнение игр, руководствуясь принципом: «...в первом, более раннем, предыдущем должно быть намечено и должно лежать в качестве зародыше то, что позже в следующей стадии должно быть развито, выдвинуто на первый план, и оно должно быть закреплено воспитанием».</w:t>
      </w:r>
    </w:p>
    <w:p w:rsidR="00FC494B" w:rsidRPr="009042D2" w:rsidRDefault="00FC494B" w:rsidP="00FC49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 Закон «посредничества» гласит, что, используя предмет для игры, нужно через его составные части знакомить детей с отдельными понятиями, предметами, явлениями в доступной для них форме, которые будут восприниматься не только памятью, но и чувствами, имея перед собой символ, образ. Этот закон также действует при переходе от одной игрушки к другой, которая имеет противоположные характеристики. Исходя из этого закона, существует игрушка, которая сочетает в себе качества одной и другой.</w:t>
      </w:r>
    </w:p>
    <w:p w:rsidR="00FC494B" w:rsidRPr="009042D2" w:rsidRDefault="00FC494B" w:rsidP="00FC49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Пособия изготовлены из качественного натурального материала (дерева, </w:t>
      </w:r>
      <w:proofErr w:type="gramStart"/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хлопка) </w:t>
      </w:r>
      <w:proofErr w:type="gramEnd"/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каждый образовательный комплект упакован в отдельную деревянную коробку с номером модулей и комплект методических пособий (6 книг).</w:t>
      </w:r>
    </w:p>
    <w:p w:rsidR="00FC494B" w:rsidRPr="009042D2" w:rsidRDefault="00FC494B" w:rsidP="00FC49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Модуль 1 «Шерстяные мячики»</w:t>
      </w:r>
    </w:p>
    <w:p w:rsidR="00FC494B" w:rsidRPr="009042D2" w:rsidRDefault="00FC494B" w:rsidP="00FC49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Модуль 2 «Основные тела»</w:t>
      </w:r>
    </w:p>
    <w:p w:rsidR="00FC494B" w:rsidRPr="009042D2" w:rsidRDefault="00FC494B" w:rsidP="00FC49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Модуль 3 «Куб из кубиков»</w:t>
      </w:r>
    </w:p>
    <w:p w:rsidR="00FC494B" w:rsidRPr="009042D2" w:rsidRDefault="00FC494B" w:rsidP="00FC49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Модуль 4 «Куб из брусков»</w:t>
      </w:r>
    </w:p>
    <w:p w:rsidR="00FC494B" w:rsidRPr="009042D2" w:rsidRDefault="00FC494B" w:rsidP="00FC49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Модуль 5 «Кубики и призмы»</w:t>
      </w:r>
    </w:p>
    <w:p w:rsidR="00FC494B" w:rsidRPr="009042D2" w:rsidRDefault="00FC494B" w:rsidP="00FC49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Модуль 6 «Кубики, столбики, кирпичики»</w:t>
      </w:r>
    </w:p>
    <w:p w:rsidR="00FC494B" w:rsidRPr="009042D2" w:rsidRDefault="00FC494B" w:rsidP="00FC49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Модуль 7 «Цветные фигуры»</w:t>
      </w:r>
    </w:p>
    <w:p w:rsidR="00FC494B" w:rsidRPr="009042D2" w:rsidRDefault="00FC494B" w:rsidP="00FC49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Модуль 8 «Палочки»</w:t>
      </w:r>
    </w:p>
    <w:p w:rsidR="00FC494B" w:rsidRPr="009042D2" w:rsidRDefault="00FC494B" w:rsidP="00FC49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Модуль 9 «Кольца и полукольца»</w:t>
      </w:r>
    </w:p>
    <w:p w:rsidR="00FC494B" w:rsidRPr="009042D2" w:rsidRDefault="00FC494B" w:rsidP="00FC49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Модуль 10 «Фишки»</w:t>
      </w:r>
    </w:p>
    <w:p w:rsidR="000A2D3D" w:rsidRDefault="00FC494B" w:rsidP="000A2D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Модуль 11 (J1) «Цветные тела»</w:t>
      </w:r>
    </w:p>
    <w:p w:rsidR="00FC494B" w:rsidRPr="000A2D3D" w:rsidRDefault="000A2D3D" w:rsidP="000A2D3D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</w:t>
      </w:r>
      <w:r w:rsidR="00FC494B" w:rsidRPr="000A2D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Модуль 12 (J2) «Мозаика. Шнуровка»</w:t>
      </w:r>
    </w:p>
    <w:p w:rsidR="00FC494B" w:rsidRPr="009042D2" w:rsidRDefault="00FC494B" w:rsidP="00FC49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Модуль 13 (5B) «Башенки»</w:t>
      </w:r>
    </w:p>
    <w:p w:rsidR="00FC494B" w:rsidRPr="009042D2" w:rsidRDefault="00FC494B" w:rsidP="00FC49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Модуль 14 (5Р) «Арки и цифры»</w:t>
      </w:r>
    </w:p>
    <w:p w:rsidR="00FC494B" w:rsidRPr="009042D2" w:rsidRDefault="00FC494B" w:rsidP="00FC49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Задачи игрового набора «Дары </w:t>
      </w:r>
      <w:proofErr w:type="spellStart"/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Фрёбеля</w:t>
      </w:r>
      <w:proofErr w:type="spellEnd"/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»:</w:t>
      </w:r>
    </w:p>
    <w:p w:rsidR="00FC494B" w:rsidRPr="009042D2" w:rsidRDefault="00FC494B" w:rsidP="00FC49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Использование игрового набора развивает у детей способность наблюдать, развивает пространственное мышление, сенсорное восприятие. А также способствует развитию творческих способностей, развитию речи и зрительно моторной координации.</w:t>
      </w:r>
      <w:r w:rsidR="000A2D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Дети, играя</w:t>
      </w:r>
      <w:r w:rsidR="000A2D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знакомятся с геометрическими фигурами, телами, числами, учатся сортировать, классифицировать, сравнивать, складывать, составлять последовательности.</w:t>
      </w:r>
      <w:proofErr w:type="gramEnd"/>
    </w:p>
    <w:p w:rsidR="00FC494B" w:rsidRPr="009042D2" w:rsidRDefault="00FC494B" w:rsidP="00FC49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Игровой набор «Дары </w:t>
      </w:r>
      <w:proofErr w:type="spellStart"/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Фрёбеля</w:t>
      </w:r>
      <w:proofErr w:type="spellEnd"/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 в практ</w:t>
      </w:r>
      <w:r w:rsidR="000A2D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ической деятельности с детьми используются </w:t>
      </w:r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</w:t>
      </w:r>
      <w:proofErr w:type="gramEnd"/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FC494B" w:rsidRPr="009042D2" w:rsidRDefault="00FC494B" w:rsidP="00FC49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развития социальных и коммуникативных умений;</w:t>
      </w:r>
    </w:p>
    <w:p w:rsidR="00FC494B" w:rsidRPr="009042D2" w:rsidRDefault="00FC494B" w:rsidP="00FC49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сенсорного развития;</w:t>
      </w:r>
    </w:p>
    <w:p w:rsidR="00FC494B" w:rsidRPr="009042D2" w:rsidRDefault="00FC494B" w:rsidP="00FC49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развития мелкой моторики;</w:t>
      </w:r>
    </w:p>
    <w:p w:rsidR="00FC494B" w:rsidRPr="009042D2" w:rsidRDefault="00FC494B" w:rsidP="00FC49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-развития познавательно-исследовательской и продуктивной (конструктивной) деятельности;</w:t>
      </w:r>
    </w:p>
    <w:p w:rsidR="00FC494B" w:rsidRPr="009042D2" w:rsidRDefault="00FC494B" w:rsidP="00FC49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формирования элементарных математических представлений;</w:t>
      </w:r>
    </w:p>
    <w:p w:rsidR="00FC494B" w:rsidRPr="009042D2" w:rsidRDefault="00FC494B" w:rsidP="00FC49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развития логических способностей;</w:t>
      </w:r>
    </w:p>
    <w:p w:rsidR="00FC494B" w:rsidRPr="009042D2" w:rsidRDefault="00FC494B" w:rsidP="00FC49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развития потребности взаимодействия с окружающим миром;</w:t>
      </w:r>
    </w:p>
    <w:p w:rsidR="00FC494B" w:rsidRPr="009042D2" w:rsidRDefault="00FC494B" w:rsidP="00FC49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а также при организации психолого-педагогической работы по освоению детьми образовательных областей.</w:t>
      </w:r>
    </w:p>
    <w:p w:rsidR="00FC494B" w:rsidRPr="009042D2" w:rsidRDefault="00FC494B" w:rsidP="00FC49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Работа с комплектом создает условия для организации как совместной деятельности взрослого и детей, так и самостоятельной игровой, продуктивной и познавательно-исследовательской деятельности детей. Ребята с большим интересом и с удовольствием играют с игровым пособием «Дары </w:t>
      </w:r>
      <w:proofErr w:type="spellStart"/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Фрёбеля</w:t>
      </w:r>
      <w:proofErr w:type="spellEnd"/>
      <w:r w:rsidRPr="009042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», создают композиции, придумывают сюжеты и обыгрывают знакомые сказки, развивая творческие способности.</w:t>
      </w:r>
    </w:p>
    <w:sectPr w:rsidR="00FC494B" w:rsidRPr="009042D2" w:rsidSect="00F26E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828DC"/>
    <w:multiLevelType w:val="multilevel"/>
    <w:tmpl w:val="8ACE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3430A"/>
    <w:multiLevelType w:val="multilevel"/>
    <w:tmpl w:val="3FEE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1274C"/>
    <w:multiLevelType w:val="multilevel"/>
    <w:tmpl w:val="8FD0A7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E1"/>
    <w:rsid w:val="000A2D3D"/>
    <w:rsid w:val="0018081D"/>
    <w:rsid w:val="005874AB"/>
    <w:rsid w:val="009042D2"/>
    <w:rsid w:val="00C24CF8"/>
    <w:rsid w:val="00D265E1"/>
    <w:rsid w:val="00F26E40"/>
    <w:rsid w:val="00FC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E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E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3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</dc:creator>
  <cp:keywords/>
  <dc:description/>
  <cp:lastModifiedBy>ЗАХАР</cp:lastModifiedBy>
  <cp:revision>10</cp:revision>
  <dcterms:created xsi:type="dcterms:W3CDTF">2024-02-04T18:53:00Z</dcterms:created>
  <dcterms:modified xsi:type="dcterms:W3CDTF">2024-02-05T18:33:00Z</dcterms:modified>
</cp:coreProperties>
</file>