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Муниципальное автономное дошкольное образовательное учреждение  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детский сад № 4 «Золотая рыбка»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КОНСТРУКТ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Непосредственно образовательной деятельности для детей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года жизни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теме: «ДЕНЬ ГОСТЕЙ»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Авторы: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                       Швецова Н.П., воспитатель I кк,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                          Казаченко А.А., воспитатель I кк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Карпинск, 2015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Модель трёх вопросов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ПЛАНИРОВАНИЕ СОВМЕСТНОЙ ОБРАЗОВАТЕЛЬНОЙ ДЕЯТЕЛЬНОСТИ С ДЕТЬМИ  </w:t>
        <w:br w:type="textWrapping"/>
        <w:t xml:space="preserve">5 – 6 ЛЕТ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ТЕМЕ ПРОЕКТА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День гостей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6"/>
        <w:gridCol w:w="5819"/>
        <w:gridCol w:w="5315"/>
        <w:tblGridChange w:id="0">
          <w:tblGrid>
            <w:gridCol w:w="4786"/>
            <w:gridCol w:w="5819"/>
            <w:gridCol w:w="53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Что знаем?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Что хотим узнать?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Что нужно сделать,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чтобы узнать?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Гости приходят домой и в детский сад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Гости могут быть хорошими и плохими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Гости приносят подарки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Гости всегда здороваются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Гости пьют чай и играют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Гости ведут себя хорошо и не балуются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Кого можно пригласить к себе в гости?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какие игры можно поиграть с гостями?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Чем угощают гостей?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Как нужно вести себя в гостях?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Какие гостинцы можно приносить с собой в гости?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Можно сходить в библиотеку.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Узнать по компьютеру.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Узнать по телевизору.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Сходить вместе с родителями в гости и узнать у хозяев.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Пригласить мам в гости в детский сад 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40.0" w:type="dxa"/>
        <w:jc w:val="left"/>
        <w:tblInd w:w="-2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2"/>
        <w:gridCol w:w="3119"/>
        <w:gridCol w:w="3685"/>
        <w:gridCol w:w="3119"/>
        <w:gridCol w:w="2835"/>
        <w:tblGridChange w:id="0">
          <w:tblGrid>
            <w:gridCol w:w="2482"/>
            <w:gridCol w:w="3119"/>
            <w:gridCol w:w="3685"/>
            <w:gridCol w:w="3119"/>
            <w:gridCol w:w="28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Центры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Презентация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деятельности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Содержание деятельности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Материалы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Конечный результат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Продукт деятельности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36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Центр искусства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этом центре вы научитесь мастерить различными способами подарки для наших гостей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Дети мастерят подарки для гостей из подручного материала, пользуясь при этом бумажными заготовками, схемой-инструкцией безопасной работы с ножницами.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Бросовый материал: спичечные коробки, трубочки;  картон, цветная бумага, песок ; ножницы. кисточки, клей, салфетки.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Поделки-подарки для гостей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Центр кулинарии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этом центре вы научитесь делать вкусный полезный салат и сможете угостить им наших гостей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Дети выбирают, что они будут готовить;  из продуктов питания при помощи технологической карты готовят салат, режут огурцы, чистят яйца; думают, как необычно оформить его, советуются между собой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Продукты питания: хлеб, огурцы, яйца, сыр, сладкий перец; доски разделочные, ножи, одноразовая посуда.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Салат для гостей</w:t>
            </w:r>
          </w:p>
        </w:tc>
      </w:tr>
      <w:tr>
        <w:trPr>
          <w:cantSplit w:val="1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Центр театра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этом центре вы научитесь инсценировать сказки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Дети пробуют свои силы в инсценировке сказок, придумывают свои сюжеты, изменяют концовки знакомых сказок; разбирают роли, репетируют, подбирают костюмы для инсценировки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Ширма, макет домика, костюмы, различные атрибуты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Дети готовят инсценировку сказки для гостей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КОНСТРУКТ</w:t>
      </w:r>
    </w:p>
    <w:p w:rsidR="00000000" w:rsidDel="00000000" w:rsidP="00000000" w:rsidRDefault="00000000" w:rsidRPr="00000000" w14:paraId="0000005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организации совместной непосредственно образовательной деятельности с детьми</w:t>
      </w:r>
    </w:p>
    <w:p w:rsidR="00000000" w:rsidDel="00000000" w:rsidP="00000000" w:rsidRDefault="00000000" w:rsidRPr="00000000" w14:paraId="0000005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«День гостей»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Возрастная группа: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Дети шестого года жизни</w:t>
      </w:r>
    </w:p>
    <w:p w:rsidR="00000000" w:rsidDel="00000000" w:rsidP="00000000" w:rsidRDefault="00000000" w:rsidRPr="00000000" w14:paraId="0000006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НОД: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Совместная деятельность в центрах активности: центр театра, центр кулинарии, центр искусства</w:t>
      </w:r>
    </w:p>
    <w:p w:rsidR="00000000" w:rsidDel="00000000" w:rsidP="00000000" w:rsidRDefault="00000000" w:rsidRPr="00000000" w14:paraId="00000063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Форма организации (групповая, подгрупповая, индивидуальная, парная)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подгрупповая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Учебно-методический комплект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собственная разработка</w:t>
      </w:r>
    </w:p>
    <w:p w:rsidR="00000000" w:rsidDel="00000000" w:rsidP="00000000" w:rsidRDefault="00000000" w:rsidRPr="00000000" w14:paraId="00000065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Средства: </w:t>
      </w:r>
    </w:p>
    <w:p w:rsidR="00000000" w:rsidDel="00000000" w:rsidP="00000000" w:rsidRDefault="00000000" w:rsidRPr="00000000" w14:paraId="0000006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наглядные: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технологическая карта приготовления салата, фотографии различных поделок, схема техники безопасности при работе с ножницами.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оборудование: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столы, цветной песок, цветная бумага, картон, бросовый материал, клей, кисточки, ножницы, клеенки, фартуки, колпаки, салфетки, одноразовая посуда, разделочные доски, продукты: яйца, хлеб, сыр, сладкий перец, огурец, зубочистки, ширма, макет домика, костюмы и атрибуты для театра</w:t>
      </w:r>
    </w:p>
    <w:p w:rsidR="00000000" w:rsidDel="00000000" w:rsidP="00000000" w:rsidRDefault="00000000" w:rsidRPr="00000000" w14:paraId="0000006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9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915"/>
        <w:tblGridChange w:id="0">
          <w:tblGrid>
            <w:gridCol w:w="159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Задачи образовательной программы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Образовательные: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1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Расширить и уточнить представления детей о способах приема гостей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ind w:left="36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  Развивающие: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1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Стимулировать творческую активность детей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1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Способствовать развитию словарного запаса детей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Воспитательные: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501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Поощрять уважительное отношение к гостям детского садика, группы, дома; вежливость, гостеприимство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501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Воспитывать доброжелательные взаимоотношения между сверстниками в процессе работы в мини группах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0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839.999999999998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4"/>
        <w:gridCol w:w="3260"/>
        <w:gridCol w:w="7938"/>
        <w:gridCol w:w="3258"/>
        <w:tblGridChange w:id="0">
          <w:tblGrid>
            <w:gridCol w:w="1384"/>
            <w:gridCol w:w="3260"/>
            <w:gridCol w:w="7938"/>
            <w:gridCol w:w="325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Компоненты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деятельности педагога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Содержание деятельности детей</w:t>
            </w:r>
          </w:p>
        </w:tc>
      </w:tr>
      <w:tr>
        <w:trPr>
          <w:cantSplit w:val="0"/>
          <w:trHeight w:val="18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3"/>
                <w:tab w:val="left" w:leader="none" w:pos="1168"/>
              </w:tabs>
              <w:spacing w:after="0" w:before="0" w:line="276" w:lineRule="auto"/>
              <w:ind w:left="420" w:right="0" w:hanging="28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Групповой сбор.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приветствие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Вхождение в тему.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Мотивация выбора темы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краткий подводящий диалог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0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3"/>
                <w:szCs w:val="23"/>
                <w:rtl w:val="0"/>
              </w:rPr>
              <w:t xml:space="preserve">- Дорогие ребята! У нас в группе сегодня много гостей, посмотрите на них, поприветствуйте их ручкой, а гости помашут нам в ответ.</w:t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0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3"/>
                <w:szCs w:val="23"/>
                <w:rtl w:val="0"/>
              </w:rPr>
              <w:t xml:space="preserve">-Ребята, а вы ходите в гости? Как вы считаете, каким должен быть хороший гость? (добрым, умным, послушным, вежливым)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0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3"/>
                <w:szCs w:val="23"/>
                <w:rtl w:val="0"/>
              </w:rPr>
              <w:t xml:space="preserve">- Ребята, а вы знаете вежливые слова? </w:t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3"/>
                <w:szCs w:val="23"/>
                <w:u w:val="single"/>
                <w:rtl w:val="0"/>
              </w:rPr>
              <w:t xml:space="preserve">Игра «Доскажи словечко».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3"/>
                <w:szCs w:val="23"/>
                <w:highlight w:val="white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 Если встретится знакомый, хоть на улице, хоть дома,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Не стесняйся, не лукавствуй, а скажи погромче … (здравствуй).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3"/>
                <w:szCs w:val="23"/>
                <w:highlight w:val="white"/>
                <w:rtl w:val="0"/>
              </w:rPr>
              <w:t xml:space="preserve">2.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 Если просишь что-нибудь, то сначала не забудь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Разомкнуть свои уста и сказать … (пожалуйста).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3"/>
                <w:szCs w:val="23"/>
                <w:highlight w:val="white"/>
                <w:rtl w:val="0"/>
              </w:rPr>
              <w:t xml:space="preserve">3. 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Если невежей прослыть не хотите,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Очень прошу вас, будьте мудры,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Вежливым словом просьбу начните: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Будьте … (любезны), будьте ... (добры).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3"/>
                <w:szCs w:val="23"/>
                <w:highlight w:val="white"/>
                <w:rtl w:val="0"/>
              </w:rPr>
              <w:t xml:space="preserve">4.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 Если встретилась компания, не поспешно, не заранее,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То в минуту расставания всем скажите … (до свидания).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3"/>
                <w:szCs w:val="23"/>
                <w:highlight w:val="white"/>
                <w:rtl w:val="0"/>
              </w:rPr>
              <w:t xml:space="preserve">5.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 Если, словом или делом вам помог кто-либо,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Не стесняйтесь громко, смело говорить … (спасибо)</w:t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-Ребята, а вы можете отличать хорошие поступки от плохих?</w:t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3"/>
                <w:szCs w:val="23"/>
                <w:u w:val="single"/>
                <w:rtl w:val="0"/>
              </w:rPr>
              <w:t xml:space="preserve">Игра «Хорошо – плохо»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Ведущий называет пример поступка, дети аплодисментами обозначают правильный: порвал одежду, защитил слабого, поссорился с мамой, обогрел и накормил котёнка, сорвал ветку с дерева, сломал игрушку, разбил вазу, помог малышу одеться, поделился конфетой, обидел девочку, поблагодарил за помощь).</w:t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-Когда вы приходите в гости, о чем обычно вас спрашивают? Давайте будем не только отвечать на вопросы, но и показывать ответы</w:t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3"/>
                <w:szCs w:val="23"/>
                <w:u w:val="single"/>
                <w:rtl w:val="0"/>
              </w:rPr>
              <w:t xml:space="preserve">Игра "Как живешь?"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Дети движениями показывают, то о чем говорится в тексте.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Как живешь? – Вот так! (выставляют большой палец вперед)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Как идешь? – Вот так! (идут на месте)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Как плывешь? – Вот так! (имитируют плавание)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Как бежишь? – Вот так! (бег на месте)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Как грустишь? – Вот так! (грустят)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А шалишь? – Вот так! (кривляются)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А грозишь? – Вот так! (грозят друг другу пальчиком)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b w:val="1"/>
                <w:color w:val="000000"/>
                <w:sz w:val="23"/>
                <w:szCs w:val="23"/>
                <w:highlight w:val="white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3"/>
                <w:szCs w:val="23"/>
                <w:highlight w:val="white"/>
                <w:u w:val="single"/>
                <w:rtl w:val="0"/>
              </w:rPr>
              <w:t xml:space="preserve">Пословицы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-О гостях в народе сложилось много пословиц. Я буду начинать их, а вы заканчивайте:</w:t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Будь как дома, но не забывай, (что ты в гостях)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Незваный гость (хуже татарина)</w:t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У кого болят гости, тот (не думает в гости)</w:t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В гостях хорошо, а (дома лучше)</w:t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Умел в гости звать, (умей и встречать)</w:t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highlight w:val="white"/>
                <w:rtl w:val="0"/>
              </w:rPr>
              <w:t xml:space="preserve">-Мы сегодня тоже позвали гостей, как же мы будем их встречать?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слушают, вступают в диалог и активно обсуждают проблемную ситуацию.</w:t>
            </w:r>
          </w:p>
          <w:p w:rsidR="00000000" w:rsidDel="00000000" w:rsidP="00000000" w:rsidRDefault="00000000" w:rsidRPr="00000000" w14:paraId="0000009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314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3"/>
                <w:tab w:val="left" w:leader="none" w:pos="1168"/>
              </w:tabs>
              <w:spacing w:after="0" w:before="0" w:line="276" w:lineRule="auto"/>
              <w:ind w:left="426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детской деятельности: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7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предложения детей /по модели 3–х вопросов/;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7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планирование деятельности педагогами с учетом решения образовательных задач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задаёт вопросы стимулирующие процесс мышления.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Какими качествами обладают защитники?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нужно сделать, чтобы стать настоящим защитником?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Только ли мальчики могут служить в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армии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31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слушают, выражают собственные мысли, предлагают свои варианты ответов </w:t>
            </w:r>
          </w:p>
          <w:p w:rsidR="00000000" w:rsidDel="00000000" w:rsidP="00000000" w:rsidRDefault="00000000" w:rsidRPr="00000000" w14:paraId="000000A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314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06"/>
                <w:tab w:val="left" w:leader="none" w:pos="1168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шаг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Выбор деятельности ребенком по теме проекта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Презентация деятельности в Центрах активности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зависимости от: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7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модели 3-х вопросов;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7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интересов и потребностей детей;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1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Презентация центров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 театра: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этом центре вы попробуете приготовить инсценировку сказки для гостей (сказку можно взять известную, можно придумать самим), подберете для этого костюмы, атрибуты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 кулинарии: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центре кулинарии вы научитесь  делать вкусный  необычный салат для наших гостей</w:t>
            </w:r>
          </w:p>
          <w:p w:rsidR="00000000" w:rsidDel="00000000" w:rsidP="00000000" w:rsidRDefault="00000000" w:rsidRPr="00000000" w14:paraId="000000B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Центр искусства: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В центре искусств,  вы научитесь мастерить различные поделки, которые мы подарим нашим гостям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выбирают центр активности,  партнеров, вид работы.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02"/>
              </w:tabs>
              <w:spacing w:after="0" w:before="0" w:line="276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шаг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в Центрах активности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/решение образовательных задач/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Средства,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Операции,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Действия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наблюдает за детьми во время выполнения задания.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Договариваются о совместной деятельности, проявляют заботу друг о друге.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Проявляют  фантазию и воображение в придумывании сюжета.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Сортируют, классифицируют.</w:t>
            </w:r>
          </w:p>
          <w:p w:rsidR="00000000" w:rsidDel="00000000" w:rsidP="00000000" w:rsidRDefault="00000000" w:rsidRPr="00000000" w14:paraId="000000C0">
            <w:pPr>
              <w:keepNext w:val="1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314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Рассказывают, объясняют.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-314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Выполняют задание в соответствии с установленными правилами, инструкциями, алгоритмом.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3"/>
              </w:tabs>
              <w:spacing w:after="0" w:before="0" w:line="276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 шаг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Взрослый – ассистент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Педагог: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Помощник,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ПАРТНЕР,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Наблюдатель.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- помощник предоставляет достаточно времени для изучения материала, техники, стимулирует любознательность, интерес, предоставляет возможность для сотрудничества детей.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Педагог-помощник  в центрах инициирует поиск ответов на вопросы самих детей.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наблюдает за детьми во время выполнения задания.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88"/>
              </w:tabs>
              <w:spacing w:after="0" w:before="0" w:line="276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шаг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Итоговый сбор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мы узнали? Чему научились? Кто узнал что-то новое для себя? Узнали ли вы что-нибудь, чего не знали раньше?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 объявляет сбор будущих исследователей и предлагает рассказать о своей деятельности, задает наводящие вопросы: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каких центрах вы успели побывать?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Чему сегодня научились?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Выполнили ли все что хотели,  самостоятельно или с чьей-либо  помощью?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Довольны ли вы своей работой?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 было самым простым, что вызвало трудности?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НОД заканчивается просмотром сказки, вручением подарков, дегустацией салата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🢭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🢭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150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1"/>
      <w:numFmt w:val="decimal"/>
      <w:lvlText w:val="%1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2"/>
      <w:numFmt w:val="decimal"/>
      <w:lvlText w:val="%1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