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E2" w:rsidRDefault="00E73DE2" w:rsidP="00E73DE2">
      <w:pPr>
        <w:pStyle w:val="a6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E73DE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«Праздники и развлечения в детском саду — основа творчества и формирования интересов детей» </w:t>
      </w:r>
    </w:p>
    <w:p w:rsidR="00474699" w:rsidRPr="00E73DE2" w:rsidRDefault="00474699" w:rsidP="00E73DE2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</w:t>
      </w:r>
      <w:r w:rsidRPr="00E73DE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Консультация для педагогов</w:t>
      </w:r>
    </w:p>
    <w:p w:rsidR="00E73DE2" w:rsidRPr="00E73DE2" w:rsidRDefault="0047469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</w:t>
      </w:r>
      <w:r w:rsidR="00E73DE2"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«Надо помочь ребёнку через искусство</w:t>
      </w:r>
    </w:p>
    <w:p w:rsidR="00E73DE2" w:rsidRPr="00E73DE2" w:rsidRDefault="00474699" w:rsidP="00E73DE2">
      <w:pPr>
        <w:pStyle w:val="a6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</w:t>
      </w:r>
      <w:r w:rsidR="00E73DE2"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глубже осознавать свои мысли и чувства,</w:t>
      </w:r>
    </w:p>
    <w:p w:rsidR="00E73DE2" w:rsidRPr="00E73DE2" w:rsidRDefault="00474699" w:rsidP="00E73DE2">
      <w:pPr>
        <w:pStyle w:val="a6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</w:t>
      </w:r>
      <w:r w:rsidR="00E73DE2"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яснее мыслить, глубже чувствовать…»</w:t>
      </w:r>
    </w:p>
    <w:p w:rsidR="00E73DE2" w:rsidRPr="00E73DE2" w:rsidRDefault="0047469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</w:t>
      </w:r>
      <w:r w:rsidR="00E73DE2"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Н. К. Крупская</w:t>
      </w:r>
    </w:p>
    <w:p w:rsidR="00BA04CF" w:rsidRDefault="0047469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Радостные, яркие впечатления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детства часто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остаются в памяти на всю жизнь. Их зрелищность и богатство могут согревать и украшать душу человека долгие годы. В общую цепь радостных настроений и незабываемых эмоций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детства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свои особые чувства и переживания вносят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– это радость общения, радость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и радость самовыр</w:t>
      </w:r>
      <w:r w:rsidR="00BA04CF">
        <w:rPr>
          <w:rFonts w:ascii="Times New Roman" w:hAnsi="Times New Roman" w:cs="Times New Roman"/>
          <w:sz w:val="24"/>
          <w:szCs w:val="24"/>
          <w:lang w:eastAsia="ru-RU"/>
        </w:rPr>
        <w:t xml:space="preserve">ажения, радость раскрепощения и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взаимообогащения. </w:t>
      </w:r>
      <w:r w:rsidR="00BA04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73DE2" w:rsidRPr="00E73DE2" w:rsidRDefault="00BA04CF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являются действенным средством воспитания, способствующим всестороннему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развитию реб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нка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Он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развивает у него интерес к окружающему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воспитывает любовь к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Родине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к труду, уважение к людям.</w:t>
      </w:r>
    </w:p>
    <w:p w:rsidR="00E73DE2" w:rsidRPr="00E73DE2" w:rsidRDefault="00BA04CF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Совместные переживания сплачивают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 в дружный коллектив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воспитывают чувство ответственности.</w:t>
      </w:r>
    </w:p>
    <w:p w:rsidR="00E73DE2" w:rsidRPr="00E73DE2" w:rsidRDefault="00BA04CF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 в детском саду является значимой частью детской жизни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Как сделать так, чтобы дети жили в преддверии чего-то нового и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интересного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чтобы совместная подготовка являлась увлекательной и познавательной деятельностью для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 и педагогов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? Удачному проведению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 в детском саду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способствует хорошо продуманный сценарий. Он должен быть в меру насыщен зрелищами и выступлениями.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должны быть яркими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интересными и вес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лыми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наполненными разнообразными видами деятельности, направленными как 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развлечение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так и 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творчества 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DE2" w:rsidRPr="00E73DE2" w:rsidRDefault="00BA04CF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Хорошо организованные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благотворно влияют на развитие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таких психических процессов как память, внимание, создание атмосферы для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речи реб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нка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для закрепления знаний, полученных на различных занятиях; способствуют его нравственному воспитанию.</w:t>
      </w:r>
    </w:p>
    <w:p w:rsidR="00E73DE2" w:rsidRPr="00E73DE2" w:rsidRDefault="00BA04CF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Подготовка и проведение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 в детском саду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– сложная и очень ответственная работа. Программу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 надо составить так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чтобы в не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 можно было внести изменения. Она обсуждается на педагогическом совете, выбирается ведущий, обдумывается размещение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 и оформление зала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DE2" w:rsidRPr="00E73DE2" w:rsidRDefault="00CC3927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Педагоги должны тщательно продумать предварительную работу с детьми, спланировать е</w:t>
      </w:r>
      <w:r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В календарный план необходимо внести занятия по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развитию речи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экскурсии по ознакомлению с окружающим миром, чтобы дети использовали полученные знания 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В план занятий надо включать разучивание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стихотворений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знакомство с репродукциями картин, рассматривание иллюстраций. Вся подготовительная работа педагогов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детского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сада должна быть пронизана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основной идеей предстоящего праздника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Главная задача педагога, используя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интерес 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их увлеч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нность,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синтезировать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эстетическое и нравственное воспитание, умение видеть и понимать прекрасное, а также все те умения и навыки, которыми они уже овладели.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В любом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используются разнообразные виды искусств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: литература, музыка, живопись, театр. Их использование помогает расширить кругозор,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сформировать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взгляды и нормы поведения реб</w:t>
      </w:r>
      <w:r w:rsidR="00CC392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нка,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развить его творческие способности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. В разнообразных видах деятельности проявляются наклонности,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формируются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определ</w:t>
      </w:r>
      <w:r w:rsidR="00CC392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нные умения и навыки. На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дети не только говорят, но танцуют, поют, рисуют. Дети учатся подчинять свои движения ритму музыки, различать музыкальные темпы, отражать их в движениях, играх, сопровождая пением.</w:t>
      </w:r>
    </w:p>
    <w:p w:rsidR="00E73DE2" w:rsidRPr="00E73DE2" w:rsidRDefault="00CC3927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Многообразие ярких впечатлений 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иногда может вызвать у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 рассеянность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. Поэтому зал украшается заранее, чтобы дети могли его рассмотреть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Так же дети заранее должны примерить костюмы, привыкнуть к ним, чтобы 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себя чувствовать раскованно и непринужд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нно.</w:t>
      </w:r>
    </w:p>
    <w:p w:rsidR="00E73DE2" w:rsidRPr="00E73DE2" w:rsidRDefault="00A515A3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Иногда реб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нок может 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празднике раскапризничаться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или забыл слова, или не хочет танцевать с данным партн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ром – это не очень положительно сказывается на общем настроении, но педагог всегда должен найти возможность успокоить капризных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и вернуть их в общий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DE2" w:rsidRPr="00E73DE2" w:rsidRDefault="00A515A3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Большое удовольствие доставляют детям индивидуальные и групповые выступления. Они могут показать различные танцы, а с помощью грима даже застенчивые могут преобразиться, войти в образ любимого персонажа и принять активное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участие в общем празднике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E73DE2" w:rsidRPr="00E73DE2" w:rsidRDefault="00A515A3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Чтобы снизить утомляемость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нужна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частая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смена видов деятельности. Для этой цели используются игры, аттракционы и представления. Они позволяют детям расслабиться и подвигаться.</w:t>
      </w:r>
    </w:p>
    <w:p w:rsidR="00E73DE2" w:rsidRPr="00E73DE2" w:rsidRDefault="00A515A3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Ни один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детский праздник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не обходится без подарков. Это заключительный этап. </w:t>
      </w:r>
      <w:r w:rsidR="00E73DE2"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Сюрпризом могут быть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праздничный пирог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сладкие наборы, игрушки и т. д.</w:t>
      </w:r>
    </w:p>
    <w:p w:rsidR="00E73DE2" w:rsidRPr="00E73DE2" w:rsidRDefault="00A515A3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В работе над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праздниками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73DE2"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необходимо придерживаться следующих принципов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максимально вовлекать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 в музыкально-творческую деятельность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основой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эмоционального настроя сделать занимательность;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коммуникативное поведение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, обеспечивать взаимопонимание между всеми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участниками мероприятия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, в том числе гостями, зрителями;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дифференцировать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по склонностям и способностям;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позитивно оценивать проявленные результаты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детского творчества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DE2" w:rsidRPr="00E73DE2" w:rsidRDefault="00A515A3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Виды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народные и фольклорные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: Капустные посиделки, </w:t>
      </w:r>
      <w:proofErr w:type="spellStart"/>
      <w:r w:rsidRPr="00E73DE2">
        <w:rPr>
          <w:rFonts w:ascii="Times New Roman" w:hAnsi="Times New Roman" w:cs="Times New Roman"/>
          <w:sz w:val="24"/>
          <w:szCs w:val="24"/>
          <w:lang w:eastAsia="ru-RU"/>
        </w:rPr>
        <w:t>Осенины</w:t>
      </w:r>
      <w:proofErr w:type="spellEnd"/>
      <w:r w:rsidRPr="00E73DE2">
        <w:rPr>
          <w:rFonts w:ascii="Times New Roman" w:hAnsi="Times New Roman" w:cs="Times New Roman"/>
          <w:sz w:val="24"/>
          <w:szCs w:val="24"/>
          <w:lang w:eastAsia="ru-RU"/>
        </w:rPr>
        <w:t>, Кузьминки, Святки, Масленица, Сороки, Зел</w:t>
      </w:r>
      <w:r w:rsidR="007561B9">
        <w:rPr>
          <w:rFonts w:ascii="Times New Roman" w:hAnsi="Times New Roman" w:cs="Times New Roman"/>
          <w:sz w:val="24"/>
          <w:szCs w:val="24"/>
          <w:lang w:eastAsia="ru-RU"/>
        </w:rPr>
        <w:t>еные святки и т. д.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православные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: Рождество Христово, Вербное воскресен</w:t>
      </w:r>
      <w:r w:rsidR="007561B9">
        <w:rPr>
          <w:rFonts w:ascii="Times New Roman" w:hAnsi="Times New Roman" w:cs="Times New Roman"/>
          <w:sz w:val="24"/>
          <w:szCs w:val="24"/>
          <w:lang w:eastAsia="ru-RU"/>
        </w:rPr>
        <w:t>ие, Пасха, Троица, Покров и др.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государственно-гражданские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: Новый год, День защитника Отечества,</w:t>
      </w:r>
      <w:r w:rsidR="007561B9">
        <w:rPr>
          <w:rFonts w:ascii="Times New Roman" w:hAnsi="Times New Roman" w:cs="Times New Roman"/>
          <w:sz w:val="24"/>
          <w:szCs w:val="24"/>
          <w:lang w:eastAsia="ru-RU"/>
        </w:rPr>
        <w:t xml:space="preserve"> День знаний, День Победы и др.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международные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: День матери, День защиты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, Международный женский день;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бытовые и семейные</w:t>
      </w:r>
      <w:r w:rsidR="007561B9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выпу</w:t>
      </w:r>
      <w:proofErr w:type="gramStart"/>
      <w:r w:rsidRPr="00E73DE2">
        <w:rPr>
          <w:rFonts w:ascii="Times New Roman" w:hAnsi="Times New Roman" w:cs="Times New Roman"/>
          <w:sz w:val="24"/>
          <w:szCs w:val="24"/>
          <w:lang w:eastAsia="ru-RU"/>
        </w:rPr>
        <w:t>ск в шк</w:t>
      </w:r>
      <w:proofErr w:type="gramEnd"/>
      <w:r w:rsidRPr="00E73DE2">
        <w:rPr>
          <w:rFonts w:ascii="Times New Roman" w:hAnsi="Times New Roman" w:cs="Times New Roman"/>
          <w:sz w:val="24"/>
          <w:szCs w:val="24"/>
          <w:lang w:eastAsia="ru-RU"/>
        </w:rPr>
        <w:t>олу, день рождения, день смеха, традиционные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в детском саду или группе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DE2" w:rsidRPr="00E73DE2" w:rsidRDefault="007561B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Каждому педагогу хочется сделать жизнь реб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нка в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детском саду содержательной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активной,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интересной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творческой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Мы стремимся найти пути эстетического, духовно-нравственного и художественного образования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ищем примы для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индивидуальных творческих способностей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 Этому может способствовать проведение народных и фольклорных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которых – через фольклор познакомить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 с историей нашей Родины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с жизнью великих предков, с традициями, обычаями и обрядами русского народа.</w:t>
      </w:r>
    </w:p>
    <w:p w:rsidR="00E73DE2" w:rsidRPr="00E73DE2" w:rsidRDefault="007561B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Перед нами встают следующие задачи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развивающие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– расширять кругозор в области устного и музыкального фольклора, </w:t>
      </w:r>
      <w:r w:rsidR="007561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навыки музыкального восприятия;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обучающие –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навыки исполнения разнохарактерных русских народных песен, обучать игре на русских народных инструментах;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воспитательные – воспитывать любовь к народной музыке; прививать любовь к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Родине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, к русской природе;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формировать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положительные привычки через обряды и обычаи.</w:t>
      </w:r>
    </w:p>
    <w:p w:rsidR="00E73DE2" w:rsidRPr="00E73DE2" w:rsidRDefault="007561B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Обращение к такой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форме проведения праздников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не должно быть случайным. Его подготовка и проведение требуют от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определ</w:t>
      </w:r>
      <w:r w:rsidR="0023290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нных знаний об устном, музыкальном и изобразительном народном искусстве.</w:t>
      </w:r>
    </w:p>
    <w:p w:rsidR="00E73DE2" w:rsidRPr="00E73DE2" w:rsidRDefault="007561B9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Успешному осуществлению народных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73DE2"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способствуют следующие моменты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объединение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и взрослых вокруг поставленной цели;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тщательный подбор музыкального репертуара, художественной и научно-популярной литературы в соответствии с возрастом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определение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участников праздника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рассматривание фольклорного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 как одного из направлений </w:t>
      </w:r>
      <w:proofErr w:type="spellStart"/>
      <w:r w:rsidRPr="00E73DE2">
        <w:rPr>
          <w:rFonts w:ascii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способствующей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развитию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познавательной и художественной деятельности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 и взрослых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- народные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в детском саду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 готовятся и проводятся с уч</w:t>
      </w:r>
      <w:r w:rsidR="00997B4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том национальной принадлежности реб</w:t>
      </w:r>
      <w:r w:rsidR="00997B4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нка и </w:t>
      </w:r>
      <w:r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родителей</w:t>
      </w:r>
      <w:r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DE2" w:rsidRPr="00E73DE2" w:rsidRDefault="00997B44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Фольклорные и народные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– важный элемент в развитии творчества детей и формировании интересов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в детском саду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под звуки русской народной музыки, в народных костюмах, при соответствующем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оформлении зала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позволяют детям лучше узнать историю своих предков, приобщиться к старине. Такие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неподвластны времени, их можно проводить каждый месяц.</w:t>
      </w:r>
    </w:p>
    <w:p w:rsidR="00E73DE2" w:rsidRPr="00997B44" w:rsidRDefault="00997B44" w:rsidP="00E73DE2">
      <w:pPr>
        <w:pStyle w:val="a6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997B44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Примерный тематический план </w:t>
      </w:r>
      <w:r w:rsidR="00E73DE2" w:rsidRPr="00997B4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детских календарных праздников</w:t>
      </w:r>
      <w:r w:rsidR="00E73DE2" w:rsidRPr="00997B44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Сентябрь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«Капустные посиделки»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Октябрь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«Покровская ярмарка»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Ноябрь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«Кузьминки»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Декабрь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«Зимние посиделки»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Январь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«Святки»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Февраль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«Масленица»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Март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«Сороки»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Апрель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«Вербное воскресение»</w:t>
      </w:r>
    </w:p>
    <w:p w:rsidR="00E73DE2" w:rsidRPr="00E73DE2" w:rsidRDefault="00E73DE2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73DE2">
        <w:rPr>
          <w:rFonts w:ascii="Times New Roman" w:hAnsi="Times New Roman" w:cs="Times New Roman"/>
          <w:sz w:val="24"/>
          <w:szCs w:val="24"/>
          <w:lang w:eastAsia="ru-RU"/>
        </w:rPr>
        <w:t>Май 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«Зел</w:t>
      </w:r>
      <w:r w:rsidR="00232900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е</w:t>
      </w:r>
      <w:r w:rsidRPr="00E73DE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ные святки»</w:t>
      </w:r>
    </w:p>
    <w:p w:rsidR="00E73DE2" w:rsidRPr="00E73DE2" w:rsidRDefault="00997B44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При организации народных и фольклорных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праздников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 как особого вида </w:t>
      </w:r>
      <w:proofErr w:type="spellStart"/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культурно-досуговой</w:t>
      </w:r>
      <w:proofErr w:type="spellEnd"/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следует соблюдать принципы, характерные для русской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праздничной традиции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 xml:space="preserve"> - душевное возвышение и просветление, единение людей, раскрытие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творческих сил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состояние всеобщей гармонии.</w:t>
      </w:r>
    </w:p>
    <w:p w:rsidR="00E73DE2" w:rsidRPr="00E73DE2" w:rsidRDefault="00997B44" w:rsidP="00E73DE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Постепенно в практику работы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детского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сада по духовно-нравственному воспитанию входят православные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- Рождество Христово, Пасха, Покров, Троица. Знакомство с православными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праздниками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– это знакомство с важной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частью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духовной культуры русского народа, его историей, религией. </w:t>
      </w:r>
      <w:r w:rsidR="00E73DE2" w:rsidRPr="00E73DE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Цель их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: помочь детям в освоении понятий собственной национальной культуры, которая строится на православных ценностях. Следует помнить, что любая выбранная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форма проведения праздника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должна быть наполнена таким содержанием, которое побуждало бы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детей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к размышлению о себе, вызывало эмоциональный отклик в душе каждого реб</w:t>
      </w:r>
      <w:r w:rsidR="00CF7E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нка,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формировало интерес к основам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 православной культуры, способствовало желанию изменить свои поступки в лучшую сторону. Важно, чтобы разговор о Христе,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Богородице не был формальным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, а для этого каждый реб</w:t>
      </w:r>
      <w:r w:rsidR="00CF7E5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нок должен быть активным </w:t>
      </w:r>
      <w:r w:rsidR="00E73DE2" w:rsidRPr="00E73DE2">
        <w:rPr>
          <w:rFonts w:ascii="Times New Roman" w:hAnsi="Times New Roman" w:cs="Times New Roman"/>
          <w:bCs/>
          <w:sz w:val="24"/>
          <w:szCs w:val="24"/>
          <w:lang w:eastAsia="ru-RU"/>
        </w:rPr>
        <w:t>участником праздника</w:t>
      </w:r>
      <w:r w:rsidR="00E73DE2" w:rsidRPr="00E73DE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5FE3" w:rsidRDefault="00865D12"/>
    <w:p w:rsidR="00CF7E58" w:rsidRDefault="00CF7E58"/>
    <w:p w:rsidR="00CF7E58" w:rsidRPr="00CF7E58" w:rsidRDefault="00CF7E5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</w:t>
      </w:r>
      <w:r w:rsidR="002329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</w:p>
    <w:sectPr w:rsidR="00CF7E58" w:rsidRPr="00CF7E58" w:rsidSect="004F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E2546"/>
    <w:multiLevelType w:val="multilevel"/>
    <w:tmpl w:val="4736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3DE2"/>
    <w:rsid w:val="00232900"/>
    <w:rsid w:val="00474699"/>
    <w:rsid w:val="004F760F"/>
    <w:rsid w:val="007561B9"/>
    <w:rsid w:val="00865D12"/>
    <w:rsid w:val="00980113"/>
    <w:rsid w:val="00997B44"/>
    <w:rsid w:val="00A515A3"/>
    <w:rsid w:val="00BA04CF"/>
    <w:rsid w:val="00CC3927"/>
    <w:rsid w:val="00CF7E58"/>
    <w:rsid w:val="00E7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0F"/>
  </w:style>
  <w:style w:type="paragraph" w:styleId="2">
    <w:name w:val="heading 2"/>
    <w:basedOn w:val="a"/>
    <w:link w:val="20"/>
    <w:uiPriority w:val="9"/>
    <w:qFormat/>
    <w:rsid w:val="00E73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7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73DE2"/>
    <w:rPr>
      <w:color w:val="0000FF"/>
      <w:u w:val="single"/>
    </w:rPr>
  </w:style>
  <w:style w:type="character" w:styleId="a5">
    <w:name w:val="Strong"/>
    <w:basedOn w:val="a0"/>
    <w:uiPriority w:val="22"/>
    <w:qFormat/>
    <w:rsid w:val="00E73DE2"/>
    <w:rPr>
      <w:b/>
      <w:bCs/>
    </w:rPr>
  </w:style>
  <w:style w:type="paragraph" w:styleId="a6">
    <w:name w:val="No Spacing"/>
    <w:uiPriority w:val="1"/>
    <w:qFormat/>
    <w:rsid w:val="00E73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2024-10-15T05:40:00Z</dcterms:created>
  <dcterms:modified xsi:type="dcterms:W3CDTF">2024-10-31T19:24:00Z</dcterms:modified>
</cp:coreProperties>
</file>