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pStyle w:val="NoSpacing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Конспект занятия по обучению грамоте «Согласный звук [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] и буква Р»</w:t>
      </w:r>
    </w:p>
    <w:p>
      <w:pPr>
        <w:pStyle w:val="NoSpacing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NoSpacing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u w:val="single"/>
          <w:lang w:eastAsia="en-US"/>
        </w:rPr>
        <w:t>Цель: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познакомить  с согласным звуком [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] и буквой Р; учить различать звуки и буквы.</w:t>
      </w:r>
    </w:p>
    <w:p>
      <w:pPr>
        <w:pStyle w:val="NoSpacing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u w:val="single"/>
          <w:lang w:eastAsia="en-US"/>
        </w:rPr>
        <w:t>Задачи: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уточнить произношение звука [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];</w:t>
      </w:r>
    </w:p>
    <w:p>
      <w:pPr>
        <w:pStyle w:val="NoSpacing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Развивать умение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о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пределять позицию звука в слове;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интонационно выделять звук в словах, умение ор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иентироваться на странице книги; </w:t>
      </w:r>
      <w:r>
        <w:rPr>
          <w:rFonts w:ascii="Times New Roman" w:cs="Times New Roman" w:eastAsia="Calibri" w:hAnsi="Times New Roman"/>
          <w:sz w:val="28"/>
          <w:szCs w:val="28"/>
        </w:rPr>
        <w:t>ч</w:t>
      </w:r>
      <w:r>
        <w:rPr>
          <w:rFonts w:ascii="Times New Roman" w:cs="Times New Roman" w:eastAsia="Calibri" w:hAnsi="Times New Roman"/>
          <w:sz w:val="28"/>
          <w:szCs w:val="28"/>
        </w:rPr>
        <w:t>тен</w:t>
      </w:r>
      <w:r>
        <w:rPr>
          <w:rFonts w:ascii="Times New Roman" w:cs="Times New Roman" w:eastAsia="Calibri" w:hAnsi="Times New Roman"/>
          <w:sz w:val="28"/>
          <w:szCs w:val="28"/>
        </w:rPr>
        <w:t>ие слогов в строчку и в столбик;</w:t>
      </w:r>
    </w:p>
    <w:p>
      <w:pPr>
        <w:pStyle w:val="NoSpacing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учить различать графическ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ое изображение буквы Р.</w:t>
      </w:r>
    </w:p>
    <w:p>
      <w:pPr>
        <w:pStyle w:val="NoSpacing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NoSpacing"/>
        <w:spacing w:line="276" w:lineRule="auto"/>
        <w:rPr>
          <w:rFonts w:ascii="Times New Roman" w:cs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u w:val="single"/>
          <w:lang w:eastAsia="en-US"/>
        </w:rPr>
        <w:t>Оборудование: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 w:eastAsia="Calibri" w:hAnsi="Times New Roman"/>
          <w:i/>
          <w:sz w:val="28"/>
          <w:szCs w:val="28"/>
          <w:lang w:eastAsia="en-US"/>
        </w:rPr>
        <w:t xml:space="preserve">Буквари Н.С. Жуковой на стр. 20, буква </w:t>
      </w:r>
      <w:r>
        <w:rPr>
          <w:rFonts w:ascii="Times New Roman" w:cs="Times New Roman" w:eastAsia="Calibri" w:hAnsi="Times New Roman"/>
          <w:i/>
          <w:sz w:val="28"/>
          <w:szCs w:val="28"/>
          <w:lang w:eastAsia="en-US"/>
        </w:rPr>
        <w:t>Р</w:t>
      </w:r>
      <w:r>
        <w:rPr>
          <w:rFonts w:ascii="Times New Roman" w:cs="Times New Roman" w:eastAsia="Calibri" w:hAnsi="Times New Roman"/>
          <w:i/>
          <w:sz w:val="28"/>
          <w:szCs w:val="28"/>
          <w:lang w:eastAsia="en-US"/>
        </w:rPr>
        <w:t>, слоги на доске на букву Р, презентация, тетради в клетку, карандаши простые; красный, синий и зеленый  кубики;  пуговицы для выкладывания буквы Р.</w:t>
      </w:r>
    </w:p>
    <w:p>
      <w:pPr>
        <w:pStyle w:val="NoSpacing"/>
        <w:spacing w:line="276" w:lineRule="auto"/>
        <w:jc w:val="center"/>
        <w:rPr>
          <w:rFonts w:ascii="Times New Roman" w:cs="Times New Roman" w:eastAsia="Calibri" w:hAnsi="Times New Roman"/>
          <w:b/>
          <w:i/>
          <w:sz w:val="28"/>
          <w:szCs w:val="28"/>
          <w:lang w:eastAsia="en-US"/>
        </w:rPr>
      </w:pPr>
    </w:p>
    <w:p>
      <w:pPr>
        <w:pStyle w:val="NoSpacing"/>
        <w:spacing w:line="276" w:lineRule="auto"/>
        <w:jc w:val="center"/>
        <w:rPr>
          <w:rFonts w:ascii="Times New Roman" w:cs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b/>
          <w:sz w:val="28"/>
          <w:szCs w:val="28"/>
          <w:lang w:eastAsia="en-US"/>
        </w:rPr>
        <w:t>Ход занятия: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u w:val="single"/>
          <w:lang w:eastAsia="en-US"/>
        </w:rPr>
      </w:pPr>
      <w:r>
        <w:rPr>
          <w:rFonts w:ascii="Times New Roman" w:cs="Times New Roman" w:eastAsia="Calibri" w:hAnsi="Times New Roman"/>
          <w:b/>
          <w:sz w:val="28"/>
          <w:szCs w:val="28"/>
          <w:u w:val="single"/>
          <w:lang w:eastAsia="en-US"/>
        </w:rPr>
        <w:t xml:space="preserve">Повторение изученного </w:t>
      </w:r>
      <w:r>
        <w:rPr>
          <w:rFonts w:ascii="Times New Roman" w:cs="Times New Roman" w:eastAsia="Calibri" w:hAnsi="Times New Roman"/>
          <w:b/>
          <w:sz w:val="28"/>
          <w:szCs w:val="28"/>
          <w:u w:val="single"/>
          <w:lang w:eastAsia="en-US"/>
        </w:rPr>
        <w:t xml:space="preserve">материала </w:t>
      </w:r>
      <w:r>
        <w:rPr>
          <w:rFonts w:ascii="Times New Roman" w:cs="Times New Roman" w:eastAsia="Calibri" w:hAnsi="Times New Roman"/>
          <w:b/>
          <w:sz w:val="28"/>
          <w:szCs w:val="28"/>
          <w:u w:val="single"/>
          <w:lang w:eastAsia="en-US"/>
        </w:rPr>
        <w:t>на прошлом занятии</w:t>
      </w:r>
      <w:r>
        <w:rPr>
          <w:rFonts w:ascii="Times New Roman" w:cs="Times New Roman" w:eastAsia="Calibri" w:hAnsi="Times New Roman"/>
          <w:sz w:val="28"/>
          <w:szCs w:val="28"/>
          <w:u w:val="single"/>
          <w:lang w:eastAsia="en-US"/>
        </w:rPr>
        <w:t xml:space="preserve">. 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 w:eastAsia="Calibri" w:hAnsi="Times New Roman"/>
          <w:i/>
          <w:sz w:val="28"/>
          <w:szCs w:val="28"/>
          <w:u w:val="single"/>
          <w:lang w:eastAsia="en-US"/>
        </w:rPr>
        <w:t xml:space="preserve">През.1,2 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- Повторим слоговые таблицы. Чтение по презентации. 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  - Чтение слов на доске на букву Х: ухо, уха, муха, мох, сухо.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- Вспомним скороговорку на звук [х]: Прохор и Пахом ехали верхом. 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NoSpacing"/>
        <w:spacing w:line="276" w:lineRule="auto"/>
        <w:rPr>
          <w:rFonts w:ascii="Times New Roman" w:cs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cs="Times New Roman" w:eastAsia="Calibri" w:hAnsi="Times New Roman"/>
          <w:b/>
          <w:sz w:val="28"/>
          <w:szCs w:val="28"/>
          <w:u w:val="single"/>
          <w:lang w:eastAsia="en-US"/>
        </w:rPr>
        <w:t>Вводная часть.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i/>
          <w:sz w:val="28"/>
          <w:szCs w:val="28"/>
          <w:u w:val="single"/>
          <w:lang w:eastAsia="en-US"/>
        </w:rPr>
        <w:t xml:space="preserve">През.3 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- Посмотрите на экран и назовите, что изображено (рыба, репа).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- С какого звука начинаются эти два слова? (звук [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])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- Произнесем дружно звук [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]: р-р-р.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- Как проходит воздух при произношении? (воздух встречает преграду, язык является его преградой) 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- Это гласный или согласный звук? (согласный)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- Согласный звук [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] может быть как твердым, так и мягким. Скажите, в каком слове [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] звук  твердый? Мягкий?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- Давайте проведем звуковой анализ слова, покажем, как обозначаются звуки в слове РЫБА с помощью квадратиков.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- Почему в слове РЫБА  вы обозначили звук [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]  синим цветом? (твердый звук)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- А теперь обозначьте квадратиками звуки в слове РЕПА?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- Почему звук [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], вы обозначили зеленым цветом?  (мягкий звук)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b/>
          <w:sz w:val="28"/>
          <w:szCs w:val="28"/>
          <w:lang w:eastAsia="en-US"/>
        </w:rPr>
      </w:pPr>
    </w:p>
    <w:p>
      <w:pPr>
        <w:pStyle w:val="NoSpacing"/>
        <w:spacing w:line="276" w:lineRule="auto"/>
        <w:rPr>
          <w:rFonts w:ascii="Times New Roman" w:cs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cs="Times New Roman" w:eastAsia="Calibri" w:hAnsi="Times New Roman"/>
          <w:b/>
          <w:sz w:val="28"/>
          <w:szCs w:val="28"/>
          <w:u w:val="single"/>
          <w:lang w:eastAsia="en-US"/>
        </w:rPr>
        <w:t xml:space="preserve">Основная часть. 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u w:val="single"/>
          <w:lang w:eastAsia="en-US"/>
        </w:rPr>
      </w:pPr>
      <w:r>
        <w:rPr>
          <w:rFonts w:ascii="Times New Roman" w:cs="Times New Roman" w:eastAsia="Calibri" w:hAnsi="Times New Roman"/>
          <w:i/>
          <w:sz w:val="28"/>
          <w:szCs w:val="28"/>
          <w:u w:val="single"/>
          <w:lang w:eastAsia="en-US"/>
        </w:rPr>
        <w:t xml:space="preserve">През.4 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- Посмотрите, ребята, а вот и буква  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, которая обозначает наш звук [р] . </w:t>
      </w:r>
      <w:r>
        <w:rPr>
          <w:rFonts w:ascii="Times New Roman" w:cs="Times New Roman" w:eastAsia="Calibri" w:hAnsi="Times New Roman"/>
          <w:i/>
          <w:sz w:val="28"/>
          <w:szCs w:val="28"/>
          <w:u w:val="single"/>
          <w:lang w:eastAsia="en-US"/>
        </w:rPr>
        <w:t>/на презентации и на карточке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- </w:t>
      </w:r>
      <w:r>
        <w:rPr>
          <w:rFonts w:ascii="Times New Roman" w:cs="Times New Roman" w:eastAsia="Calibri" w:hAnsi="Times New Roman"/>
          <w:sz w:val="28"/>
          <w:szCs w:val="28"/>
          <w:u w:val="single"/>
          <w:lang w:eastAsia="en-US"/>
        </w:rPr>
        <w:t xml:space="preserve">Выкладываем 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букву 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из пуговиц.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i/>
          <w:sz w:val="28"/>
          <w:szCs w:val="28"/>
          <w:u w:val="single"/>
          <w:lang w:eastAsia="en-US"/>
        </w:rPr>
        <w:t>През.5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– 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Назовите, что вы видите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?</w:t>
      </w:r>
      <w:r>
        <w:rPr>
          <w:rFonts w:ascii="Times New Roman" w:cs="Times New Roman" w:eastAsia="Calibri" w:hAnsi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+ Рыба, ворона, шар.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- В каком слове звук [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]  стоит в начале слова? (в середине, в конце) 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- Посмотрите, буквы 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большая и маленькая похожи. Они живут в синем домике. Почему? (согласные)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- А теперь вспомним основное правило, как правильно читать. Читать всегда начинаем слева направо от красной линии. И самое главное правило: читать надо слитно, без паузы, без остановки, сливаем один звук с другим: Р-Р-Р-Р-А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             Р-Р-Р-О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             Р-Р-Р-У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- А теперь впереди будут гласные. Читаем слоги: АР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,О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Р,УР - в строчку, в столбик.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i/>
          <w:sz w:val="28"/>
          <w:szCs w:val="28"/>
          <w:u w:val="single"/>
          <w:lang w:eastAsia="en-US"/>
        </w:rPr>
        <w:t>През.6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– Читаем слоги в столбик.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i/>
          <w:sz w:val="28"/>
          <w:szCs w:val="28"/>
          <w:u w:val="single"/>
          <w:lang w:eastAsia="en-US"/>
        </w:rPr>
        <w:t>През.7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- Скороговорка: У Аграфены и Арины растут георгины.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u w:val="single"/>
          <w:lang w:eastAsia="en-US"/>
        </w:rPr>
      </w:pPr>
    </w:p>
    <w:p>
      <w:pPr>
        <w:pStyle w:val="NoSpacing"/>
        <w:spacing w:line="276" w:lineRule="auto"/>
        <w:rPr>
          <w:rFonts w:ascii="Times New Roman" w:cs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b/>
          <w:sz w:val="28"/>
          <w:szCs w:val="28"/>
          <w:lang w:eastAsia="en-US"/>
        </w:rPr>
        <w:t>Физминутка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Так проворны наши руки,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br w:type="textWrapping"/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Нет им времени для скуки.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br w:type="textWrapping"/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Руки вверх, вперёд, назад.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br w:type="textWrapping"/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С ними можно полетать.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br w:type="textWrapping"/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Мы на пояс их поставим,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br w:type="textWrapping"/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И наклоны делать станем.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br w:type="textWrapping"/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Ими можно помахать.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br w:type="textWrapping"/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А, прижав, тихонько спать.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br w:type="textWrapping"/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Руки вверх поднимем выше -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br w:type="textWrapping"/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И легко-легко подышим.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NoSpacing"/>
        <w:spacing w:line="276" w:lineRule="auto"/>
        <w:rPr>
          <w:rFonts w:ascii="Times New Roman" w:cs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b/>
          <w:sz w:val="28"/>
          <w:szCs w:val="28"/>
          <w:lang w:eastAsia="en-US"/>
        </w:rPr>
        <w:t xml:space="preserve">Работа в тетради. 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- Печатаем букву 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большую и маленькую.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u w:val="single"/>
          <w:lang w:eastAsia="en-US"/>
        </w:rPr>
        <w:t>На доске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: -  слог 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СО добавим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букву Р. Что получилось? (СОР)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- слог ХО добавим 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 получится слово… ХОР 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- слог РА добавим 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МА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читаем слово …. РАМА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- Печатаем слова в тетради: сор    хор    рама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b/>
          <w:sz w:val="28"/>
          <w:szCs w:val="28"/>
          <w:lang w:eastAsia="en-US"/>
        </w:rPr>
        <w:t xml:space="preserve">  Знакомство с именами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:</w:t>
      </w:r>
      <w:r>
        <w:rPr>
          <w:rFonts w:ascii="Times New Roman" w:cs="Times New Roman" w:eastAsia="Calibri" w:hAnsi="Times New Roman"/>
          <w:i/>
          <w:sz w:val="28"/>
          <w:szCs w:val="28"/>
          <w:u w:val="single"/>
          <w:lang w:eastAsia="en-US"/>
        </w:rPr>
        <w:t xml:space="preserve"> През.8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- Посмотрите, к нам сегодня пришли гости. Давайте прочитаем, как их зовут.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- Как зовут мальчика? (Рома)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- Как зовут девочек? (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Мара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Мура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, Сара)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- Как вы думаете, почему все слова с большой буквы?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+ Все имена пишутся с большой буквы.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b/>
          <w:sz w:val="28"/>
          <w:szCs w:val="28"/>
          <w:lang w:eastAsia="en-US"/>
        </w:rPr>
      </w:pPr>
    </w:p>
    <w:p>
      <w:pPr>
        <w:pStyle w:val="NoSpacing"/>
        <w:spacing w:line="276" w:lineRule="auto"/>
        <w:rPr>
          <w:rFonts w:ascii="Times New Roman" w:cs="Times New Roman" w:eastAsia="Calibri" w:hAnsi="Times New Roman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cs="Times New Roman" w:eastAsia="Calibri" w:hAnsi="Times New Roman"/>
          <w:b/>
          <w:sz w:val="28"/>
          <w:szCs w:val="28"/>
          <w:lang w:eastAsia="en-US"/>
        </w:rPr>
        <w:t>Р</w:t>
      </w:r>
      <w:r>
        <w:rPr>
          <w:rFonts w:ascii="Times New Roman" w:cs="Times New Roman" w:eastAsia="Calibri" w:hAnsi="Times New Roman"/>
          <w:b/>
          <w:sz w:val="28"/>
          <w:szCs w:val="28"/>
          <w:lang w:eastAsia="en-US"/>
        </w:rPr>
        <w:t xml:space="preserve">абота в тетради. 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- Напечатаем имена: Рома, 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Мара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Мура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, Сара.</w:t>
      </w:r>
    </w:p>
    <w:p>
      <w:pPr>
        <w:pStyle w:val="NoSpacing"/>
        <w:spacing w:line="276" w:lineRule="auto"/>
        <w:jc w:val="center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NoSpacing"/>
        <w:spacing w:line="276" w:lineRule="auto"/>
        <w:rPr>
          <w:rFonts w:ascii="Times New Roman" w:cs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cs="Times New Roman" w:eastAsia="Calibri" w:hAnsi="Times New Roman"/>
          <w:b/>
          <w:sz w:val="28"/>
          <w:szCs w:val="28"/>
          <w:u w:val="single"/>
          <w:lang w:eastAsia="en-US"/>
        </w:rPr>
        <w:t>Заключительная часть.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- С каким звуком мы с вами ребята сегодня познакомились? Какой буквой его обозначают?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- Чему мы сегодня научились? </w:t>
      </w:r>
    </w:p>
    <w:p>
      <w:pPr>
        <w:pStyle w:val="NoSpacing"/>
        <w:spacing w:line="276" w:lineRule="auto"/>
        <w:rPr>
          <w:rFonts w:ascii="Times New Roman" w:cs="Times New Roman" w:eastAsia="Calibri" w:hAnsi="Times New Roman"/>
          <w:sz w:val="28"/>
          <w:szCs w:val="28"/>
          <w:u w:val="single"/>
          <w:lang w:eastAsia="en-US"/>
        </w:rPr>
        <w:sectPr>
          <w:pgSz w:w="11906" w:h="16838"/>
          <w:pgMar w:top="567" w:right="566" w:bottom="851" w:left="851" w:header="708" w:footer="708" w:gutter="0"/>
          <w:cols w:space="708"/>
        </w:sect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>- Какую скороговорку на звук [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cs="Times New Roman" w:eastAsia="Calibri" w:hAnsi="Times New Roman"/>
          <w:sz w:val="28"/>
          <w:szCs w:val="28"/>
          <w:lang w:eastAsia="en-US"/>
        </w:rPr>
        <w:t>] выучили?</w:t>
      </w:r>
    </w:p>
    <w:p/>
    <w:sectPr>
      <w:pgSz w:w="11906" w:h="16838"/>
      <w:pgMar w:top="1134" w:right="850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 w:val="on"/>
    <w:pitch w:val="default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67"/>
    <w:rsid w:val="001B6668"/>
    <w:rsid w:val="00434C51"/>
    <w:rsid w:val="0047317B"/>
    <w:rsid w:val="00584E87"/>
    <w:rsid w:val="0078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66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Relationship Id="rId5" Type="http://schemas.openxmlformats.org/officeDocument/2006/relationships/hyperlink" Target="mailto:voloshka@noyabrsk.ya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Любовь</cp:lastModifiedBy>
</cp:coreProperties>
</file>