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0A" w:rsidRDefault="0014490A" w:rsidP="0014490A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2D405E"/>
        </w:rPr>
      </w:pPr>
      <w:r>
        <w:rPr>
          <w:rFonts w:ascii="Helvetica" w:hAnsi="Helvetica" w:cs="Helvetica"/>
          <w:color w:val="2D405E"/>
        </w:rPr>
        <w:t>Праздник дворовых игр</w:t>
      </w:r>
    </w:p>
    <w:p w:rsidR="0014490A" w:rsidRDefault="0014490A" w:rsidP="0014490A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2D405E"/>
        </w:rPr>
      </w:pPr>
      <w:bookmarkStart w:id="0" w:name="_GoBack"/>
      <w:bookmarkEnd w:id="0"/>
      <w:r>
        <w:rPr>
          <w:rFonts w:ascii="Helvetica" w:hAnsi="Helvetica" w:cs="Helvetica"/>
          <w:color w:val="2D405E"/>
        </w:rPr>
        <w:t>Лето – время яркого отдыха, увлекательных игр, соревнований, красочных праздников.</w:t>
      </w:r>
    </w:p>
    <w:p w:rsidR="0014490A" w:rsidRDefault="0014490A" w:rsidP="0014490A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2D405E"/>
        </w:rPr>
      </w:pPr>
      <w:r>
        <w:rPr>
          <w:rFonts w:ascii="Helvetica" w:hAnsi="Helvetica" w:cs="Helvetica"/>
          <w:color w:val="2D405E"/>
        </w:rPr>
        <w:t>Дворовые игры- не просто развлечение. Дворовые игры - ещё и обучение. Дети учатся общению, умению создавать команды и "работать" в них, учатся быстро соображать, прыгать-бегать, соревноваться, да и веселиться, конечно, тоже. Играть в эти игры гораздо полезнее для здоровья, чем посиделки у компьютера.</w:t>
      </w:r>
    </w:p>
    <w:p w:rsidR="0014490A" w:rsidRDefault="0014490A" w:rsidP="0014490A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2D405E"/>
        </w:rPr>
      </w:pPr>
      <w:r>
        <w:rPr>
          <w:rFonts w:ascii="Helvetica" w:hAnsi="Helvetica" w:cs="Helvetica"/>
          <w:color w:val="2D405E"/>
        </w:rPr>
        <w:t>Ведущая праздника предложила детям целый набор подвижных игр: клетка, игра с мячом, городки, волейбол, рогатка и другие. Настолько интересными и увлекательными оказались состязания, что на лицах детей светились улыбки. Каждый участник мог проявить себя в тех или иных упражнениях. Например, для того, чтобы набить руку, пришлось постараться тем, кто принял участие в игре «Рогатка». Ребята, зарядив большую рогатку мячом, должны были разбить, сложенные кубики, расположенные напротив нее. Задача не из простых, но многие с ней справились успешно. Тем более, что в количестве «подходов к снаряду» детей не ограничивали.</w:t>
      </w:r>
    </w:p>
    <w:p w:rsidR="0014490A" w:rsidRDefault="0014490A" w:rsidP="0014490A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2D405E"/>
        </w:rPr>
      </w:pPr>
      <w:r>
        <w:rPr>
          <w:rFonts w:ascii="Helvetica" w:hAnsi="Helvetica" w:cs="Helvetica"/>
          <w:color w:val="2D405E"/>
        </w:rPr>
        <w:t>Заряд бодрости, море позитива, незабываемые впечатления получили все, кто принимал участие в празднике. Все ушли домой в хорошем настроении. Праздник подарил яркие впечатления, положительные эмоции, радость и веселье.</w:t>
      </w:r>
    </w:p>
    <w:p w:rsidR="0014490A" w:rsidRDefault="0014490A" w:rsidP="0014490A">
      <w:pPr>
        <w:pStyle w:val="a3"/>
        <w:spacing w:before="150" w:beforeAutospacing="0" w:after="150" w:afterAutospacing="0"/>
        <w:rPr>
          <w:rFonts w:ascii="Helvetica" w:hAnsi="Helvetica" w:cs="Helvetica"/>
          <w:color w:val="2D405E"/>
        </w:rPr>
      </w:pPr>
      <w:r>
        <w:rPr>
          <w:rFonts w:ascii="Helvetica" w:hAnsi="Helvetica" w:cs="Helvetica"/>
          <w:color w:val="2D405E"/>
        </w:rPr>
        <w:t> </w:t>
      </w:r>
    </w:p>
    <w:p w:rsidR="00840253" w:rsidRDefault="00840253"/>
    <w:sectPr w:rsidR="0084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0A"/>
    <w:rsid w:val="00096561"/>
    <w:rsid w:val="0014490A"/>
    <w:rsid w:val="00756139"/>
    <w:rsid w:val="00762BE3"/>
    <w:rsid w:val="00840253"/>
    <w:rsid w:val="00A17EFB"/>
    <w:rsid w:val="00A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EBD7"/>
  <w15:chartTrackingRefBased/>
  <w15:docId w15:val="{B93CA3AE-9BE2-49C2-9F56-982383C9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2024-10-18T14:20:00Z</dcterms:created>
  <dcterms:modified xsi:type="dcterms:W3CDTF">2024-10-18T14:21:00Z</dcterms:modified>
</cp:coreProperties>
</file>