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FF" w:rsidRDefault="008B2AFF" w:rsidP="008B2AFF">
      <w:pPr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2A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Выступление</w:t>
      </w:r>
      <w:r w:rsidRPr="008B2AFF">
        <w:rPr>
          <w:rFonts w:ascii="Times New Roman" w:hAnsi="Times New Roman"/>
          <w:sz w:val="28"/>
          <w:szCs w:val="28"/>
        </w:rPr>
        <w:t>: «</w:t>
      </w:r>
      <w:r w:rsidR="00C35E12" w:rsidRPr="008B2AFF">
        <w:rPr>
          <w:rFonts w:ascii="Times New Roman" w:hAnsi="Times New Roman"/>
          <w:sz w:val="28"/>
          <w:szCs w:val="28"/>
        </w:rPr>
        <w:t xml:space="preserve">Индивидуально – ориентированный </w:t>
      </w:r>
      <w:r w:rsidR="00C35E12" w:rsidRPr="008B2AFF">
        <w:rPr>
          <w:rFonts w:ascii="Times New Roman" w:eastAsia="Calibri" w:hAnsi="Times New Roman" w:cs="Times New Roman"/>
          <w:sz w:val="28"/>
          <w:szCs w:val="28"/>
        </w:rPr>
        <w:t>подход</w:t>
      </w:r>
      <w:r w:rsidR="00C35E12" w:rsidRPr="008B2AFF">
        <w:rPr>
          <w:rFonts w:ascii="Times New Roman" w:hAnsi="Times New Roman"/>
          <w:sz w:val="28"/>
          <w:szCs w:val="28"/>
        </w:rPr>
        <w:t xml:space="preserve"> в обучении</w:t>
      </w:r>
      <w:r w:rsidR="00C35E12" w:rsidRPr="008B2AFF">
        <w:rPr>
          <w:rFonts w:ascii="Times New Roman" w:eastAsia="Calibri" w:hAnsi="Times New Roman" w:cs="Times New Roman"/>
          <w:sz w:val="28"/>
          <w:szCs w:val="28"/>
        </w:rPr>
        <w:t xml:space="preserve"> как средство повышения качес</w:t>
      </w:r>
      <w:r w:rsidR="00C35E12" w:rsidRPr="008B2AFF">
        <w:rPr>
          <w:rFonts w:ascii="Times New Roman" w:hAnsi="Times New Roman"/>
          <w:sz w:val="28"/>
          <w:szCs w:val="28"/>
        </w:rPr>
        <w:t>тва знаний</w:t>
      </w:r>
      <w:r w:rsidR="00C35E12" w:rsidRPr="008B2AFF">
        <w:rPr>
          <w:rFonts w:ascii="Times New Roman" w:eastAsia="Calibri" w:hAnsi="Times New Roman" w:cs="Times New Roman"/>
          <w:sz w:val="28"/>
          <w:szCs w:val="28"/>
        </w:rPr>
        <w:t xml:space="preserve"> учащихся</w:t>
      </w:r>
      <w:r w:rsidR="00C35E12" w:rsidRPr="008B2AFF">
        <w:rPr>
          <w:rFonts w:ascii="Times New Roman" w:hAnsi="Times New Roman"/>
          <w:sz w:val="28"/>
          <w:szCs w:val="28"/>
        </w:rPr>
        <w:t xml:space="preserve"> по технологии</w:t>
      </w:r>
      <w:r w:rsidR="00C35E12" w:rsidRPr="008B2AFF">
        <w:rPr>
          <w:rFonts w:ascii="Times New Roman" w:eastAsia="Calibri" w:hAnsi="Times New Roman" w:cs="Times New Roman"/>
          <w:sz w:val="28"/>
          <w:szCs w:val="28"/>
        </w:rPr>
        <w:t>»</w:t>
      </w:r>
      <w:r w:rsidRPr="008B2AFF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C35E12" w:rsidRPr="008B2AFF" w:rsidRDefault="008B2AFF" w:rsidP="008B2AFF">
      <w:pPr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2AFF">
        <w:rPr>
          <w:rFonts w:ascii="Times New Roman" w:eastAsia="Calibri" w:hAnsi="Times New Roman" w:cs="Times New Roman"/>
          <w:sz w:val="28"/>
          <w:szCs w:val="28"/>
        </w:rPr>
        <w:t>учитель Ольховский С.В.</w:t>
      </w:r>
    </w:p>
    <w:p w:rsidR="00C35E12" w:rsidRPr="00840418" w:rsidRDefault="00C35E12" w:rsidP="00C35E12">
      <w:pPr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35E12" w:rsidRPr="00840418" w:rsidRDefault="00C35E12" w:rsidP="00C35E12">
      <w:pPr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35E12" w:rsidRPr="00840418" w:rsidRDefault="00C35E12" w:rsidP="00C35E12">
      <w:pPr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35E12" w:rsidRPr="00840418" w:rsidRDefault="00C35E12" w:rsidP="00C35E12">
      <w:pPr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35E12" w:rsidRPr="00840418" w:rsidRDefault="00C35E12" w:rsidP="00C35E12">
      <w:pPr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35E12" w:rsidRPr="00840418" w:rsidRDefault="00C35E12" w:rsidP="00C35E12">
      <w:pPr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35E12" w:rsidRPr="00840418" w:rsidRDefault="00C35E12" w:rsidP="00C35E12">
      <w:pPr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0" w:type="auto"/>
        <w:tblInd w:w="5098" w:type="dxa"/>
        <w:tblLook w:val="04A0" w:firstRow="1" w:lastRow="0" w:firstColumn="1" w:lastColumn="0" w:noHBand="0" w:noVBand="1"/>
      </w:tblPr>
      <w:tblGrid>
        <w:gridCol w:w="4247"/>
      </w:tblGrid>
      <w:tr w:rsidR="00C35E12" w:rsidRPr="00840418" w:rsidTr="00F5101C">
        <w:tc>
          <w:tcPr>
            <w:tcW w:w="4247" w:type="dxa"/>
            <w:shd w:val="clear" w:color="auto" w:fill="auto"/>
          </w:tcPr>
          <w:p w:rsidR="0045189B" w:rsidRPr="00840418" w:rsidRDefault="0045189B" w:rsidP="00F5101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</w:p>
        </w:tc>
      </w:tr>
    </w:tbl>
    <w:p w:rsidR="00C35E12" w:rsidRPr="008B2AFF" w:rsidRDefault="00C35E12" w:rsidP="008B2AFF">
      <w:pPr>
        <w:spacing w:after="0" w:line="240" w:lineRule="auto"/>
        <w:ind w:left="-227" w:right="-227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индивидуального подхода в образовании связана со стремлением современного подрастающего поколения к получению качественно нового образовательного материала. При тесном взаимодействии ученика и преподавателя повышается уровень знаний учащихся, а учитель имеет возможность повышения своего профессионального уровня, так как изучает и апробирует разнообразные технологии, базирующиеся на индивидуальных и психологических особенностях учеников. Он выявляет сильные и слабые стороны личности и на этой основе имеет возможность выбрать соответствующие методы и приемы обучения, а также средства педагогического воздействия.</w:t>
      </w:r>
    </w:p>
    <w:p w:rsidR="00AE10D2" w:rsidRPr="008B2AFF" w:rsidRDefault="00AE10D2" w:rsidP="008B2AFF">
      <w:pPr>
        <w:pStyle w:val="a3"/>
        <w:spacing w:before="0" w:after="0"/>
        <w:ind w:left="-227" w:right="-227" w:firstLine="567"/>
        <w:jc w:val="left"/>
        <w:rPr>
          <w:rFonts w:ascii="Times New Roman" w:hAnsi="Times New Roman"/>
          <w:b w:val="0"/>
          <w:i/>
          <w:sz w:val="28"/>
          <w:szCs w:val="28"/>
          <w:lang w:eastAsia="ru-RU"/>
        </w:rPr>
      </w:pPr>
      <w:r w:rsidRPr="008B2AFF">
        <w:rPr>
          <w:rFonts w:ascii="Times New Roman" w:hAnsi="Times New Roman"/>
          <w:b w:val="0"/>
          <w:i/>
          <w:sz w:val="28"/>
          <w:szCs w:val="28"/>
          <w:lang w:eastAsia="ru-RU"/>
        </w:rPr>
        <w:t>Индивидуальный подход в процессе обучения: основные положения и понятия</w:t>
      </w:r>
    </w:p>
    <w:p w:rsidR="0062506F" w:rsidRPr="008B2AFF" w:rsidRDefault="0062506F" w:rsidP="008B2AFF">
      <w:pPr>
        <w:spacing w:after="0" w:line="240" w:lineRule="auto"/>
        <w:ind w:left="-227" w:right="-227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0D2"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Индивидуализация – это способ практической организации педагогического процесса, который основывается на индивидуальном подходе к детям в образовательном процессе.</w:t>
      </w:r>
    </w:p>
    <w:p w:rsidR="00AE10D2" w:rsidRPr="008B2AFF" w:rsidRDefault="00AE10D2" w:rsidP="008B2AFF">
      <w:pPr>
        <w:spacing w:after="0" w:line="240" w:lineRule="auto"/>
        <w:ind w:left="-227" w:right="-227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06F" w:rsidRPr="008B2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</w:t>
      </w:r>
      <w:r w:rsidR="008B2AFF" w:rsidRPr="008B2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- ориентированное обучение  э</w:t>
      </w:r>
      <w:r w:rsidR="0062506F" w:rsidRPr="008B2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 такое обучение, которое во главу угла ставит самобытность ребенка, его </w:t>
      </w:r>
      <w:proofErr w:type="spellStart"/>
      <w:r w:rsidR="0062506F" w:rsidRPr="008B2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самоценность</w:t>
      </w:r>
      <w:proofErr w:type="spellEnd"/>
      <w:r w:rsidR="0062506F" w:rsidRPr="008B2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субъ</w:t>
      </w:r>
      <w:r w:rsidR="008B2AFF" w:rsidRPr="008B2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ективность процесса учения. </w:t>
      </w:r>
      <w:r w:rsidR="008B2AFF" w:rsidRPr="008B2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Личностно - ориентированное обучение  </w:t>
      </w:r>
      <w:r w:rsidR="0062506F" w:rsidRPr="008B2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это не просто учет особенностей субъекта учения, это иная методология организации условий обучения, которая предполагает не «учет», а «включение» его собственно личностных функций</w:t>
      </w:r>
    </w:p>
    <w:p w:rsidR="00044413" w:rsidRPr="008B2AFF" w:rsidRDefault="00AE10D2" w:rsidP="008B2AFF">
      <w:pPr>
        <w:pStyle w:val="a5"/>
        <w:shd w:val="clear" w:color="auto" w:fill="FFFFFF"/>
        <w:spacing w:before="0" w:beforeAutospacing="0" w:after="0" w:afterAutospacing="0"/>
        <w:ind w:left="-227" w:right="-227" w:firstLine="567"/>
        <w:jc w:val="both"/>
        <w:rPr>
          <w:sz w:val="28"/>
          <w:szCs w:val="28"/>
        </w:rPr>
      </w:pPr>
      <w:r w:rsidRPr="008B2AFF">
        <w:rPr>
          <w:sz w:val="28"/>
          <w:szCs w:val="28"/>
        </w:rPr>
        <w:t xml:space="preserve">Качество обучения во многом зависит от учителя и от его умения найти подход </w:t>
      </w:r>
      <w:proofErr w:type="gramStart"/>
      <w:r w:rsidRPr="008B2AFF">
        <w:rPr>
          <w:sz w:val="28"/>
          <w:szCs w:val="28"/>
        </w:rPr>
        <w:t>к</w:t>
      </w:r>
      <w:proofErr w:type="gramEnd"/>
      <w:r w:rsidRPr="008B2AFF">
        <w:rPr>
          <w:sz w:val="28"/>
          <w:szCs w:val="28"/>
        </w:rPr>
        <w:t xml:space="preserve"> </w:t>
      </w:r>
      <w:proofErr w:type="gramStart"/>
      <w:r w:rsidRPr="008B2AFF">
        <w:rPr>
          <w:sz w:val="28"/>
          <w:szCs w:val="28"/>
        </w:rPr>
        <w:t>обучающимся</w:t>
      </w:r>
      <w:proofErr w:type="gramEnd"/>
      <w:r w:rsidRPr="008B2AFF">
        <w:rPr>
          <w:sz w:val="28"/>
          <w:szCs w:val="28"/>
        </w:rPr>
        <w:t>, заинтересовать своим предметом, суметь привлечь всех к активной работе, развить их интересы и творческие способности.</w:t>
      </w:r>
      <w:r w:rsidR="00044413" w:rsidRPr="008B2AFF">
        <w:rPr>
          <w:sz w:val="28"/>
          <w:szCs w:val="28"/>
        </w:rPr>
        <w:t xml:space="preserve"> </w:t>
      </w:r>
      <w:proofErr w:type="gramStart"/>
      <w:r w:rsidRPr="008B2AFF">
        <w:rPr>
          <w:sz w:val="28"/>
          <w:szCs w:val="28"/>
        </w:rPr>
        <w:t>Разные</w:t>
      </w:r>
      <w:proofErr w:type="gramEnd"/>
      <w:r w:rsidRPr="008B2AFF">
        <w:rPr>
          <w:sz w:val="28"/>
          <w:szCs w:val="28"/>
        </w:rPr>
        <w:t xml:space="preserve"> обучающиеся по – разному овладевают знаниями, умениями и навыками. </w:t>
      </w:r>
      <w:proofErr w:type="gramStart"/>
      <w:r w:rsidRPr="008B2AFF">
        <w:rPr>
          <w:sz w:val="28"/>
          <w:szCs w:val="28"/>
        </w:rPr>
        <w:t xml:space="preserve">Эти различия обусловлены тем, что каждый ребёнок в силу специфических для него </w:t>
      </w:r>
      <w:r w:rsidRPr="008B2AFF">
        <w:rPr>
          <w:sz w:val="28"/>
          <w:szCs w:val="28"/>
        </w:rPr>
        <w:lastRenderedPageBreak/>
        <w:t>условий развития, как внешних, так и внутренних, обладает индивидуальными особенностями: свойствами памяти, способностями к размышлению, имеет свой уровень темперамента и усидчивости, свои собственные интересы и приоритеты.</w:t>
      </w:r>
      <w:proofErr w:type="gramEnd"/>
      <w:r w:rsidRPr="008B2AFF">
        <w:rPr>
          <w:sz w:val="28"/>
          <w:szCs w:val="28"/>
        </w:rPr>
        <w:t xml:space="preserve"> Это приводит к тому, что не все обучающиеся одинаково успешно усваивают материал, овладевают знаниями и приобретают необходимые навыки. Поэтому, для того, чтобы максимально раскрыть способности каждого ребёнка, в процессе обучения необходимо применять индивидуальный подход.</w:t>
      </w:r>
    </w:p>
    <w:p w:rsidR="004F5696" w:rsidRPr="008B2AFF" w:rsidRDefault="009A6325" w:rsidP="008B2AFF">
      <w:pPr>
        <w:pStyle w:val="a5"/>
        <w:shd w:val="clear" w:color="auto" w:fill="FFFFFF"/>
        <w:spacing w:before="0" w:beforeAutospacing="0" w:after="0" w:afterAutospacing="0"/>
        <w:ind w:left="-227" w:right="-227" w:firstLine="567"/>
        <w:jc w:val="both"/>
        <w:rPr>
          <w:sz w:val="28"/>
          <w:szCs w:val="28"/>
        </w:rPr>
      </w:pPr>
      <w:r w:rsidRPr="008B2AFF">
        <w:rPr>
          <w:sz w:val="28"/>
          <w:szCs w:val="28"/>
        </w:rPr>
        <w:t xml:space="preserve"> </w:t>
      </w:r>
      <w:r w:rsidR="00A173C2" w:rsidRPr="008B2AFF">
        <w:rPr>
          <w:sz w:val="28"/>
          <w:szCs w:val="28"/>
        </w:rPr>
        <w:t xml:space="preserve">На протяжении многих лет свою педагогическую деятельность планирую так, чтобы максимально развивать </w:t>
      </w:r>
      <w:r w:rsidR="00AE10D2" w:rsidRPr="008B2AFF">
        <w:rPr>
          <w:sz w:val="28"/>
          <w:szCs w:val="28"/>
        </w:rPr>
        <w:t xml:space="preserve">интерес и </w:t>
      </w:r>
      <w:r w:rsidR="00A173C2" w:rsidRPr="008B2AFF">
        <w:rPr>
          <w:sz w:val="28"/>
          <w:szCs w:val="28"/>
        </w:rPr>
        <w:t xml:space="preserve">творческие способности учащихся средствами предмета. Предмет «Технология» - это творческий предмет, который </w:t>
      </w:r>
      <w:proofErr w:type="gramStart"/>
      <w:r w:rsidR="00A173C2" w:rsidRPr="008B2AFF">
        <w:rPr>
          <w:sz w:val="28"/>
          <w:szCs w:val="28"/>
        </w:rPr>
        <w:t>представляет большие возможности</w:t>
      </w:r>
      <w:proofErr w:type="gramEnd"/>
      <w:r w:rsidR="00A173C2" w:rsidRPr="008B2AFF">
        <w:rPr>
          <w:sz w:val="28"/>
          <w:szCs w:val="28"/>
        </w:rPr>
        <w:t xml:space="preserve"> для воспитания творческой, разн</w:t>
      </w:r>
      <w:r w:rsidR="0062506F" w:rsidRPr="008B2AFF">
        <w:rPr>
          <w:sz w:val="28"/>
          <w:szCs w:val="28"/>
        </w:rPr>
        <w:t xml:space="preserve">осторонней личности. Реализовать </w:t>
      </w:r>
      <w:r w:rsidR="00A173C2" w:rsidRPr="008B2AFF">
        <w:rPr>
          <w:sz w:val="28"/>
          <w:szCs w:val="28"/>
        </w:rPr>
        <w:t>эти возможности</w:t>
      </w:r>
      <w:r w:rsidR="0062506F" w:rsidRPr="008B2AFF">
        <w:rPr>
          <w:sz w:val="28"/>
          <w:szCs w:val="28"/>
        </w:rPr>
        <w:t xml:space="preserve"> можно</w:t>
      </w:r>
      <w:r w:rsidR="00A173C2" w:rsidRPr="008B2AFF">
        <w:rPr>
          <w:sz w:val="28"/>
          <w:szCs w:val="28"/>
        </w:rPr>
        <w:t>, опираясь на традиционные и нетрадиционные методы, на собственное педагогическое творчество. В нашей школе есть все условия для развития творческого потенциала учащихся средствами предмета</w:t>
      </w:r>
      <w:r w:rsidR="008B2AFF" w:rsidRPr="008B2AFF">
        <w:rPr>
          <w:sz w:val="28"/>
          <w:szCs w:val="28"/>
        </w:rPr>
        <w:t>.</w:t>
      </w:r>
      <w:r w:rsidR="008E7D4F" w:rsidRPr="008B2AFF">
        <w:rPr>
          <w:sz w:val="28"/>
          <w:szCs w:val="28"/>
        </w:rPr>
        <w:t xml:space="preserve"> </w:t>
      </w:r>
    </w:p>
    <w:p w:rsidR="004F5696" w:rsidRPr="008B2AFF" w:rsidRDefault="00132C65" w:rsidP="008B2AFF">
      <w:pPr>
        <w:shd w:val="clear" w:color="auto" w:fill="FFFFFF"/>
        <w:spacing w:after="0"/>
        <w:ind w:left="-227" w:right="-2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5696"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едущей педагогической идеей считаю – развитие творческих способностей учащихся. В процессе преподавания предмета решаю следующие задачи: привитие знаний и умений по ведению домашнего хозяйства, формирование политехнических знаний и экологической культуры, развитие самостоятельности и способности решать творческие задачи, обеспечение учащихся возможности профессионального самоопределения, воспитание трудолюбия и культуры труда, развитие эстетического чувства и художественной инициативы. </w:t>
      </w:r>
    </w:p>
    <w:p w:rsidR="00044413" w:rsidRPr="008B2AFF" w:rsidRDefault="004F5696" w:rsidP="008B2AFF">
      <w:pPr>
        <w:shd w:val="clear" w:color="auto" w:fill="FFFFFF"/>
        <w:spacing w:after="0"/>
        <w:ind w:left="-227" w:right="-2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творчески активной личности, способной к саморазвитию использую следующее:</w:t>
      </w:r>
    </w:p>
    <w:p w:rsidR="004F5696" w:rsidRPr="008B2AFF" w:rsidRDefault="004F5696" w:rsidP="008B2AFF">
      <w:pPr>
        <w:pStyle w:val="a7"/>
        <w:numPr>
          <w:ilvl w:val="0"/>
          <w:numId w:val="1"/>
        </w:numPr>
        <w:shd w:val="clear" w:color="auto" w:fill="FFFFFF"/>
        <w:spacing w:after="0"/>
        <w:ind w:righ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развиваю творческую активность учащихся;</w:t>
      </w:r>
    </w:p>
    <w:p w:rsidR="004F5696" w:rsidRPr="008B2AFF" w:rsidRDefault="008B2AFF" w:rsidP="008B2AFF">
      <w:pPr>
        <w:pStyle w:val="a7"/>
        <w:numPr>
          <w:ilvl w:val="0"/>
          <w:numId w:val="1"/>
        </w:numPr>
        <w:shd w:val="clear" w:color="auto" w:fill="FFFFFF"/>
        <w:spacing w:after="0"/>
        <w:ind w:righ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696"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 учащихся в творческую деятельность;</w:t>
      </w:r>
    </w:p>
    <w:p w:rsidR="004F5696" w:rsidRPr="008B2AFF" w:rsidRDefault="008B2AFF" w:rsidP="008B2AFF">
      <w:pPr>
        <w:pStyle w:val="a7"/>
        <w:numPr>
          <w:ilvl w:val="0"/>
          <w:numId w:val="1"/>
        </w:numPr>
        <w:shd w:val="clear" w:color="auto" w:fill="FFFFFF"/>
        <w:spacing w:after="0"/>
        <w:ind w:righ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696"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вношу </w:t>
      </w:r>
      <w:proofErr w:type="spellStart"/>
      <w:r w:rsidR="004F5696"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проблемность</w:t>
      </w:r>
      <w:proofErr w:type="spellEnd"/>
      <w:r w:rsidR="004F5696"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учебный процесс;</w:t>
      </w:r>
    </w:p>
    <w:p w:rsidR="004F5696" w:rsidRPr="008B2AFF" w:rsidRDefault="008B2AFF" w:rsidP="008B2AFF">
      <w:pPr>
        <w:pStyle w:val="a7"/>
        <w:numPr>
          <w:ilvl w:val="0"/>
          <w:numId w:val="1"/>
        </w:numPr>
        <w:shd w:val="clear" w:color="auto" w:fill="FFFFFF"/>
        <w:spacing w:after="0"/>
        <w:ind w:righ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5696"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 качества творческого мышления: самостоятельность, критичность</w:t>
      </w:r>
      <w:r w:rsidR="00B272B8"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696" w:rsidRPr="008B2AFF" w:rsidRDefault="004F5696" w:rsidP="008B2AFF">
      <w:pPr>
        <w:shd w:val="clear" w:color="auto" w:fill="FFFFFF"/>
        <w:spacing w:after="0"/>
        <w:ind w:left="-227" w:right="-22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учащихся осуществляю, опираясь на принципы:</w:t>
      </w:r>
    </w:p>
    <w:p w:rsidR="004F5696" w:rsidRPr="008B2AFF" w:rsidRDefault="004F5696" w:rsidP="008B2AFF">
      <w:pPr>
        <w:pStyle w:val="a7"/>
        <w:numPr>
          <w:ilvl w:val="0"/>
          <w:numId w:val="2"/>
        </w:numPr>
        <w:shd w:val="clear" w:color="auto" w:fill="FFFFFF"/>
        <w:spacing w:after="0"/>
        <w:ind w:righ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развития мотивации к творческой деятельности;</w:t>
      </w:r>
    </w:p>
    <w:p w:rsidR="004F5696" w:rsidRPr="008B2AFF" w:rsidRDefault="004F5696" w:rsidP="008B2AFF">
      <w:pPr>
        <w:pStyle w:val="a7"/>
        <w:numPr>
          <w:ilvl w:val="0"/>
          <w:numId w:val="2"/>
        </w:numPr>
        <w:shd w:val="clear" w:color="auto" w:fill="FFFFFF"/>
        <w:spacing w:after="0"/>
        <w:ind w:righ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развития умений самообразования и самовоспитания;</w:t>
      </w:r>
    </w:p>
    <w:p w:rsidR="004F5696" w:rsidRPr="008B2AFF" w:rsidRDefault="004F5696" w:rsidP="008B2AFF">
      <w:pPr>
        <w:pStyle w:val="a7"/>
        <w:numPr>
          <w:ilvl w:val="0"/>
          <w:numId w:val="2"/>
        </w:numPr>
        <w:shd w:val="clear" w:color="auto" w:fill="FFFFFF"/>
        <w:spacing w:after="0"/>
        <w:ind w:righ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приоритета творческой деятельности;</w:t>
      </w:r>
    </w:p>
    <w:p w:rsidR="004F5696" w:rsidRPr="008B2AFF" w:rsidRDefault="004F5696" w:rsidP="008B2AFF">
      <w:pPr>
        <w:pStyle w:val="a7"/>
        <w:numPr>
          <w:ilvl w:val="0"/>
          <w:numId w:val="2"/>
        </w:numPr>
        <w:shd w:val="clear" w:color="auto" w:fill="FFFFFF"/>
        <w:spacing w:after="0"/>
        <w:ind w:righ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согласования педагогического процесса и индивидуальных особенностей учащихся;</w:t>
      </w:r>
    </w:p>
    <w:p w:rsidR="004F5696" w:rsidRPr="008B2AFF" w:rsidRDefault="004F5696" w:rsidP="008B2AFF">
      <w:pPr>
        <w:pStyle w:val="a7"/>
        <w:numPr>
          <w:ilvl w:val="0"/>
          <w:numId w:val="2"/>
        </w:numPr>
        <w:shd w:val="clear" w:color="auto" w:fill="FFFFFF"/>
        <w:spacing w:after="0"/>
        <w:ind w:righ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выбора форм обучения, обеспечивающих самостоя</w:t>
      </w:r>
      <w:r w:rsid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и творчество учащихся.</w:t>
      </w:r>
    </w:p>
    <w:p w:rsidR="004F5696" w:rsidRPr="008B2AFF" w:rsidRDefault="00AF243C" w:rsidP="008B2AFF">
      <w:pPr>
        <w:shd w:val="clear" w:color="auto" w:fill="FFFFFF"/>
        <w:spacing w:after="0"/>
        <w:ind w:left="-227" w:right="-2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696"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Так, например, в разделе «</w:t>
      </w:r>
      <w:r w:rsidR="00D5148F" w:rsidRPr="008B2AFF">
        <w:rPr>
          <w:rFonts w:ascii="Times New Roman" w:hAnsi="Times New Roman" w:cs="Times New Roman"/>
          <w:sz w:val="28"/>
          <w:szCs w:val="28"/>
        </w:rPr>
        <w:t>Технологии обработк</w:t>
      </w:r>
      <w:r w:rsidR="008B2AFF">
        <w:rPr>
          <w:rFonts w:ascii="Times New Roman" w:hAnsi="Times New Roman" w:cs="Times New Roman"/>
          <w:sz w:val="28"/>
          <w:szCs w:val="28"/>
        </w:rPr>
        <w:t>и конструкционных материалов</w:t>
      </w:r>
      <w:r w:rsidR="00D5148F"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5696"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наилучшим образом создаются условия для развития творческих </w:t>
      </w:r>
      <w:r w:rsidR="004F5696"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способностей, самостоятельности учащихся. Выполняя проектные работы, школьники на собственном опыте должны составить представление о жизненном цикле изделия от зарождения замысла до его реализации и использования на практике.</w:t>
      </w:r>
      <w:r w:rsidR="0071534F"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696"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Выбирая тему проекта и выполняя, его учащиеся находят область применения знаний и умений, полученных ранее, реализуют свои способности, проявляют инициативу. Проектный метод позволяет  не только «разбудить» дремлющие творческие задатки личности, но и создать условия для их развития. </w:t>
      </w:r>
    </w:p>
    <w:p w:rsidR="004F5696" w:rsidRPr="008B2AFF" w:rsidRDefault="0045189B" w:rsidP="008B2AFF">
      <w:pPr>
        <w:shd w:val="clear" w:color="auto" w:fill="FFFFFF"/>
        <w:spacing w:after="0"/>
        <w:ind w:left="-227" w:righ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534F"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272B8"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когда</w:t>
      </w:r>
      <w:r w:rsidR="00D5148F"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2B8"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 разработку идей, </w:t>
      </w:r>
      <w:proofErr w:type="gramStart"/>
      <w:r w:rsidR="00B272B8"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выбираем варианты предлагаю</w:t>
      </w:r>
      <w:proofErr w:type="gramEnd"/>
      <w:r w:rsidR="00B272B8"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выдвигать свои идеи</w:t>
      </w:r>
      <w:r w:rsidR="00D5148F"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67CA"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696"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проектов должна быть выполнена практическая работа. Упор делаю на то, чтобы учащиеся практически представили то, что придумали сами. Большое внимание уделяю оформлению проектов. Поощряю лю</w:t>
      </w:r>
      <w:r w:rsidR="00FF6E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бую творческую фантазию.</w:t>
      </w:r>
    </w:p>
    <w:p w:rsidR="004F5696" w:rsidRPr="008B2AFF" w:rsidRDefault="004F5696" w:rsidP="008B2AFF">
      <w:pPr>
        <w:shd w:val="clear" w:color="auto" w:fill="FFFFFF"/>
        <w:spacing w:after="0"/>
        <w:ind w:left="-227" w:right="-2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использую различный уровень обучения, применяю дифференцированные задания.</w:t>
      </w:r>
    </w:p>
    <w:p w:rsidR="004F5696" w:rsidRPr="008B2AFF" w:rsidRDefault="004F5696" w:rsidP="008B2AFF">
      <w:pPr>
        <w:shd w:val="clear" w:color="auto" w:fill="FFFFFF"/>
        <w:spacing w:after="0"/>
        <w:ind w:left="-227" w:right="-2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творческих   способностей лежат общие умственные способности. Не обязательно, что высокий уровень развития интеллектуальных способностей предполагает хорошо развитые творческие способности. Поэтому, если учащиеся с низким уровнем обучения проявляют инициативу, творчество, то я это только поддерживаю.</w:t>
      </w:r>
      <w:r w:rsidR="002F25CB"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уделяю самостоятельной работе, в ходе которой они имеют возможность проявить творческую инициативу и применить знания,</w:t>
      </w:r>
      <w:r w:rsidR="0071534F"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не только на уроках</w:t>
      </w:r>
      <w:r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знания, полученные в ходе изучения других предметов (истории, математике, </w:t>
      </w:r>
      <w:proofErr w:type="gramStart"/>
      <w:r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другие).</w:t>
      </w:r>
    </w:p>
    <w:p w:rsidR="004F5696" w:rsidRPr="008B2AFF" w:rsidRDefault="004F5696" w:rsidP="008B2AFF">
      <w:pPr>
        <w:shd w:val="clear" w:color="auto" w:fill="FFFFFF"/>
        <w:spacing w:after="0"/>
        <w:ind w:left="-227" w:right="-2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работ у учащихся формируются и совершенствуются практические знания и умения, необходимые при ведении домашнего хозяйства, воспитывается привычка к сознательному выполнению санитарно-гигиенических правил в быту и на производстве.</w:t>
      </w:r>
    </w:p>
    <w:p w:rsidR="004F5696" w:rsidRPr="008B2AFF" w:rsidRDefault="0071534F" w:rsidP="008B2AFF">
      <w:pPr>
        <w:shd w:val="clear" w:color="auto" w:fill="FFFFFF"/>
        <w:spacing w:after="0"/>
        <w:ind w:left="-227" w:right="-2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F5696"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каждой теме составляю учебно-методический комплекс, в который входят инструкционные карты по выполнению задания и пооперационных обработок, образцы изделий, задания для самостоятельных, творческих, контрольных работ, наглядные пособия и др. В зависимости от темы, стараюсь, как можно чаще давать детям творческие работы.</w:t>
      </w:r>
    </w:p>
    <w:p w:rsidR="00FF6E04" w:rsidRDefault="004F5696" w:rsidP="008B2AFF">
      <w:pPr>
        <w:shd w:val="clear" w:color="auto" w:fill="FFFFFF"/>
        <w:spacing w:after="0"/>
        <w:ind w:left="-227" w:right="-2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использую проблемный метод. Суть его заключа</w:t>
      </w:r>
      <w:r w:rsidR="009A6325"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 следующем:</w:t>
      </w:r>
      <w:r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ставлю проблему, а ученики при непосредственном участии учителя или самостоятельно исследуют пути решения. Проблемное обучение учит детей мыслить самостоятельно, творчески, формирует у них элементарные навыки исследовательской деятельности. </w:t>
      </w:r>
    </w:p>
    <w:p w:rsidR="00AF243C" w:rsidRPr="008B2AFF" w:rsidRDefault="00A173C2" w:rsidP="008B2AFF">
      <w:pPr>
        <w:shd w:val="clear" w:color="auto" w:fill="FFFFFF"/>
        <w:spacing w:after="0"/>
        <w:ind w:left="-227" w:right="-22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традиционных уроков, использую и нетрадиционные формы, такие, как уро</w:t>
      </w:r>
      <w:r w:rsidR="00FF6E04">
        <w:rPr>
          <w:rFonts w:ascii="Times New Roman" w:eastAsia="Times New Roman" w:hAnsi="Times New Roman" w:cs="Times New Roman"/>
          <w:sz w:val="28"/>
          <w:szCs w:val="28"/>
          <w:lang w:eastAsia="ru-RU"/>
        </w:rPr>
        <w:t>к-игра, урок-диалог</w:t>
      </w:r>
      <w:r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 Степень усвоения материала проверяю по тестам, самостоятельным, контрольным, творческим работам, чертежам, готовым </w:t>
      </w:r>
      <w:r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изделиям, а также при устном опросе на уроке. С целью развития творческого мышления побуждаю учащихся к самостоятельной проверке результатов. Я ставлю – не сверить свои полученные результаты с образцом, а самостоятельно попробовать проверить работу (например, кто догадался каким требованиям должно отвечать качество изготовленного изделия?).</w:t>
      </w:r>
      <w:r w:rsidR="00044413" w:rsidRPr="008B2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F5696" w:rsidRPr="008B2AFF" w:rsidRDefault="00E71CC5" w:rsidP="008B2AFF">
      <w:pPr>
        <w:shd w:val="clear" w:color="auto" w:fill="FFFFFF"/>
        <w:spacing w:after="0"/>
        <w:ind w:left="-227" w:right="-2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условием обеспечения нового качества образования является формирование у учащихся информационной культуры и компьютерной грамотности. Ведь человек, умело, эффективно владеющий информационными технологиями, имеет другой, новый стиль мышления, принципиально иначе подходит к оценке возникших проблем, к организации своей деятельности.</w:t>
      </w:r>
    </w:p>
    <w:p w:rsidR="004F5696" w:rsidRPr="008B2AFF" w:rsidRDefault="004F5696" w:rsidP="009A6325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Развитие </w:t>
      </w:r>
      <w:r w:rsidR="00D90EBD"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интереса и </w:t>
      </w:r>
      <w:r w:rsidRPr="008B2AF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способностей учащихся является результатом применения элементов творчества в организации учебно-познавательного процесса через творческие работы, проекты, проблемные, игровые ситуации. Данный опыт позволяет создать качественные критерии результативности: положительный эмоциональный комфорт на уроках, высокий познавательный интерес, большинство учащихся способны перенести ранее усвоенные знания и умения в новую ситуацию, положительное отношение к предмету</w:t>
      </w:r>
      <w:r w:rsidR="00044413" w:rsidRPr="00FF6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 У каждого реб</w:t>
      </w:r>
      <w:r w:rsidR="00FF6E04" w:rsidRPr="00FF6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ёнка есть способности и таланты -</w:t>
      </w:r>
      <w:r w:rsidR="00044413" w:rsidRPr="00FF6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от природы любозн</w:t>
      </w:r>
      <w:r w:rsidR="00FF6E04" w:rsidRPr="00FF6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ательны и полны желания учиться, </w:t>
      </w:r>
      <w:r w:rsidR="00044413" w:rsidRPr="00FF6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для того чтобы они могли проявить свои дарования нужно правильное ру</w:t>
      </w:r>
      <w:bookmarkStart w:id="0" w:name="_GoBack"/>
      <w:bookmarkEnd w:id="0"/>
      <w:r w:rsidR="00044413" w:rsidRPr="00FF6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ководство.</w:t>
      </w:r>
    </w:p>
    <w:sectPr w:rsidR="004F5696" w:rsidRPr="008B2AFF" w:rsidSect="00D3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7F03"/>
    <w:multiLevelType w:val="hybridMultilevel"/>
    <w:tmpl w:val="DD7EBDD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3F2236D2"/>
    <w:multiLevelType w:val="hybridMultilevel"/>
    <w:tmpl w:val="85325F8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696"/>
    <w:rsid w:val="00042763"/>
    <w:rsid w:val="00044413"/>
    <w:rsid w:val="00132C65"/>
    <w:rsid w:val="001567CA"/>
    <w:rsid w:val="00197FD0"/>
    <w:rsid w:val="00295460"/>
    <w:rsid w:val="002F25CB"/>
    <w:rsid w:val="00357A28"/>
    <w:rsid w:val="00382C16"/>
    <w:rsid w:val="003D1BDA"/>
    <w:rsid w:val="003F4183"/>
    <w:rsid w:val="0045189B"/>
    <w:rsid w:val="004F5696"/>
    <w:rsid w:val="0062506F"/>
    <w:rsid w:val="006D36CF"/>
    <w:rsid w:val="0071534F"/>
    <w:rsid w:val="00771E80"/>
    <w:rsid w:val="008278B1"/>
    <w:rsid w:val="008B2AFF"/>
    <w:rsid w:val="008E7D4F"/>
    <w:rsid w:val="00903414"/>
    <w:rsid w:val="0091530A"/>
    <w:rsid w:val="009A6325"/>
    <w:rsid w:val="00A173C2"/>
    <w:rsid w:val="00A8582C"/>
    <w:rsid w:val="00AE10D2"/>
    <w:rsid w:val="00AF243C"/>
    <w:rsid w:val="00B272B8"/>
    <w:rsid w:val="00B37959"/>
    <w:rsid w:val="00B52808"/>
    <w:rsid w:val="00B72FC7"/>
    <w:rsid w:val="00B848BB"/>
    <w:rsid w:val="00B91FF7"/>
    <w:rsid w:val="00C35E12"/>
    <w:rsid w:val="00D379B6"/>
    <w:rsid w:val="00D5148F"/>
    <w:rsid w:val="00D80E7C"/>
    <w:rsid w:val="00D90EBD"/>
    <w:rsid w:val="00E0509D"/>
    <w:rsid w:val="00E43F86"/>
    <w:rsid w:val="00E463DE"/>
    <w:rsid w:val="00E71CC5"/>
    <w:rsid w:val="00F228FE"/>
    <w:rsid w:val="00FA7FC2"/>
    <w:rsid w:val="00FF6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B6"/>
  </w:style>
  <w:style w:type="paragraph" w:styleId="3">
    <w:name w:val="heading 3"/>
    <w:basedOn w:val="a"/>
    <w:link w:val="30"/>
    <w:uiPriority w:val="9"/>
    <w:qFormat/>
    <w:rsid w:val="00A858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35E12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35E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unhideWhenUsed/>
    <w:rsid w:val="00AE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58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A8582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B2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7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4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241871">
                                  <w:marLeft w:val="106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547">
                                  <w:marLeft w:val="106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6788">
                                  <w:marLeft w:val="106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74695">
                                  <w:marLeft w:val="70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766882">
                                  <w:marLeft w:val="70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41060">
                                  <w:marLeft w:val="70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92540">
                                  <w:marLeft w:val="70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481066">
                                  <w:marLeft w:val="70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8024">
                                  <w:marLeft w:val="3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282476">
                                  <w:marLeft w:val="0"/>
                                  <w:marRight w:val="2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22771">
                                  <w:marLeft w:val="0"/>
                                  <w:marRight w:val="2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26482">
                                  <w:marLeft w:val="0"/>
                                  <w:marRight w:val="2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80973">
                                  <w:marLeft w:val="0"/>
                                  <w:marRight w:val="2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019377">
                                  <w:marLeft w:val="0"/>
                                  <w:marRight w:val="2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245863">
                                  <w:marLeft w:val="0"/>
                                  <w:marRight w:val="2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010277">
                                  <w:marLeft w:val="0"/>
                                  <w:marRight w:val="2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852734">
                                  <w:marLeft w:val="0"/>
                                  <w:marRight w:val="2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762795">
                                  <w:marLeft w:val="0"/>
                                  <w:marRight w:val="2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07320">
                                  <w:marLeft w:val="0"/>
                                  <w:marRight w:val="2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5246">
                                  <w:marLeft w:val="0"/>
                                  <w:marRight w:val="2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847633">
                                  <w:marLeft w:val="28"/>
                                  <w:marRight w:val="2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263019">
                                  <w:marLeft w:val="28"/>
                                  <w:marRight w:val="2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06059">
                                  <w:marLeft w:val="0"/>
                                  <w:marRight w:val="2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15141">
                                  <w:marLeft w:val="0"/>
                                  <w:marRight w:val="2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1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Сергей</cp:lastModifiedBy>
  <cp:revision>20</cp:revision>
  <dcterms:created xsi:type="dcterms:W3CDTF">2012-02-09T04:11:00Z</dcterms:created>
  <dcterms:modified xsi:type="dcterms:W3CDTF">2024-10-01T18:04:00Z</dcterms:modified>
</cp:coreProperties>
</file>