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C6C6" w14:textId="370D1007" w:rsidR="006E67FA" w:rsidRDefault="004B066D" w:rsidP="004C006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Родительское собрание «Безопасность детей – наша общая забота»</w:t>
      </w:r>
    </w:p>
    <w:p w14:paraId="0B2CBF60" w14:textId="77777777" w:rsidR="004C0066" w:rsidRPr="004C0066" w:rsidRDefault="004C0066" w:rsidP="004C006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47D90" w14:textId="77777777" w:rsidR="002451BA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>Родительское собрание - это способ взаимодействия воспитателя и родителей по какой-либо актуальной проблеме. Однако на сегодняшний день смысл таких собраний сводится лишь к решению организационных вопросов. Родители не любят ходить на такие мероприятия. Почему? Потому что они скучны, затянуты и, в конечном счете, малоэффективны. Задача любого воспитателя как педагога – серьезно готовиться к таким встречам. Для эффективного взаимодействия с родителями, мало разработать ход собрания, обозначить ключевые моменты – надо выстроить встречу так, чтобы воспитатель из лектора стал партнером родителей, а родители активными участниками данного мероприятия.</w:t>
      </w:r>
    </w:p>
    <w:p w14:paraId="73BE861B" w14:textId="77777777" w:rsidR="002451BA" w:rsidRPr="004C0066" w:rsidRDefault="002451BA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просвещение родителей по вопросам безопасного поведения детей в различных жизненных ситуациях и формирование у них чувства ответственности за безопасность своих детей.</w:t>
      </w:r>
    </w:p>
    <w:p w14:paraId="7B2AB40B" w14:textId="67D2A594" w:rsidR="002451BA" w:rsidRPr="004C0066" w:rsidRDefault="002451BA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576141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родительского собрания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обозначить родителям возможные опасности ребенка дошкольного возраста; расширить представления родителей в формировании безопасного поведения дошкольников в быту и социуме; определить роль родителей в формировании навыков безопасного поведения детей; Участники: воспитатели, родители.</w:t>
      </w:r>
    </w:p>
    <w:p w14:paraId="17271E1C" w14:textId="4304CB3C" w:rsidR="005F34FF" w:rsidRPr="004C0066" w:rsidRDefault="005F34FF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4C0066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14:paraId="767437D9" w14:textId="77777777" w:rsidR="00536731" w:rsidRPr="004C0066" w:rsidRDefault="002451BA" w:rsidP="004C00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0066">
        <w:rPr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b/>
          <w:bCs/>
          <w:color w:val="000000"/>
          <w:sz w:val="28"/>
          <w:szCs w:val="28"/>
        </w:rPr>
        <w:t xml:space="preserve">Подготовительный этап: </w:t>
      </w:r>
    </w:p>
    <w:p w14:paraId="055802BE" w14:textId="16A8354D" w:rsidR="00536731" w:rsidRPr="004C0066" w:rsidRDefault="00536731" w:rsidP="004C00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0066">
        <w:rPr>
          <w:color w:val="000000"/>
          <w:sz w:val="28"/>
          <w:szCs w:val="28"/>
        </w:rPr>
        <w:t>- Наглядная информация для детей и взрослых в широком доступе (папки-передвижки, наглядные материалы, уголок правил дорожного движения: «</w:t>
      </w:r>
      <w:r w:rsidRPr="004C0066">
        <w:rPr>
          <w:rStyle w:val="a5"/>
          <w:i w:val="0"/>
          <w:iCs w:val="0"/>
          <w:color w:val="000000"/>
          <w:sz w:val="28"/>
          <w:szCs w:val="28"/>
        </w:rPr>
        <w:t>Дорожная азбука</w:t>
      </w:r>
      <w:r w:rsidRPr="004C0066">
        <w:rPr>
          <w:i/>
          <w:iCs/>
          <w:color w:val="000000"/>
          <w:sz w:val="28"/>
          <w:szCs w:val="28"/>
        </w:rPr>
        <w:t>»,</w:t>
      </w:r>
      <w:r w:rsidRPr="004C0066">
        <w:rPr>
          <w:color w:val="000000"/>
          <w:sz w:val="28"/>
          <w:szCs w:val="28"/>
        </w:rPr>
        <w:t xml:space="preserve"> «Один дома», «Безопасность детей на улице», «Внимание, дети!» и т. д.)</w:t>
      </w:r>
    </w:p>
    <w:p w14:paraId="142F1CFD" w14:textId="585217B4" w:rsidR="002451BA" w:rsidRPr="004C0066" w:rsidRDefault="00536731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C5C13" w:rsidRPr="004C00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ровести анкетирование родителей по теме «Жизнь моего ребенка в моих руках», подготовить памятки для родителей.</w:t>
      </w:r>
    </w:p>
    <w:p w14:paraId="05BE249F" w14:textId="41C1E5D7" w:rsidR="00576141" w:rsidRPr="004C0066" w:rsidRDefault="00576141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проведения родительского собрания (пример)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4"/>
        <w:gridCol w:w="3076"/>
        <w:gridCol w:w="2885"/>
      </w:tblGrid>
      <w:tr w:rsidR="00576141" w:rsidRPr="004C0066" w14:paraId="617EE6F6" w14:textId="77777777" w:rsidTr="00FC5C13">
        <w:tc>
          <w:tcPr>
            <w:tcW w:w="3539" w:type="dxa"/>
          </w:tcPr>
          <w:p w14:paraId="7B3ADF96" w14:textId="7148F2C6" w:rsidR="00576141" w:rsidRPr="004C0066" w:rsidRDefault="00576141" w:rsidP="004C006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родительского собрания</w:t>
            </w:r>
          </w:p>
        </w:tc>
        <w:tc>
          <w:tcPr>
            <w:tcW w:w="3686" w:type="dxa"/>
          </w:tcPr>
          <w:p w14:paraId="1CA0705C" w14:textId="26D48D64" w:rsidR="00576141" w:rsidRPr="004C0066" w:rsidRDefault="00576141" w:rsidP="004C006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3118" w:type="dxa"/>
          </w:tcPr>
          <w:p w14:paraId="52033E6E" w14:textId="2CC2ECA2" w:rsidR="00576141" w:rsidRPr="004C0066" w:rsidRDefault="00576141" w:rsidP="004C006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участников</w:t>
            </w:r>
          </w:p>
        </w:tc>
      </w:tr>
      <w:tr w:rsidR="00576141" w:rsidRPr="004C0066" w14:paraId="3712960B" w14:textId="77777777" w:rsidTr="00FC5C13">
        <w:tc>
          <w:tcPr>
            <w:tcW w:w="3539" w:type="dxa"/>
          </w:tcPr>
          <w:p w14:paraId="5C6F65E0" w14:textId="0312A4F9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4C00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Подготовительно-организационный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Постановка целей и задач дидактической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общей цели, триединой цели: образовательной, 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развивающей и воспитательной</w:t>
            </w:r>
          </w:p>
        </w:tc>
        <w:tc>
          <w:tcPr>
            <w:tcW w:w="3686" w:type="dxa"/>
          </w:tcPr>
          <w:p w14:paraId="041D5617" w14:textId="22076A39" w:rsidR="007E2AB0" w:rsidRPr="004C0066" w:rsidRDefault="00150C6E" w:rsidP="004C0066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0066">
              <w:rPr>
                <w:color w:val="000000"/>
                <w:sz w:val="28"/>
                <w:szCs w:val="28"/>
              </w:rPr>
              <w:lastRenderedPageBreak/>
              <w:t>Приветствие, вступительное слово педагога, необычное начало родительского собрания (</w:t>
            </w:r>
            <w:r w:rsidR="00112EF9" w:rsidRPr="004C0066">
              <w:rPr>
                <w:color w:val="000000"/>
                <w:sz w:val="28"/>
                <w:szCs w:val="28"/>
              </w:rPr>
              <w:t>активизирующая игра «Слепой и поводырь», «Угадай предмет»</w:t>
            </w:r>
            <w:r w:rsidRPr="004C0066">
              <w:rPr>
                <w:color w:val="000000"/>
                <w:sz w:val="28"/>
                <w:szCs w:val="28"/>
              </w:rPr>
              <w:t xml:space="preserve">), </w:t>
            </w:r>
            <w:r w:rsidRPr="004C0066">
              <w:rPr>
                <w:color w:val="000000"/>
                <w:sz w:val="28"/>
                <w:szCs w:val="28"/>
              </w:rPr>
              <w:lastRenderedPageBreak/>
              <w:t>объявление темы</w:t>
            </w:r>
            <w:r w:rsidR="00712377" w:rsidRPr="004C0066">
              <w:rPr>
                <w:color w:val="000000"/>
                <w:sz w:val="28"/>
                <w:szCs w:val="28"/>
              </w:rPr>
              <w:t>.</w:t>
            </w:r>
            <w:r w:rsidR="004C0066">
              <w:rPr>
                <w:sz w:val="28"/>
                <w:szCs w:val="28"/>
              </w:rPr>
              <w:t xml:space="preserve"> </w:t>
            </w:r>
            <w:r w:rsidR="007E2AB0" w:rsidRPr="004C0066">
              <w:rPr>
                <w:sz w:val="28"/>
                <w:szCs w:val="28"/>
              </w:rPr>
              <w:t xml:space="preserve">  Обсуждение:</w:t>
            </w:r>
          </w:p>
          <w:p w14:paraId="5943651B" w14:textId="78C201C4" w:rsidR="007E2AB0" w:rsidRPr="004C0066" w:rsidRDefault="004C0066" w:rsidP="004C006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2AB0" w:rsidRPr="004C0066">
              <w:rPr>
                <w:sz w:val="28"/>
                <w:szCs w:val="28"/>
              </w:rPr>
              <w:t>«Какие опасности подстерегают ребенка дома.»</w:t>
            </w:r>
          </w:p>
          <w:p w14:paraId="38A41B8A" w14:textId="62A47BAA" w:rsidR="00576141" w:rsidRPr="004C0066" w:rsidRDefault="004C0066" w:rsidP="004C00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2AB0" w:rsidRPr="004C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опасности подстерегают ребенка на улице, во дворе и т.д.»</w:t>
            </w:r>
          </w:p>
        </w:tc>
        <w:tc>
          <w:tcPr>
            <w:tcW w:w="3118" w:type="dxa"/>
          </w:tcPr>
          <w:p w14:paraId="0AC15CD2" w14:textId="0FE1D780" w:rsidR="00576141" w:rsidRPr="004C0066" w:rsidRDefault="00150C6E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Встраивание в диалог, проявление активной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позиции (тем самым участники помогают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педагогу в организации занятия)</w:t>
            </w:r>
          </w:p>
        </w:tc>
      </w:tr>
      <w:tr w:rsidR="00576141" w:rsidRPr="004C0066" w14:paraId="339EB84D" w14:textId="77777777" w:rsidTr="00FC5C13">
        <w:tc>
          <w:tcPr>
            <w:tcW w:w="3539" w:type="dxa"/>
          </w:tcPr>
          <w:p w14:paraId="5F12EED9" w14:textId="702F6E72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4C00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Основная часть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Содержание родительского собрания, его основная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часть: план действий, включающий поэтапно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реализацию темы</w:t>
            </w:r>
          </w:p>
        </w:tc>
        <w:tc>
          <w:tcPr>
            <w:tcW w:w="3686" w:type="dxa"/>
          </w:tcPr>
          <w:p w14:paraId="7461E647" w14:textId="0C3FE6EE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CC1DC3" w14:textId="06F292C2" w:rsidR="00576141" w:rsidRPr="004C0066" w:rsidRDefault="00A7489B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заданий в соответствии с обозначенной задачей, индивидуальное создание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задуманного. </w:t>
            </w:r>
          </w:p>
        </w:tc>
      </w:tr>
      <w:tr w:rsidR="00576141" w:rsidRPr="004C0066" w14:paraId="47C2826E" w14:textId="77777777" w:rsidTr="00FC5C13">
        <w:tc>
          <w:tcPr>
            <w:tcW w:w="3539" w:type="dxa"/>
          </w:tcPr>
          <w:p w14:paraId="24215357" w14:textId="77777777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C00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Заключительное слово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Анализ ситуации по критериям:</w:t>
            </w:r>
          </w:p>
          <w:p w14:paraId="29A93298" w14:textId="77777777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овладение </w:t>
            </w:r>
            <w:proofErr w:type="spellStart"/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общеинтеллектуальными</w:t>
            </w:r>
            <w:proofErr w:type="spellEnd"/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способами деятельности;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развитие способности к рефлексии;</w:t>
            </w:r>
          </w:p>
          <w:p w14:paraId="2EFF72AF" w14:textId="2DC2EA74" w:rsidR="00576141" w:rsidRPr="004C0066" w:rsidRDefault="00576141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развитие коммуникативной культуры</w:t>
            </w:r>
          </w:p>
        </w:tc>
        <w:tc>
          <w:tcPr>
            <w:tcW w:w="3686" w:type="dxa"/>
          </w:tcPr>
          <w:p w14:paraId="18DF81FD" w14:textId="78062F09" w:rsidR="00576141" w:rsidRPr="004C0066" w:rsidRDefault="00150C6E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обмена мнениями присутствующих, оценка происходящего</w:t>
            </w:r>
          </w:p>
        </w:tc>
        <w:tc>
          <w:tcPr>
            <w:tcW w:w="3118" w:type="dxa"/>
          </w:tcPr>
          <w:p w14:paraId="518A754A" w14:textId="0F08C62A" w:rsidR="00576141" w:rsidRPr="004C0066" w:rsidRDefault="00743B0B" w:rsidP="004C006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— активизация самооценки и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самоанализа по поводу деятельности на</w:t>
            </w:r>
            <w:r w:rsidRPr="004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мастер-классе</w:t>
            </w:r>
          </w:p>
        </w:tc>
      </w:tr>
    </w:tbl>
    <w:p w14:paraId="54601F30" w14:textId="77777777" w:rsidR="004C0066" w:rsidRDefault="004C0066" w:rsidP="004C00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B2F50" w14:textId="7018E594" w:rsidR="00576141" w:rsidRDefault="004A6B57" w:rsidP="004C00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оборудования</w:t>
      </w:r>
      <w:r w:rsidRPr="004C0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интерактивная доска,</w:t>
      </w:r>
      <w:r w:rsidRPr="004C0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4C0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повязка на глаза и трость для игры «Слепой и поводырь»,</w:t>
      </w:r>
      <w:r w:rsidRPr="004C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E7" w:rsidRPr="004C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крышкой, в которой лежат предметы (спички, утюг, уксусная кислота,</w:t>
      </w:r>
      <w:r w:rsidR="00800272" w:rsidRPr="004C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E7" w:rsidRPr="004C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градусник).</w:t>
      </w:r>
    </w:p>
    <w:p w14:paraId="062C499E" w14:textId="77777777" w:rsidR="004C0066" w:rsidRPr="004C0066" w:rsidRDefault="004C0066" w:rsidP="004C00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612FA" w14:textId="1BF02B3B" w:rsidR="002451BA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</w:t>
      </w:r>
    </w:p>
    <w:p w14:paraId="3B8516E9" w14:textId="77777777" w:rsidR="002451BA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 уважаемые родители! Для того, чтобы родительское собрание прошло в более доверительной обстановке, я предлагаю Вам присесть за наш «Круглый стол». Я рада приветствовать Вас на нашей встрече. Сегодня наш разговор пойдет… а вот тему родительского собрания, о чем мы будем говорить, Вы должны будете определить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самостоятельно. Для этого мы поиграем в две игры. Первая игра «Слепой и поводырь». Условия игры: для участия в игре мне нужны два человека. Один из них будет слепым - ему завязывают глаза, второй - его поводырем. Слепой надевает повязку на глаза, а поводырь помогает выполнить задание: аккуратно перевести слепого человека через дорогу с оживленным движением. Скажите пожалуйста, какие чувства испытывал «слепой»?</w:t>
      </w:r>
    </w:p>
    <w:p w14:paraId="45523B26" w14:textId="77777777" w:rsidR="004C0066" w:rsidRDefault="002451BA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неуверенность, страх, спокойствие, потому, что был уверен в поводыре.</w:t>
      </w:r>
      <w:r w:rsidR="00D303D8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634ADF9" w14:textId="7EB406C7" w:rsidR="00D303D8" w:rsidRPr="004C0066" w:rsidRDefault="004C0066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теперь скажите, какие чувства испытывал «поводырь»?</w:t>
      </w:r>
    </w:p>
    <w:p w14:paraId="23CEB52F" w14:textId="77777777" w:rsidR="00D303D8" w:rsidRPr="004C0066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: ответственность, тревогу за партнера.</w:t>
      </w:r>
    </w:p>
    <w:p w14:paraId="0B07F5C2" w14:textId="77777777" w:rsidR="00D303D8" w:rsidRPr="004C0066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Как вы думаете, а в отношениях родитель – ребёнок, кто какую роль выполняет?</w:t>
      </w:r>
    </w:p>
    <w:p w14:paraId="0C0138F4" w14:textId="23A84FBE" w:rsidR="00D303D8" w:rsidRPr="004C0066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Родители: ребёнок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– это слепой, а родитель - поводырь.</w:t>
      </w:r>
    </w:p>
    <w:p w14:paraId="16259412" w14:textId="0E7A7C5A" w:rsidR="000D0649" w:rsidRPr="004C0066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Совершенно верно, мы заботимся и беспокоимся о своих детях, как о слепых котятах, стараясь за них определить их дальнейший шаг. </w:t>
      </w:r>
    </w:p>
    <w:p w14:paraId="15CC1900" w14:textId="77777777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предлагаю вам поиграть во вторую игру, которая называется «Угадай предмет». Ваша задача угадать предмет, о котором идет речь: </w:t>
      </w:r>
    </w:p>
    <w:p w14:paraId="45393406" w14:textId="0A8A9D0D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>В деревянном домике проживают гномики. Уж такие добряки – раздают всем огоньки (спички)</w:t>
      </w:r>
    </w:p>
    <w:p w14:paraId="5D134BE1" w14:textId="77777777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- Я подмышкой посижу и что делать укажу: или уложу в кровать, или разрешу гулять</w:t>
      </w:r>
      <w:r w:rsidRPr="004C0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(Градусник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0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03A5FD9" w14:textId="77777777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- Пройдусь слегка горячим я, и гладкой станет простыня. Могу поправить недоделки и навести на брюках стрелки. (</w:t>
      </w:r>
      <w:r w:rsidRPr="004C0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Утюг).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DA2BB7" w14:textId="67E8829A" w:rsid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- Жидкость, которой пользуются взрослые, когда готовят обед или заготовки </w:t>
      </w:r>
      <w:r w:rsidRPr="004C0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(Уксус)</w:t>
      </w:r>
      <w:r w:rsidR="004C00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0D0649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39A231F" w14:textId="45D153DA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>: Охарактеризуйте одним прилагательным все угаданные предметы.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Родители: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>Опасные предметы.</w:t>
      </w:r>
    </w:p>
    <w:p w14:paraId="4019DF8A" w14:textId="19DAE677" w:rsidR="000D0649" w:rsidRPr="004C0066" w:rsidRDefault="000D0649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Объединяя первую и вторую игру, скажите, о чем сегодня пойдет речь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Родители: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14:paraId="0274B467" w14:textId="77777777" w:rsid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</w:p>
    <w:p w14:paraId="5667FAB4" w14:textId="77777777" w:rsidR="00762A4A" w:rsidRDefault="004C0066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так, тема родительского собрания </w:t>
      </w:r>
      <w:r w:rsidR="004B066D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«Безопасность детей».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65ECE5" w14:textId="14B74893" w:rsidR="000D0649" w:rsidRPr="004C0066" w:rsidRDefault="004B066D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нашего детского сада и педагогов проводится большая работа по формированию у детей основ безопасного поведения в быту, социуме, природе: это тематические беседы, обучающие занятия, игры, театрализованная деятельность, встречи с инспекторами ГИБДД, регулярно проводятся тренировки по эвакуации, и многое другое. Все перечисленные 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формы работы с детьми по безопасности дадут положительный результат только в том случае, когда работу по данному направлению мы будем проводить совместно с Вами, уважаемые родители! Возможно, кто-то из Вас сейчас подумал, каким образом Вы будите учить своих детей основам безопасности, ведь Вы не педагоги.</w:t>
      </w:r>
    </w:p>
    <w:p w14:paraId="7F4004A4" w14:textId="4423DA8B" w:rsidR="00A70424" w:rsidRPr="00762A4A" w:rsidRDefault="004B066D" w:rsidP="00762A4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некоторыми обстоятельствами родители были вынуждены оставить детей дома одних. </w:t>
      </w:r>
      <w:r w:rsidR="00762A4A" w:rsidRPr="004C0066">
        <w:rPr>
          <w:rFonts w:ascii="Times New Roman" w:hAnsi="Times New Roman" w:cs="Times New Roman"/>
          <w:color w:val="000000"/>
          <w:sz w:val="28"/>
          <w:szCs w:val="28"/>
        </w:rPr>
        <w:t>Старшему дошкольному возрасту н</w:t>
      </w:r>
      <w:r w:rsidR="00762A4A">
        <w:rPr>
          <w:rFonts w:ascii="Times New Roman" w:hAnsi="Times New Roman" w:cs="Times New Roman"/>
          <w:color w:val="000000"/>
          <w:sz w:val="28"/>
          <w:szCs w:val="28"/>
        </w:rPr>
        <w:t>еобходимо объяснять, почему те или иные предметы</w:t>
      </w:r>
      <w:r w:rsidR="00762A4A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опасен. Для взрослого эти предметы тоже имеют опасность, но они знают, как с ними обращаться.</w:t>
      </w:r>
    </w:p>
    <w:p w14:paraId="4FAF18AE" w14:textId="17D3028C" w:rsidR="00D303D8" w:rsidRPr="004C0066" w:rsidRDefault="00A70424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066D" w:rsidRPr="004C0066">
        <w:rPr>
          <w:rFonts w:ascii="Times New Roman" w:hAnsi="Times New Roman" w:cs="Times New Roman"/>
          <w:color w:val="000000"/>
          <w:sz w:val="28"/>
          <w:szCs w:val="28"/>
        </w:rPr>
        <w:t>В детском саду мы учим правилам поведения при возникновении пожара. Дети умеют эвакуироваться из группы, музыкального зала,</w:t>
      </w: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зала. Поэтому Вам тоже необходимо проигрывать ситуацию дома и объяснять правила поведения при возникновении пожара.</w:t>
      </w:r>
    </w:p>
    <w:p w14:paraId="14E02DCE" w14:textId="77777777" w:rsidR="00762A4A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сделаем вывод по рассмотренным ситуациям. </w:t>
      </w:r>
    </w:p>
    <w:p w14:paraId="6A4B086E" w14:textId="77777777" w:rsidR="00762A4A" w:rsidRDefault="00A70424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1)Не оставляйте детей одних без присмотра взрослых! </w:t>
      </w:r>
    </w:p>
    <w:p w14:paraId="24A10C59" w14:textId="77777777" w:rsidR="00762A4A" w:rsidRDefault="00A70424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2) Не оставляйте опасные предметы в свободном доступе, которые могут принести угрозу жизни! </w:t>
      </w:r>
    </w:p>
    <w:p w14:paraId="1EBFA0C3" w14:textId="77777777" w:rsidR="00762A4A" w:rsidRDefault="00A70424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3) Разговаривайте со своими детьми на тему о соблюдении правил дорожного движения на дорогах, как вести себя во время пожара и какие опасности могут подстерегать ребенка, когда он остается один дома. </w:t>
      </w:r>
    </w:p>
    <w:p w14:paraId="6E7307D7" w14:textId="71A6956E" w:rsidR="00D303D8" w:rsidRPr="004C0066" w:rsidRDefault="00A70424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C0066">
        <w:rPr>
          <w:rFonts w:ascii="Times New Roman" w:hAnsi="Times New Roman" w:cs="Times New Roman"/>
          <w:color w:val="000000"/>
          <w:sz w:val="28"/>
          <w:szCs w:val="28"/>
        </w:rPr>
        <w:t>Для того чтобы ваш ребенок не стал участником дорожно-транспортного происшествия, родители сами должны знать и соблюдать правила дорожного движения. Уберечь от опасности дома родители могут сами, не оставляя ребенка одного и обязательно хранить все опасные предметы в недоступном для ребенка месте. «Какими бы прекрасными ни были наши дошкольные учреждения, самыми главными мастерами, формирующими разум, мысли малышей, являются мать и отец». Так говорил Василий Александрович Сухомлинский. Нормативный документ Федеральный закон «Об образовании в Российской Федерации» говорит о том, что «…образовательные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развития индивидуальных способностей…». Из всего этого, можно сделать вывод, что «Безопасность детей – совместная забота педагогов и родителей!!!» Надеюсь, наша встреча была не только интересной, но и полезной.</w:t>
      </w:r>
    </w:p>
    <w:p w14:paraId="3DE43E93" w14:textId="62C6A4A4" w:rsidR="00757790" w:rsidRPr="004C0066" w:rsidRDefault="00D303D8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="005F34FF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«Мое мнение»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t>Предлагаю вам выразить свое отношение к проведенному собранию.</w:t>
      </w:r>
    </w:p>
    <w:p w14:paraId="6D79F687" w14:textId="36301FCE" w:rsidR="00A07826" w:rsidRPr="004C0066" w:rsidRDefault="00757790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t>: в заключение хочется сказать: «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взрослые! Папы и мамы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03D8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424"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дедушки и бабушки! 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Не пренебрегайте правилами </w:t>
      </w:r>
      <w:r w:rsidR="00A70424" w:rsidRPr="004C0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безопасности! Изучайте их вместе с детьми. Постарайтесь найти время и побеседовать со своими детьми на тему о соблюдении правил дорожного движения на дорогах, как вести себя во время пожара и какие опасности могут подстерегать ребенка, когда он остается один дома. Пусть каждый день для Ваших</w:t>
      </w:r>
      <w:r w:rsidR="005F34FF" w:rsidRPr="004C0066">
        <w:rPr>
          <w:rFonts w:ascii="Times New Roman" w:hAnsi="Times New Roman" w:cs="Times New Roman"/>
          <w:color w:val="000000"/>
          <w:sz w:val="28"/>
          <w:szCs w:val="28"/>
        </w:rPr>
        <w:t xml:space="preserve"> детей будет безопасным!</w:t>
      </w:r>
    </w:p>
    <w:p w14:paraId="59DCD0DB" w14:textId="77777777" w:rsidR="00757790" w:rsidRPr="004C0066" w:rsidRDefault="00757790" w:rsidP="004C00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6DF68DCF" w14:textId="26AB2A06" w:rsidR="00757790" w:rsidRPr="004C0066" w:rsidRDefault="00757790" w:rsidP="004C0066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К. Ю. Я и моя безопасность. Тематический словарь в картинках: Мир человека. – </w:t>
      </w:r>
      <w:proofErr w:type="gram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Пресса, 2010.</w:t>
      </w:r>
    </w:p>
    <w:p w14:paraId="46D69E96" w14:textId="77777777" w:rsidR="00757790" w:rsidRPr="004C0066" w:rsidRDefault="00757790" w:rsidP="004C0066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на улицах и дорогах: Методическое пособие для работы с детьми старшего дошкольного возраста / Н. Н. Авдеева, О. Л. Князева, Р. Б. </w:t>
      </w:r>
      <w:proofErr w:type="spell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Д. </w:t>
      </w:r>
      <w:proofErr w:type="spell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«Издательство АСТ-ЛТД», 1997.</w:t>
      </w:r>
    </w:p>
    <w:p w14:paraId="13A180D3" w14:textId="77777777" w:rsidR="00757790" w:rsidRPr="004C0066" w:rsidRDefault="00757790" w:rsidP="004C0066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Твоя безопасность: Как себя вести дома и на улице. Для </w:t>
      </w:r>
      <w:proofErr w:type="spell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proofErr w:type="spell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ст. возраста: Кн. для дошкольников, воспитателей д/сада и родителей. / К. Ю. Белая, В. Н. </w:t>
      </w:r>
      <w:proofErr w:type="spell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 </w:t>
      </w:r>
      <w:proofErr w:type="gram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2005.</w:t>
      </w:r>
    </w:p>
    <w:p w14:paraId="4760DCAE" w14:textId="0D79C5AF" w:rsidR="00757790" w:rsidRPr="004C0066" w:rsidRDefault="00757790" w:rsidP="004C0066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Храмцова Т. Г. Воспитание безопасного поведения в быту детей дошкольного возраста. Учебное пособие. – </w:t>
      </w:r>
      <w:proofErr w:type="gramStart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C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общество России, 2005.</w:t>
      </w:r>
    </w:p>
    <w:p w14:paraId="1CB1093E" w14:textId="77777777" w:rsidR="00757790" w:rsidRPr="004C0066" w:rsidRDefault="00757790" w:rsidP="004C0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7790" w:rsidRPr="004C0066" w:rsidSect="004C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ACD"/>
    <w:multiLevelType w:val="multilevel"/>
    <w:tmpl w:val="602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70665"/>
    <w:multiLevelType w:val="hybridMultilevel"/>
    <w:tmpl w:val="2D6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BAE"/>
    <w:multiLevelType w:val="hybridMultilevel"/>
    <w:tmpl w:val="DC1C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9"/>
    <w:rsid w:val="00077095"/>
    <w:rsid w:val="000D0649"/>
    <w:rsid w:val="00112EF9"/>
    <w:rsid w:val="00150C6E"/>
    <w:rsid w:val="002451BA"/>
    <w:rsid w:val="004A6B57"/>
    <w:rsid w:val="004B066D"/>
    <w:rsid w:val="004C0066"/>
    <w:rsid w:val="00536731"/>
    <w:rsid w:val="00576141"/>
    <w:rsid w:val="005F34FF"/>
    <w:rsid w:val="006E67FA"/>
    <w:rsid w:val="00712377"/>
    <w:rsid w:val="00743B0B"/>
    <w:rsid w:val="00757790"/>
    <w:rsid w:val="00762A4A"/>
    <w:rsid w:val="007E2AB0"/>
    <w:rsid w:val="00800272"/>
    <w:rsid w:val="008C1642"/>
    <w:rsid w:val="00A07826"/>
    <w:rsid w:val="00A70424"/>
    <w:rsid w:val="00A7489B"/>
    <w:rsid w:val="00B30CAD"/>
    <w:rsid w:val="00D303D8"/>
    <w:rsid w:val="00D973E7"/>
    <w:rsid w:val="00F26E89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9F9D"/>
  <w15:chartTrackingRefBased/>
  <w15:docId w15:val="{3B3569ED-55C8-4F4A-B938-AD94486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36731"/>
    <w:rPr>
      <w:i/>
      <w:iCs/>
    </w:rPr>
  </w:style>
  <w:style w:type="paragraph" w:styleId="a6">
    <w:name w:val="List Paragraph"/>
    <w:basedOn w:val="a"/>
    <w:uiPriority w:val="34"/>
    <w:qFormat/>
    <w:rsid w:val="0075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2020-04-09T08:00:00Z</dcterms:created>
  <dcterms:modified xsi:type="dcterms:W3CDTF">2024-09-22T17:13:00Z</dcterms:modified>
</cp:coreProperties>
</file>