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2026" w14:textId="76152B28" w:rsidR="005B44F9" w:rsidRPr="005B44F9" w:rsidRDefault="005B44F9" w:rsidP="005B4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B44F9">
        <w:rPr>
          <w:rFonts w:ascii="Times New Roman" w:hAnsi="Times New Roman" w:cs="Times New Roman"/>
          <w:b/>
          <w:bCs/>
        </w:rPr>
        <w:t>Взаимодействие человека и природы</w:t>
      </w:r>
    </w:p>
    <w:p w14:paraId="38D8BC84" w14:textId="376F68B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Взаимодействие человека и природы происходит испокон веков. И реальность сегодня такова, что мы находимся на пороге страшной и неизбежной экологической катастрофы, виноваты в которой, в первую очередь, сами. Человек, полагая, что он центр Вселенной, на протяжении десятилетий занимался переустройством мира под свои нужды, абсолютно не считаясь с естественными процессами, происходящими на Земле. Вспомните проект поворота сибирских рек. К счастью, он не был реализован, иначе даже страшно представить, чем обернулся бы этот эксперимент.</w:t>
      </w:r>
    </w:p>
    <w:p w14:paraId="342BB5B7" w14:textId="4810F2BF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«Мы не можем ждать милостей от природы, взять их у нее наша задача». Так говорил известный ученый, биолог И. В. Мичурин. Словам его вняли и стали воспринимать как призыв к действию, отбирая у природы ее многочисленные ресурсы. Но, может, настало время одуматься, перестать быть потребителями и начать возвращать этот долг?</w:t>
      </w:r>
    </w:p>
    <w:p w14:paraId="0BE706B9" w14:textId="7777777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Положительные примеры взаимодействия человека и природы</w:t>
      </w:r>
    </w:p>
    <w:p w14:paraId="5C9B8721" w14:textId="4D3D610D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Численность населения земли продолжает расти, и поэтому бережное, разумное использование природных ресурсов является залогом здорового взаимодействия человека и живой природы. Во избежание экологических катастроф требуется немедленное исправление уже причинённого вреда и поддержание баланса экосистемы всеми доступными сегодня способами. Ниже некоторые из них.</w:t>
      </w:r>
    </w:p>
    <w:p w14:paraId="559BEE94" w14:textId="7777777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Открытие заповедников и парков</w:t>
      </w:r>
    </w:p>
    <w:p w14:paraId="1427DCAC" w14:textId="46C11D7E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Благодаря созданию новых и поддержанию старых парков и заповедников государственного масштаба всё ещё сохраняются редкие и исчезающие виды флоры и фауны. Эти специально отведённые территории являются островками спасения дикой природы.</w:t>
      </w:r>
    </w:p>
    <w:p w14:paraId="11A8ADC0" w14:textId="7777777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Посадка зеленых массивов</w:t>
      </w:r>
    </w:p>
    <w:p w14:paraId="1B6D33EA" w14:textId="79954895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Искусственное озеленение городов улучшает состояние экологии, гармонично сказываясь на социальном взаимодействии человека и природы. Обилие зелени не только делает внешний вид населённых пунктов красивым, но и поддерживает благоприятные микроклиматические и санитарные условия территории. Замечено, что в городах, богатых парками, настроение жителей лучше, чем там, где деревьев мало.</w:t>
      </w:r>
    </w:p>
    <w:p w14:paraId="476D596C" w14:textId="7777777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Положительные примеры взаимодействия человека и природы</w:t>
      </w:r>
    </w:p>
    <w:p w14:paraId="490C4DAA" w14:textId="7777777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Применение ирригационных систем</w:t>
      </w:r>
    </w:p>
    <w:p w14:paraId="780C4CE5" w14:textId="77777777" w:rsidR="005B44F9" w:rsidRPr="005B44F9" w:rsidRDefault="005B44F9" w:rsidP="005B44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44F9">
        <w:rPr>
          <w:rFonts w:ascii="Times New Roman" w:hAnsi="Times New Roman" w:cs="Times New Roman"/>
        </w:rPr>
        <w:t>Комплекс мер, направленный на орошение, помогает поддерживать зелёные зоны в засушливых районах, повышает плодородие земли и увеличивает урожайность сельского хозяйства. Ирригационные системы позволяют озеленять пустынные территории и поддерживать необходимый повсеместно уровень влажности. Рационально устроенные оросительные системы помогают сохранять чистоту водных ресурсов и экономить воду.</w:t>
      </w:r>
    </w:p>
    <w:p w14:paraId="0AEEDABD" w14:textId="77777777" w:rsidR="005B44F9" w:rsidRDefault="005B44F9" w:rsidP="005B44F9"/>
    <w:p w14:paraId="1671F575" w14:textId="1454828C" w:rsidR="00F56655" w:rsidRDefault="00F56655" w:rsidP="005B44F9"/>
    <w:sectPr w:rsidR="00F56655" w:rsidSect="005B44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F9"/>
    <w:rsid w:val="00263D64"/>
    <w:rsid w:val="005B44F9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BE1F"/>
  <w15:chartTrackingRefBased/>
  <w15:docId w15:val="{A6A634A0-15C3-420C-9224-3F9075E1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2024-09-18T22:11:00Z</dcterms:created>
  <dcterms:modified xsi:type="dcterms:W3CDTF">2024-09-18T22:15:00Z</dcterms:modified>
</cp:coreProperties>
</file>