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Муниципальное бюджетное дошкольное образовательное учреждение г. Ростова-на-дону Детский сад № 33 «Умка»</w:t>
      </w:r>
    </w:p>
    <w:p w14:paraId="02000000">
      <w:pPr>
        <w:ind/>
        <w:jc w:val="center"/>
      </w:pPr>
    </w:p>
    <w:p w14:paraId="03000000"/>
    <w:p w14:paraId="04000000"/>
    <w:p w14:paraId="05000000"/>
    <w:p w14:paraId="06000000"/>
    <w:p w14:paraId="07000000"/>
    <w:p w14:paraId="08000000"/>
    <w:p w14:paraId="09000000">
      <w:pPr>
        <w:rPr>
          <w:b w:val="1"/>
          <w:sz w:val="56"/>
        </w:rPr>
      </w:pPr>
    </w:p>
    <w:p w14:paraId="0A00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56"/>
        </w:rPr>
      </w:pPr>
      <w:r>
        <w:rPr>
          <w:rFonts w:ascii="Times New Roman" w:hAnsi="Times New Roman"/>
          <w:b w:val="1"/>
          <w:i w:val="1"/>
          <w:sz w:val="56"/>
        </w:rPr>
        <w:t xml:space="preserve">Методическое пособие 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796"/>
      </w:tblGrid>
      <w:tr>
        <w:tc>
          <w:tcPr>
            <w:tcW w:type="dxa" w:w="7796"/>
            <w:shd w:fill="FFFFFF" w:val="clear"/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Autospacing="on" w:line="240" w:lineRule="auto"/>
              <w:ind w:firstLine="0" w:left="180" w:right="180"/>
              <w:outlineLvl w:val="0"/>
              <w:rPr>
                <w:rFonts w:ascii="Arial" w:hAnsi="Arial"/>
                <w:b w:val="1"/>
                <w:i w:val="1"/>
                <w:sz w:val="48"/>
              </w:rPr>
            </w:pPr>
            <w:r>
              <w:rPr>
                <w:rFonts w:ascii="Arial" w:hAnsi="Arial"/>
                <w:b w:val="1"/>
                <w:i w:val="1"/>
                <w:sz w:val="48"/>
              </w:rPr>
              <w:t>Лэпбук</w:t>
            </w:r>
            <w:r>
              <w:rPr>
                <w:rFonts w:ascii="Arial" w:hAnsi="Arial"/>
                <w:b w:val="1"/>
                <w:i w:val="1"/>
                <w:sz w:val="48"/>
              </w:rPr>
              <w:t xml:space="preserve"> "Огород </w:t>
            </w:r>
            <w:r>
              <w:rPr>
                <w:rFonts w:ascii="Arial" w:hAnsi="Arial"/>
                <w:b w:val="1"/>
                <w:i w:val="1"/>
                <w:sz w:val="48"/>
              </w:rPr>
              <w:t>-к</w:t>
            </w:r>
            <w:r>
              <w:rPr>
                <w:rFonts w:ascii="Arial" w:hAnsi="Arial"/>
                <w:b w:val="1"/>
                <w:i w:val="1"/>
                <w:sz w:val="48"/>
              </w:rPr>
              <w:t>руглый год"</w:t>
            </w:r>
          </w:p>
        </w:tc>
      </w:tr>
    </w:tbl>
    <w:p w14:paraId="0C000000">
      <w:pPr>
        <w:spacing w:after="0" w:line="240" w:lineRule="auto"/>
        <w:ind/>
        <w:jc w:val="center"/>
        <w:rPr>
          <w:rFonts w:ascii="Arial" w:hAnsi="Arial"/>
          <w:b w:val="1"/>
          <w:color w:val="211E1E"/>
          <w:sz w:val="24"/>
        </w:rPr>
      </w:pPr>
    </w:p>
    <w:p w14:paraId="0D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0E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0F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0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1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2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3000000">
      <w:pPr>
        <w:spacing w:after="0" w:line="336" w:lineRule="atLeast"/>
        <w:ind/>
        <w:jc w:val="center"/>
        <w:rPr>
          <w:rFonts w:ascii="Times New Roman" w:hAnsi="Times New Roman"/>
          <w:b w:val="1"/>
          <w:i w:val="1"/>
          <w:color w:val="211E1E"/>
          <w:sz w:val="28"/>
        </w:rPr>
      </w:pPr>
    </w:p>
    <w:p w14:paraId="14000000">
      <w:pPr>
        <w:spacing w:after="0" w:line="336" w:lineRule="atLeast"/>
        <w:ind/>
        <w:jc w:val="right"/>
        <w:rPr>
          <w:rFonts w:ascii="Times New Roman" w:hAnsi="Times New Roman"/>
          <w:b w:val="1"/>
          <w:i w:val="1"/>
          <w:color w:val="211E1E"/>
          <w:sz w:val="28"/>
        </w:rPr>
      </w:pPr>
      <w:r>
        <w:rPr>
          <w:rFonts w:ascii="Times New Roman" w:hAnsi="Times New Roman"/>
          <w:b w:val="1"/>
          <w:i w:val="1"/>
          <w:color w:val="211E1E"/>
          <w:sz w:val="28"/>
        </w:rPr>
        <w:t>Автор:</w:t>
      </w:r>
    </w:p>
    <w:p w14:paraId="15000000">
      <w:pPr>
        <w:spacing w:after="0" w:line="336" w:lineRule="atLeast"/>
        <w:ind/>
        <w:jc w:val="right"/>
        <w:rPr>
          <w:rFonts w:ascii="Times New Roman" w:hAnsi="Times New Roman"/>
          <w:b w:val="1"/>
          <w:i w:val="1"/>
          <w:color w:val="211E1E"/>
          <w:sz w:val="28"/>
        </w:rPr>
      </w:pPr>
      <w:r>
        <w:rPr>
          <w:rFonts w:ascii="Times New Roman" w:hAnsi="Times New Roman"/>
          <w:b w:val="1"/>
          <w:i w:val="1"/>
          <w:color w:val="211E1E"/>
          <w:sz w:val="28"/>
        </w:rPr>
        <w:t>Фарзалиева</w:t>
      </w:r>
      <w:r>
        <w:rPr>
          <w:rFonts w:ascii="Times New Roman" w:hAnsi="Times New Roman"/>
          <w:b w:val="1"/>
          <w:i w:val="1"/>
          <w:color w:val="211E1E"/>
          <w:sz w:val="28"/>
        </w:rPr>
        <w:t xml:space="preserve"> А. З</w:t>
      </w:r>
    </w:p>
    <w:p w14:paraId="16000000">
      <w:pPr>
        <w:spacing w:after="0" w:line="336" w:lineRule="atLeast"/>
        <w:ind/>
        <w:jc w:val="center"/>
        <w:rPr>
          <w:rFonts w:ascii="Times New Roman" w:hAnsi="Times New Roman"/>
          <w:b w:val="1"/>
          <w:i w:val="1"/>
          <w:color w:val="211E1E"/>
          <w:sz w:val="28"/>
        </w:rPr>
      </w:pPr>
    </w:p>
    <w:p w14:paraId="17000000">
      <w:pPr>
        <w:spacing w:after="0" w:line="336" w:lineRule="atLeast"/>
        <w:ind/>
        <w:jc w:val="center"/>
        <w:rPr>
          <w:rFonts w:ascii="Times New Roman" w:hAnsi="Times New Roman"/>
          <w:b w:val="1"/>
          <w:i w:val="1"/>
          <w:color w:val="211E1E"/>
          <w:sz w:val="28"/>
        </w:rPr>
      </w:pPr>
    </w:p>
    <w:p w14:paraId="18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9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A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B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C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D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E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1F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20000000">
      <w:pPr>
        <w:spacing w:after="0" w:line="336" w:lineRule="atLeast"/>
        <w:ind/>
        <w:jc w:val="center"/>
        <w:rPr>
          <w:rFonts w:ascii="Times New Roman" w:hAnsi="Times New Roman"/>
          <w:i w:val="1"/>
          <w:color w:val="211E1E"/>
          <w:sz w:val="28"/>
        </w:rPr>
      </w:pPr>
      <w:r>
        <w:rPr>
          <w:rFonts w:ascii="Times New Roman" w:hAnsi="Times New Roman"/>
          <w:i w:val="1"/>
          <w:color w:val="211E1E"/>
          <w:sz w:val="28"/>
        </w:rPr>
        <w:t>Г. Ростов-на-дону</w:t>
      </w:r>
    </w:p>
    <w:p w14:paraId="21000000">
      <w:pPr>
        <w:spacing w:after="0" w:line="336" w:lineRule="atLeast"/>
        <w:ind/>
        <w:jc w:val="center"/>
        <w:rPr>
          <w:rFonts w:ascii="Times New Roman" w:hAnsi="Times New Roman"/>
          <w:i w:val="1"/>
          <w:color w:val="211E1E"/>
          <w:sz w:val="28"/>
        </w:rPr>
      </w:pPr>
      <w:r>
        <w:rPr>
          <w:rFonts w:ascii="Times New Roman" w:hAnsi="Times New Roman"/>
          <w:i w:val="1"/>
          <w:color w:val="211E1E"/>
          <w:sz w:val="28"/>
        </w:rPr>
        <w:t>2024 г.</w:t>
      </w:r>
      <w:bookmarkStart w:id="1" w:name="_GoBack"/>
      <w:bookmarkEnd w:id="1"/>
    </w:p>
    <w:p w14:paraId="22000000">
      <w:pPr>
        <w:spacing w:after="0" w:line="336" w:lineRule="atLeast"/>
        <w:ind/>
        <w:jc w:val="center"/>
        <w:rPr>
          <w:rFonts w:ascii="Arial" w:hAnsi="Arial"/>
          <w:b w:val="1"/>
          <w:color w:val="211E1E"/>
          <w:sz w:val="24"/>
        </w:rPr>
      </w:pPr>
    </w:p>
    <w:p w14:paraId="23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 xml:space="preserve">Огород </w:t>
      </w:r>
      <w:r>
        <w:rPr>
          <w:rFonts w:ascii="Arial" w:hAnsi="Arial"/>
          <w:b w:val="1"/>
          <w:color w:val="211E1E"/>
          <w:sz w:val="24"/>
        </w:rPr>
        <w:t>-к</w:t>
      </w:r>
      <w:r>
        <w:rPr>
          <w:rFonts w:ascii="Arial" w:hAnsi="Arial"/>
          <w:b w:val="1"/>
          <w:color w:val="211E1E"/>
          <w:sz w:val="24"/>
        </w:rPr>
        <w:t>руглый год</w:t>
      </w:r>
    </w:p>
    <w:p w14:paraId="24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>для детей 5-7 лет</w:t>
      </w:r>
    </w:p>
    <w:p w14:paraId="25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>         Цель:</w:t>
      </w:r>
    </w:p>
    <w:p w14:paraId="26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Построение образовательной деятельности на основе взаимодействия педагога с детьми, ориентированного на интересы и возможности каждого ребёнка.</w:t>
      </w:r>
    </w:p>
    <w:p w14:paraId="27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>         Задачи:</w:t>
      </w:r>
    </w:p>
    <w:p w14:paraId="28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1. Познакомить детей с разновидностью семян корнеплодов; строением овощного растения; условиями для роста растений и их ухода.</w:t>
      </w:r>
    </w:p>
    <w:p w14:paraId="29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2. Формировать познавательную мотивацию, образовательную и творческую активность, инициативу и самостоятельность.</w:t>
      </w:r>
    </w:p>
    <w:p w14:paraId="2A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3. Развивать любознательность, наблюдательность, речь, мелкую моторику; способность анализировать, сравнивать, выделять характерные существенные признаки овощей; умение устанавливать простейшие связи, делать обобщения.</w:t>
      </w:r>
    </w:p>
    <w:p w14:paraId="2B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4. Воспитывать умение и желание детей в выборе материалов, видов активности, участников для совместной деятельности и общения.</w:t>
      </w:r>
    </w:p>
    <w:p w14:paraId="2C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color w:val="0084C1"/>
          <w:sz w:val="24"/>
        </w:rPr>
        <w:drawing>
          <wp:inline>
            <wp:extent cx="5709920" cy="459295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09920" cy="45929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D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>Осваиваемое детьми содержание</w:t>
      </w:r>
    </w:p>
    <w:p w14:paraId="2E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Данное пособие является средством развивающего обучения.</w:t>
      </w:r>
    </w:p>
    <w:p w14:paraId="2F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-Дети знакомятся с разновидностью семян корнеплодов (форма, цвет, тактильные ощущения)</w:t>
      </w:r>
    </w:p>
    <w:p w14:paraId="30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-Узнают об условиях для роста растений и необходимости каждого из них.</w:t>
      </w:r>
    </w:p>
    <w:p w14:paraId="31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-Знакомятся со строением овощного растения: смогут назвать части растения (корни, стебель, листья, цветки, плоды)</w:t>
      </w:r>
    </w:p>
    <w:p w14:paraId="32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-Смогут составить овощное меню (супы, салаты, напитки, зимние заготовки).</w:t>
      </w:r>
    </w:p>
    <w:p w14:paraId="33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         -Узнать интересные </w:t>
      </w:r>
      <w:r>
        <w:rPr>
          <w:rFonts w:ascii="Arial" w:hAnsi="Arial"/>
          <w:color w:val="211E1E"/>
          <w:sz w:val="24"/>
        </w:rPr>
        <w:t>факты об овощах</w:t>
      </w:r>
      <w:r>
        <w:rPr>
          <w:rFonts w:ascii="Arial" w:hAnsi="Arial"/>
          <w:color w:val="211E1E"/>
          <w:sz w:val="24"/>
        </w:rPr>
        <w:t>, их истории.</w:t>
      </w:r>
    </w:p>
    <w:p w14:paraId="34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         -Отгадывать загадки и находить отгадки </w:t>
      </w:r>
      <w:r>
        <w:rPr>
          <w:rFonts w:ascii="Arial" w:hAnsi="Arial"/>
          <w:color w:val="211E1E"/>
          <w:sz w:val="24"/>
        </w:rPr>
        <w:t>-к</w:t>
      </w:r>
      <w:r>
        <w:rPr>
          <w:rFonts w:ascii="Arial" w:hAnsi="Arial"/>
          <w:color w:val="211E1E"/>
          <w:sz w:val="24"/>
        </w:rPr>
        <w:t>артинки.</w:t>
      </w:r>
    </w:p>
    <w:p w14:paraId="35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-Выучить короткие стихи об овощах и рассказать их дома и в детском саду.</w:t>
      </w:r>
    </w:p>
    <w:p w14:paraId="36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-Познакомиться с пословицами и понимать их смысл.</w:t>
      </w:r>
    </w:p>
    <w:p w14:paraId="37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-Использовать трафареты овощей для самостоятельного и коллективного рисования</w:t>
      </w:r>
      <w:r>
        <w:rPr>
          <w:rFonts w:ascii="Arial" w:hAnsi="Arial"/>
          <w:color w:val="211E1E"/>
          <w:sz w:val="24"/>
        </w:rPr>
        <w:t xml:space="preserve"> ,</w:t>
      </w:r>
      <w:r>
        <w:rPr>
          <w:rFonts w:ascii="Arial" w:hAnsi="Arial"/>
          <w:color w:val="211E1E"/>
          <w:sz w:val="24"/>
        </w:rPr>
        <w:t xml:space="preserve"> </w:t>
      </w:r>
      <w:r>
        <w:rPr>
          <w:rFonts w:ascii="Arial" w:hAnsi="Arial"/>
          <w:color w:val="211E1E"/>
          <w:sz w:val="24"/>
        </w:rPr>
        <w:t>пластилинографии</w:t>
      </w:r>
      <w:r>
        <w:rPr>
          <w:rFonts w:ascii="Arial" w:hAnsi="Arial"/>
          <w:color w:val="211E1E"/>
          <w:sz w:val="24"/>
        </w:rPr>
        <w:t>.</w:t>
      </w:r>
    </w:p>
    <w:p w14:paraId="38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         -Составить описательный рассказ об овоще по образцу </w:t>
      </w:r>
      <w:r>
        <w:rPr>
          <w:rFonts w:ascii="Arial" w:hAnsi="Arial"/>
          <w:color w:val="211E1E"/>
          <w:sz w:val="24"/>
        </w:rPr>
        <w:t>воспитателя</w:t>
      </w:r>
      <w:r>
        <w:rPr>
          <w:rFonts w:ascii="Arial" w:hAnsi="Arial"/>
          <w:color w:val="211E1E"/>
          <w:sz w:val="24"/>
        </w:rPr>
        <w:t>,и</w:t>
      </w:r>
      <w:r>
        <w:rPr>
          <w:rFonts w:ascii="Arial" w:hAnsi="Arial"/>
          <w:color w:val="211E1E"/>
          <w:sz w:val="24"/>
        </w:rPr>
        <w:t xml:space="preserve"> по плану.</w:t>
      </w:r>
    </w:p>
    <w:p w14:paraId="39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-Составить творческие рассказы, рассказы из личного опыта.</w:t>
      </w:r>
    </w:p>
    <w:p w14:paraId="3A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-Посадить в зимне-весенний период семена корнеплодов для “огорода на окне”. Затем поливать, ухаживать за всходами.</w:t>
      </w:r>
    </w:p>
    <w:p w14:paraId="3B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 xml:space="preserve">Составляющие </w:t>
      </w:r>
      <w:r>
        <w:rPr>
          <w:rFonts w:ascii="Arial" w:hAnsi="Arial"/>
          <w:b w:val="1"/>
          <w:color w:val="211E1E"/>
          <w:sz w:val="24"/>
        </w:rPr>
        <w:t>лэпбука</w:t>
      </w:r>
    </w:p>
    <w:p w14:paraId="3C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 </w:t>
      </w:r>
      <w:r>
        <w:rPr>
          <w:rFonts w:ascii="Arial" w:hAnsi="Arial"/>
          <w:color w:val="211E1E"/>
          <w:sz w:val="24"/>
          <w:u w:val="single"/>
        </w:rPr>
        <w:t xml:space="preserve">Центральная страница </w:t>
      </w:r>
      <w:r>
        <w:rPr>
          <w:rFonts w:ascii="Arial" w:hAnsi="Arial"/>
          <w:color w:val="211E1E"/>
          <w:sz w:val="24"/>
          <w:u w:val="single"/>
        </w:rPr>
        <w:t>лэпбука</w:t>
      </w:r>
      <w:r>
        <w:rPr>
          <w:rFonts w:ascii="Arial" w:hAnsi="Arial"/>
          <w:color w:val="211E1E"/>
          <w:sz w:val="24"/>
        </w:rPr>
        <w:t>:</w:t>
      </w:r>
    </w:p>
    <w:p w14:paraId="3D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1.Фигурный конверт “Что нужно для роста растений”</w:t>
      </w:r>
    </w:p>
    <w:p w14:paraId="3E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2.Открывающиеся страницы книжки “Схема строения растения </w:t>
      </w:r>
      <w:r>
        <w:rPr>
          <w:rFonts w:ascii="Arial" w:hAnsi="Arial"/>
          <w:color w:val="211E1E"/>
          <w:sz w:val="24"/>
        </w:rPr>
        <w:t>-т</w:t>
      </w:r>
      <w:r>
        <w:rPr>
          <w:rFonts w:ascii="Arial" w:hAnsi="Arial"/>
          <w:color w:val="211E1E"/>
          <w:sz w:val="24"/>
        </w:rPr>
        <w:t>омата”</w:t>
      </w:r>
    </w:p>
    <w:p w14:paraId="3F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3. Блокнот “Овощное меню</w:t>
      </w:r>
      <w:r>
        <w:rPr>
          <w:rFonts w:ascii="Arial" w:hAnsi="Arial"/>
          <w:color w:val="211E1E"/>
          <w:sz w:val="24"/>
        </w:rPr>
        <w:t>”(</w:t>
      </w:r>
      <w:r>
        <w:rPr>
          <w:rFonts w:ascii="Arial" w:hAnsi="Arial"/>
          <w:color w:val="211E1E"/>
          <w:sz w:val="24"/>
        </w:rPr>
        <w:t>супы, каши, салаты, напитки, зимние заготовки)</w:t>
      </w:r>
    </w:p>
    <w:p w14:paraId="40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 </w:t>
      </w:r>
      <w:r>
        <w:rPr>
          <w:rFonts w:ascii="Arial" w:hAnsi="Arial"/>
          <w:color w:val="211E1E"/>
          <w:sz w:val="24"/>
          <w:u w:val="single"/>
        </w:rPr>
        <w:t xml:space="preserve">Левая сторона </w:t>
      </w:r>
      <w:r>
        <w:rPr>
          <w:rFonts w:ascii="Arial" w:hAnsi="Arial"/>
          <w:color w:val="211E1E"/>
          <w:sz w:val="24"/>
          <w:u w:val="single"/>
        </w:rPr>
        <w:t>лэпбука</w:t>
      </w:r>
      <w:r>
        <w:rPr>
          <w:rFonts w:ascii="Arial" w:hAnsi="Arial"/>
          <w:color w:val="211E1E"/>
          <w:sz w:val="24"/>
          <w:u w:val="single"/>
        </w:rPr>
        <w:t>:</w:t>
      </w:r>
    </w:p>
    <w:p w14:paraId="41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1.Картинки овощей для составления описательного рассказа, творческих рассказов и рассказов из личного опыта.</w:t>
      </w:r>
    </w:p>
    <w:p w14:paraId="42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2.Кармашек с карточками “Интересные </w:t>
      </w:r>
      <w:r>
        <w:rPr>
          <w:rFonts w:ascii="Arial" w:hAnsi="Arial"/>
          <w:color w:val="211E1E"/>
          <w:sz w:val="24"/>
        </w:rPr>
        <w:t>факты об овощах</w:t>
      </w:r>
      <w:r>
        <w:rPr>
          <w:rFonts w:ascii="Arial" w:hAnsi="Arial"/>
          <w:color w:val="211E1E"/>
          <w:sz w:val="24"/>
        </w:rPr>
        <w:t>”</w:t>
      </w:r>
    </w:p>
    <w:p w14:paraId="43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3.Кармашек с карточками “Пословицы”</w:t>
      </w:r>
    </w:p>
    <w:p w14:paraId="44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4.Кармашек с карточками “Стихи”</w:t>
      </w:r>
    </w:p>
    <w:p w14:paraId="45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5.Кармашек с карточками “Загадки” и на обороте отгадки-картинки.</w:t>
      </w:r>
    </w:p>
    <w:p w14:paraId="46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6.Кармашек с трафаретами овощей для рисования и </w:t>
      </w:r>
      <w:r>
        <w:rPr>
          <w:rFonts w:ascii="Arial" w:hAnsi="Arial"/>
          <w:color w:val="211E1E"/>
          <w:sz w:val="24"/>
        </w:rPr>
        <w:t>пластилинографии</w:t>
      </w:r>
      <w:r>
        <w:rPr>
          <w:rFonts w:ascii="Arial" w:hAnsi="Arial"/>
          <w:color w:val="211E1E"/>
          <w:sz w:val="24"/>
        </w:rPr>
        <w:t>.</w:t>
      </w:r>
    </w:p>
    <w:p w14:paraId="47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color w:val="0084C1"/>
          <w:sz w:val="24"/>
        </w:rPr>
        <w:drawing>
          <wp:inline>
            <wp:extent cx="5709920" cy="349821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709920" cy="3498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 </w:t>
      </w:r>
      <w:r>
        <w:rPr>
          <w:rFonts w:ascii="Arial" w:hAnsi="Arial"/>
          <w:color w:val="211E1E"/>
          <w:sz w:val="24"/>
          <w:u w:val="single"/>
        </w:rPr>
        <w:t xml:space="preserve">Правая сторона </w:t>
      </w:r>
      <w:r>
        <w:rPr>
          <w:rFonts w:ascii="Arial" w:hAnsi="Arial"/>
          <w:color w:val="211E1E"/>
          <w:sz w:val="24"/>
          <w:u w:val="single"/>
        </w:rPr>
        <w:t>лэпбука</w:t>
      </w:r>
      <w:r>
        <w:rPr>
          <w:rFonts w:ascii="Arial" w:hAnsi="Arial"/>
          <w:color w:val="211E1E"/>
          <w:sz w:val="24"/>
          <w:u w:val="single"/>
        </w:rPr>
        <w:t>:</w:t>
      </w:r>
    </w:p>
    <w:p w14:paraId="49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Семена корнеплодов</w:t>
      </w:r>
    </w:p>
    <w:p w14:paraId="4A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1.Кармашек с семенами свёклы и обозначение-картинка.</w:t>
      </w:r>
    </w:p>
    <w:p w14:paraId="4B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2..Кармашек с семенами моркови и обозначени</w:t>
      </w:r>
      <w:r>
        <w:rPr>
          <w:rFonts w:ascii="Arial" w:hAnsi="Arial"/>
          <w:color w:val="211E1E"/>
          <w:sz w:val="24"/>
        </w:rPr>
        <w:t>е-</w:t>
      </w:r>
      <w:r>
        <w:rPr>
          <w:rFonts w:ascii="Arial" w:hAnsi="Arial"/>
          <w:color w:val="211E1E"/>
          <w:sz w:val="24"/>
        </w:rPr>
        <w:t xml:space="preserve"> картинка</w:t>
      </w:r>
    </w:p>
    <w:p w14:paraId="4C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3.Кармашек с семенами репы и обозначение </w:t>
      </w:r>
      <w:r>
        <w:rPr>
          <w:rFonts w:ascii="Arial" w:hAnsi="Arial"/>
          <w:color w:val="211E1E"/>
          <w:sz w:val="24"/>
        </w:rPr>
        <w:t>-к</w:t>
      </w:r>
      <w:r>
        <w:rPr>
          <w:rFonts w:ascii="Arial" w:hAnsi="Arial"/>
          <w:color w:val="211E1E"/>
          <w:sz w:val="24"/>
        </w:rPr>
        <w:t>артинка</w:t>
      </w:r>
    </w:p>
    <w:p w14:paraId="4D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4.Кармашек с семенами редиса и обозначени</w:t>
      </w:r>
      <w:r>
        <w:rPr>
          <w:rFonts w:ascii="Arial" w:hAnsi="Arial"/>
          <w:color w:val="211E1E"/>
          <w:sz w:val="24"/>
        </w:rPr>
        <w:t>е-</w:t>
      </w:r>
      <w:r>
        <w:rPr>
          <w:rFonts w:ascii="Arial" w:hAnsi="Arial"/>
          <w:color w:val="211E1E"/>
          <w:sz w:val="24"/>
        </w:rPr>
        <w:t xml:space="preserve"> картинка.</w:t>
      </w:r>
    </w:p>
    <w:p w14:paraId="4E000000">
      <w:pPr>
        <w:spacing w:after="0" w:line="336" w:lineRule="atLeast"/>
        <w:ind/>
        <w:jc w:val="center"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</w:t>
      </w:r>
      <w:r>
        <w:rPr>
          <w:rFonts w:ascii="Arial" w:hAnsi="Arial"/>
          <w:color w:val="0084C1"/>
          <w:sz w:val="24"/>
        </w:rPr>
        <w:drawing>
          <wp:inline>
            <wp:extent cx="5709920" cy="445516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09920" cy="44551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F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 xml:space="preserve">         Описание возможностей использования </w:t>
      </w:r>
      <w:r>
        <w:rPr>
          <w:rFonts w:ascii="Arial" w:hAnsi="Arial"/>
          <w:b w:val="1"/>
          <w:color w:val="211E1E"/>
          <w:sz w:val="24"/>
        </w:rPr>
        <w:t>лэпбука</w:t>
      </w:r>
      <w:r>
        <w:rPr>
          <w:rFonts w:ascii="Arial" w:hAnsi="Arial"/>
          <w:b w:val="1"/>
          <w:color w:val="211E1E"/>
          <w:sz w:val="24"/>
        </w:rPr>
        <w:t xml:space="preserve"> в совместной деятельности взрослого с ребёнком и самостоятельной деятельности детей</w:t>
      </w:r>
    </w:p>
    <w:p w14:paraId="50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1.Цветные картинки - овощи.</w:t>
      </w:r>
    </w:p>
    <w:p w14:paraId="51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Цель: учить детей рассказывать: описывать овощ по образцу и по плану.</w:t>
      </w:r>
    </w:p>
    <w:p w14:paraId="52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2.”Расскажи сказку”- “Спор овощей”</w:t>
      </w:r>
    </w:p>
    <w:p w14:paraId="53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:ф</w:t>
      </w:r>
      <w:r>
        <w:rPr>
          <w:rFonts w:ascii="Arial" w:hAnsi="Arial"/>
          <w:color w:val="211E1E"/>
          <w:sz w:val="24"/>
        </w:rPr>
        <w:t>ормировать</w:t>
      </w:r>
      <w:r>
        <w:rPr>
          <w:rFonts w:ascii="Arial" w:hAnsi="Arial"/>
          <w:color w:val="211E1E"/>
          <w:sz w:val="24"/>
        </w:rPr>
        <w:t xml:space="preserve"> умение составлять небольшие рассказы творческого характера, предложенного воспитателем.</w:t>
      </w:r>
    </w:p>
    <w:p w14:paraId="54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 xml:space="preserve">         3.Карточки “Интересные факты </w:t>
      </w:r>
      <w:r>
        <w:rPr>
          <w:rFonts w:ascii="Arial" w:hAnsi="Arial"/>
          <w:i w:val="1"/>
          <w:color w:val="211E1E"/>
          <w:sz w:val="24"/>
        </w:rPr>
        <w:t>оюб</w:t>
      </w:r>
      <w:r>
        <w:rPr>
          <w:rFonts w:ascii="Arial" w:hAnsi="Arial"/>
          <w:i w:val="1"/>
          <w:color w:val="211E1E"/>
          <w:sz w:val="24"/>
        </w:rPr>
        <w:t xml:space="preserve"> </w:t>
      </w:r>
      <w:r>
        <w:rPr>
          <w:rFonts w:ascii="Arial" w:hAnsi="Arial"/>
          <w:i w:val="1"/>
          <w:color w:val="211E1E"/>
          <w:sz w:val="24"/>
        </w:rPr>
        <w:t>овощах</w:t>
      </w:r>
      <w:r>
        <w:rPr>
          <w:rFonts w:ascii="Arial" w:hAnsi="Arial"/>
          <w:i w:val="1"/>
          <w:color w:val="211E1E"/>
          <w:sz w:val="24"/>
        </w:rPr>
        <w:t>”</w:t>
      </w:r>
    </w:p>
    <w:p w14:paraId="55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:з</w:t>
      </w:r>
      <w:r>
        <w:rPr>
          <w:rFonts w:ascii="Arial" w:hAnsi="Arial"/>
          <w:color w:val="211E1E"/>
          <w:sz w:val="24"/>
        </w:rPr>
        <w:t>накомство</w:t>
      </w:r>
      <w:r>
        <w:rPr>
          <w:rFonts w:ascii="Arial" w:hAnsi="Arial"/>
          <w:color w:val="211E1E"/>
          <w:sz w:val="24"/>
        </w:rPr>
        <w:t xml:space="preserve"> с фактами об овощах; развитие познавательного интереса детей.</w:t>
      </w:r>
    </w:p>
    <w:p w14:paraId="56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4.Карточки “Пословицы”</w:t>
      </w:r>
    </w:p>
    <w:p w14:paraId="57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:з</w:t>
      </w:r>
      <w:r>
        <w:rPr>
          <w:rFonts w:ascii="Arial" w:hAnsi="Arial"/>
          <w:color w:val="211E1E"/>
          <w:sz w:val="24"/>
        </w:rPr>
        <w:t>накомство</w:t>
      </w:r>
      <w:r>
        <w:rPr>
          <w:rFonts w:ascii="Arial" w:hAnsi="Arial"/>
          <w:color w:val="211E1E"/>
          <w:sz w:val="24"/>
        </w:rPr>
        <w:t xml:space="preserve"> и запоминание пословиц, понимание смысла пословиц и их объяснение.</w:t>
      </w:r>
    </w:p>
    <w:p w14:paraId="58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5.Карточки “Стихи”</w:t>
      </w:r>
    </w:p>
    <w:p w14:paraId="59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:р</w:t>
      </w:r>
      <w:r>
        <w:rPr>
          <w:rFonts w:ascii="Arial" w:hAnsi="Arial"/>
          <w:color w:val="211E1E"/>
          <w:sz w:val="24"/>
        </w:rPr>
        <w:t>азвитие</w:t>
      </w:r>
      <w:r>
        <w:rPr>
          <w:rFonts w:ascii="Arial" w:hAnsi="Arial"/>
          <w:color w:val="211E1E"/>
          <w:sz w:val="24"/>
        </w:rPr>
        <w:t xml:space="preserve"> познавательного интереса, речи, обогащение словаря детей.</w:t>
      </w:r>
    </w:p>
    <w:p w14:paraId="5A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(в кармашке весёлые стихи об овощах, их полезных свойствах для здоровья человека)</w:t>
      </w:r>
    </w:p>
    <w:p w14:paraId="5B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6.Карточки “Загадки”</w:t>
      </w:r>
    </w:p>
    <w:p w14:paraId="5C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:р</w:t>
      </w:r>
      <w:r>
        <w:rPr>
          <w:rFonts w:ascii="Arial" w:hAnsi="Arial"/>
          <w:color w:val="211E1E"/>
          <w:sz w:val="24"/>
        </w:rPr>
        <w:t>азвитие</w:t>
      </w:r>
      <w:r>
        <w:rPr>
          <w:rFonts w:ascii="Arial" w:hAnsi="Arial"/>
          <w:color w:val="211E1E"/>
          <w:sz w:val="24"/>
        </w:rPr>
        <w:t xml:space="preserve"> умственных способностей и зрительного восприятия.</w:t>
      </w:r>
    </w:p>
    <w:p w14:paraId="5D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 Воспитание самостоятельности, быстроты реакции, смекалки.</w:t>
      </w:r>
    </w:p>
    <w:p w14:paraId="5E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(Воспитатель загадывает загадки, дети отгадывают и находят отгадки на картинках)</w:t>
      </w:r>
    </w:p>
    <w:p w14:paraId="5F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 xml:space="preserve">         7.Трафареты овощей (для рисования, </w:t>
      </w:r>
      <w:r>
        <w:rPr>
          <w:rFonts w:ascii="Arial" w:hAnsi="Arial"/>
          <w:i w:val="1"/>
          <w:color w:val="211E1E"/>
          <w:sz w:val="24"/>
        </w:rPr>
        <w:t>пластилинографии</w:t>
      </w:r>
      <w:r>
        <w:rPr>
          <w:rFonts w:ascii="Arial" w:hAnsi="Arial"/>
          <w:i w:val="1"/>
          <w:color w:val="211E1E"/>
          <w:sz w:val="24"/>
        </w:rPr>
        <w:t>)</w:t>
      </w:r>
    </w:p>
    <w:p w14:paraId="60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Цель: развитие мелкой моторики.</w:t>
      </w:r>
    </w:p>
    <w:p w14:paraId="61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8.Фигурный конверт “Что нужно для роста растений”</w:t>
      </w:r>
    </w:p>
    <w:p w14:paraId="62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:з</w:t>
      </w:r>
      <w:r>
        <w:rPr>
          <w:rFonts w:ascii="Arial" w:hAnsi="Arial"/>
          <w:color w:val="211E1E"/>
          <w:sz w:val="24"/>
        </w:rPr>
        <w:t>накомство</w:t>
      </w:r>
      <w:r>
        <w:rPr>
          <w:rFonts w:ascii="Arial" w:hAnsi="Arial"/>
          <w:color w:val="211E1E"/>
          <w:sz w:val="24"/>
        </w:rPr>
        <w:t xml:space="preserve"> с условиями для роста растений, необходимость и важность каждого из условий.</w:t>
      </w:r>
    </w:p>
    <w:p w14:paraId="63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9.Блокнот “Овощное меню”</w:t>
      </w:r>
    </w:p>
    <w:p w14:paraId="64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Цель: упражнять детей в умении </w:t>
      </w:r>
      <w:r>
        <w:rPr>
          <w:rFonts w:ascii="Arial" w:hAnsi="Arial"/>
          <w:color w:val="211E1E"/>
          <w:sz w:val="24"/>
        </w:rPr>
        <w:t>состовлять</w:t>
      </w:r>
      <w:r>
        <w:rPr>
          <w:rFonts w:ascii="Arial" w:hAnsi="Arial"/>
          <w:color w:val="211E1E"/>
          <w:sz w:val="24"/>
        </w:rPr>
        <w:t xml:space="preserve"> овощные блюда (супы, салаты, напитки, зимние заготовки)</w:t>
      </w:r>
    </w:p>
    <w:p w14:paraId="65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 xml:space="preserve">         10. Страницы книжки “Схема строения растения </w:t>
      </w:r>
      <w:r>
        <w:rPr>
          <w:rFonts w:ascii="Arial" w:hAnsi="Arial"/>
          <w:i w:val="1"/>
          <w:color w:val="211E1E"/>
          <w:sz w:val="24"/>
        </w:rPr>
        <w:t>-т</w:t>
      </w:r>
      <w:r>
        <w:rPr>
          <w:rFonts w:ascii="Arial" w:hAnsi="Arial"/>
          <w:i w:val="1"/>
          <w:color w:val="211E1E"/>
          <w:sz w:val="24"/>
        </w:rPr>
        <w:t>омата”</w:t>
      </w:r>
    </w:p>
    <w:p w14:paraId="66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</w:t>
      </w:r>
      <w:r>
        <w:rPr>
          <w:rFonts w:ascii="Arial" w:hAnsi="Arial"/>
          <w:color w:val="211E1E"/>
          <w:sz w:val="24"/>
        </w:rPr>
        <w:t>:з</w:t>
      </w:r>
      <w:r>
        <w:rPr>
          <w:rFonts w:ascii="Arial" w:hAnsi="Arial"/>
          <w:color w:val="211E1E"/>
          <w:sz w:val="24"/>
        </w:rPr>
        <w:t>накомство</w:t>
      </w:r>
      <w:r>
        <w:rPr>
          <w:rFonts w:ascii="Arial" w:hAnsi="Arial"/>
          <w:color w:val="211E1E"/>
          <w:sz w:val="24"/>
        </w:rPr>
        <w:t xml:space="preserve"> с частями растения (корни, стебель, листья, цветки, плоды) и важность каждой части.</w:t>
      </w:r>
    </w:p>
    <w:p w14:paraId="67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i w:val="1"/>
          <w:color w:val="211E1E"/>
          <w:sz w:val="24"/>
        </w:rPr>
        <w:t>         11.Семена корнеплодов</w:t>
      </w:r>
    </w:p>
    <w:p w14:paraId="68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Цель: развитие умения детей различать и называть семена корнеплодов; умение их посадить, поливать, ухаживать.</w:t>
      </w:r>
    </w:p>
    <w:p w14:paraId="69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</w:t>
      </w:r>
      <w:r>
        <w:rPr>
          <w:rFonts w:ascii="Arial" w:hAnsi="Arial"/>
          <w:b w:val="1"/>
          <w:color w:val="211E1E"/>
          <w:sz w:val="24"/>
        </w:rPr>
        <w:t xml:space="preserve">         Результативность использования </w:t>
      </w:r>
      <w:r>
        <w:rPr>
          <w:rFonts w:ascii="Arial" w:hAnsi="Arial"/>
          <w:b w:val="1"/>
          <w:color w:val="211E1E"/>
          <w:sz w:val="24"/>
        </w:rPr>
        <w:t>лэпбука</w:t>
      </w:r>
    </w:p>
    <w:p w14:paraId="6A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В течени</w:t>
      </w:r>
      <w:r>
        <w:rPr>
          <w:rFonts w:ascii="Arial" w:hAnsi="Arial"/>
          <w:color w:val="211E1E"/>
          <w:sz w:val="24"/>
        </w:rPr>
        <w:t>и</w:t>
      </w:r>
      <w:r>
        <w:rPr>
          <w:rFonts w:ascii="Arial" w:hAnsi="Arial"/>
          <w:color w:val="211E1E"/>
          <w:sz w:val="24"/>
        </w:rPr>
        <w:t xml:space="preserve"> дня дети могут взять любую информацию </w:t>
      </w:r>
      <w:r>
        <w:rPr>
          <w:rFonts w:ascii="Arial" w:hAnsi="Arial"/>
          <w:color w:val="211E1E"/>
          <w:sz w:val="24"/>
        </w:rPr>
        <w:t>лэпбука</w:t>
      </w:r>
      <w:r>
        <w:rPr>
          <w:rFonts w:ascii="Arial" w:hAnsi="Arial"/>
          <w:color w:val="211E1E"/>
          <w:sz w:val="24"/>
        </w:rPr>
        <w:t>.</w:t>
      </w:r>
    </w:p>
    <w:p w14:paraId="6B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        Красочное оформление дидактических заданий, мини-блокнотов, мини-книжечек, фигурных конвертов, трафаретов привлекает детей, и они погружаются в совместное, коллективное, индивидуальное творчество и изучение интересных предметов и явлений.</w:t>
      </w:r>
    </w:p>
    <w:p w14:paraId="6C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Таким </w:t>
      </w:r>
      <w:r>
        <w:rPr>
          <w:rFonts w:ascii="Arial" w:hAnsi="Arial"/>
          <w:color w:val="211E1E"/>
          <w:sz w:val="24"/>
        </w:rPr>
        <w:t>образом</w:t>
      </w:r>
      <w:r>
        <w:rPr>
          <w:rFonts w:ascii="Arial" w:hAnsi="Arial"/>
          <w:color w:val="211E1E"/>
          <w:sz w:val="24"/>
        </w:rPr>
        <w:t xml:space="preserve"> информация, представленная в </w:t>
      </w:r>
      <w:r>
        <w:rPr>
          <w:rFonts w:ascii="Arial" w:hAnsi="Arial"/>
          <w:color w:val="211E1E"/>
          <w:sz w:val="24"/>
        </w:rPr>
        <w:t>лэпбуке</w:t>
      </w:r>
      <w:r>
        <w:rPr>
          <w:rFonts w:ascii="Arial" w:hAnsi="Arial"/>
          <w:color w:val="211E1E"/>
          <w:sz w:val="24"/>
        </w:rPr>
        <w:t xml:space="preserve"> “Огород круглый год” выполняет познавательную, развивающую и обучающую функцию.</w:t>
      </w:r>
    </w:p>
    <w:p w14:paraId="6D000000">
      <w:pPr>
        <w:spacing w:after="0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b w:val="1"/>
          <w:color w:val="211E1E"/>
          <w:sz w:val="24"/>
        </w:rPr>
        <w:t>Список использованной литературы</w:t>
      </w:r>
    </w:p>
    <w:p w14:paraId="6E000000">
      <w:pPr>
        <w:spacing w:after="225"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 xml:space="preserve">1. Примерная основная общеобразовательная программа дошкольного образования “От рождения до школы” под редакцией </w:t>
      </w:r>
      <w:r>
        <w:rPr>
          <w:rFonts w:ascii="Arial" w:hAnsi="Arial"/>
          <w:color w:val="211E1E"/>
          <w:sz w:val="24"/>
        </w:rPr>
        <w:t>Вераксы</w:t>
      </w:r>
      <w:r>
        <w:rPr>
          <w:rFonts w:ascii="Arial" w:hAnsi="Arial"/>
          <w:color w:val="211E1E"/>
          <w:sz w:val="24"/>
        </w:rPr>
        <w:t xml:space="preserve"> Н.Е.</w:t>
      </w:r>
    </w:p>
    <w:p w14:paraId="6F000000">
      <w:pPr>
        <w:spacing w:line="336" w:lineRule="atLeast"/>
        <w:ind/>
        <w:rPr>
          <w:rFonts w:ascii="Arial" w:hAnsi="Arial"/>
          <w:color w:val="211E1E"/>
          <w:sz w:val="24"/>
        </w:rPr>
      </w:pPr>
      <w:r>
        <w:rPr>
          <w:rFonts w:ascii="Arial" w:hAnsi="Arial"/>
          <w:color w:val="211E1E"/>
          <w:sz w:val="24"/>
        </w:rPr>
        <w:t> «Свидетельство о публикации в СМИ» Серия</w:t>
      </w:r>
      <w:r>
        <w:rPr>
          <w:rFonts w:ascii="Arial" w:hAnsi="Arial"/>
          <w:color w:val="211E1E"/>
          <w:sz w:val="24"/>
        </w:rPr>
        <w:t xml:space="preserve"> А</w:t>
      </w:r>
      <w:r>
        <w:rPr>
          <w:rFonts w:ascii="Arial" w:hAnsi="Arial"/>
          <w:color w:val="211E1E"/>
          <w:sz w:val="24"/>
        </w:rPr>
        <w:t xml:space="preserve"> № 0008753, 0008754</w:t>
      </w:r>
    </w:p>
    <w:p w14:paraId="7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2024-09-17T20:01:33Z</dcterms:modified>
</cp:coreProperties>
</file>