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6" w:rsidRDefault="00642526" w:rsidP="00642526">
      <w:pPr>
        <w:spacing w:after="19" w:line="298" w:lineRule="auto"/>
        <w:ind w:left="-15" w:right="-6" w:firstLine="566"/>
      </w:pPr>
      <w:r>
        <w:rPr>
          <w:color w:val="000000"/>
        </w:rPr>
        <w:t xml:space="preserve">Хочу представить вашему вниманию наш педагогический опыт по использованию кругов </w:t>
      </w:r>
      <w:proofErr w:type="spellStart"/>
      <w:r>
        <w:rPr>
          <w:color w:val="000000"/>
        </w:rPr>
        <w:t>Луллия</w:t>
      </w:r>
      <w:proofErr w:type="spellEnd"/>
      <w:r>
        <w:rPr>
          <w:color w:val="000000"/>
        </w:rPr>
        <w:t xml:space="preserve"> в патриотическом воспитании подготовительной от школы группы дошкольников. </w:t>
      </w:r>
    </w:p>
    <w:p w:rsidR="00642526" w:rsidRDefault="00642526" w:rsidP="00642526">
      <w:pPr>
        <w:spacing w:after="19" w:line="298" w:lineRule="auto"/>
        <w:ind w:left="-5" w:right="-6" w:hanging="10"/>
      </w:pPr>
      <w:r>
        <w:rPr>
          <w:color w:val="000000"/>
        </w:rPr>
        <w:t xml:space="preserve">В настоящее время одной из острейших проблем является воспитание патриотизма. Использование игровых </w:t>
      </w:r>
      <w:proofErr w:type="spellStart"/>
      <w:r>
        <w:rPr>
          <w:color w:val="000000"/>
        </w:rPr>
        <w:t>приѐмов</w:t>
      </w:r>
      <w:proofErr w:type="spellEnd"/>
      <w:r>
        <w:rPr>
          <w:color w:val="000000"/>
        </w:rPr>
        <w:t xml:space="preserve"> и дидактических пособий способны без назидательного влияния, повысить познавательную активность, гармонично наполнить мировоззрение дошкольника нравственным содержанием, расширить знания об окружающей действительности. </w:t>
      </w:r>
    </w:p>
    <w:p w:rsidR="00642526" w:rsidRDefault="00642526" w:rsidP="00642526">
      <w:pPr>
        <w:spacing w:after="69" w:line="259" w:lineRule="auto"/>
        <w:ind w:left="-15" w:right="0" w:firstLine="566"/>
      </w:pPr>
      <w:r>
        <w:rPr>
          <w:color w:val="000000"/>
        </w:rPr>
        <w:t xml:space="preserve">Одним из таких дидактических пособий являются Круги </w:t>
      </w:r>
      <w:proofErr w:type="spellStart"/>
      <w:proofErr w:type="gramStart"/>
      <w:r>
        <w:rPr>
          <w:color w:val="000000"/>
        </w:rPr>
        <w:t>Луллия</w:t>
      </w:r>
      <w:proofErr w:type="spellEnd"/>
      <w:r>
        <w:rPr>
          <w:color w:val="000000"/>
        </w:rPr>
        <w:t xml:space="preserve">  -</w:t>
      </w:r>
      <w:proofErr w:type="gramEnd"/>
      <w:r>
        <w:rPr>
          <w:color w:val="000000"/>
        </w:rPr>
        <w:t xml:space="preserve"> это </w:t>
      </w:r>
      <w:r>
        <w:rPr>
          <w:color w:val="202122"/>
        </w:rPr>
        <w:t xml:space="preserve">логический механизм в виде бумажных кругов. В педагогике его немного преобразовали. </w:t>
      </w:r>
      <w:r>
        <w:rPr>
          <w:color w:val="000000"/>
        </w:rPr>
        <w:t xml:space="preserve"> </w:t>
      </w:r>
    </w:p>
    <w:p w:rsidR="00642526" w:rsidRDefault="00642526" w:rsidP="00642526">
      <w:pPr>
        <w:spacing w:after="69" w:line="259" w:lineRule="auto"/>
        <w:ind w:left="576" w:right="0" w:hanging="10"/>
      </w:pPr>
      <w:r>
        <w:rPr>
          <w:color w:val="202122"/>
        </w:rPr>
        <w:t xml:space="preserve">«Круги </w:t>
      </w:r>
      <w:proofErr w:type="spellStart"/>
      <w:r>
        <w:rPr>
          <w:color w:val="202122"/>
        </w:rPr>
        <w:t>Луллия</w:t>
      </w:r>
      <w:proofErr w:type="spellEnd"/>
      <w:r>
        <w:rPr>
          <w:color w:val="202122"/>
        </w:rPr>
        <w:t xml:space="preserve">» - один из методов технологии ТРИЗ. </w:t>
      </w:r>
    </w:p>
    <w:p w:rsidR="00642526" w:rsidRDefault="00642526" w:rsidP="00642526">
      <w:pPr>
        <w:ind w:left="-15"/>
      </w:pPr>
      <w:proofErr w:type="gramStart"/>
      <w:r>
        <w:t>Целью  кругов</w:t>
      </w:r>
      <w:proofErr w:type="gramEnd"/>
      <w:r>
        <w:t xml:space="preserve"> </w:t>
      </w:r>
      <w:proofErr w:type="spellStart"/>
      <w:r>
        <w:t>Луллия</w:t>
      </w:r>
      <w:proofErr w:type="spellEnd"/>
      <w:r>
        <w:t xml:space="preserve"> является: формирование представлений дошкольников об окружающем мире; развитие творческого мышления и воображения; обогащения словарного запаса; формирование элементарных математических и экологических представлений.  </w:t>
      </w:r>
    </w:p>
    <w:p w:rsidR="00642526" w:rsidRDefault="00642526" w:rsidP="00642526">
      <w:pPr>
        <w:ind w:left="-15" w:firstLine="0"/>
      </w:pPr>
      <w:r>
        <w:t xml:space="preserve">В патриотическом воспитании детей подготовительной к школе </w:t>
      </w:r>
      <w:proofErr w:type="gramStart"/>
      <w:r>
        <w:t>группы  -</w:t>
      </w:r>
      <w:proofErr w:type="gramEnd"/>
      <w:r>
        <w:t xml:space="preserve"> это формирование представлений дошкольников об окружающем мире, развитие восприятия, творческого мышления и коммуникативных способностей. </w:t>
      </w:r>
    </w:p>
    <w:p w:rsidR="00642526" w:rsidRDefault="00642526" w:rsidP="00642526">
      <w:pPr>
        <w:ind w:left="-15" w:right="351"/>
      </w:pPr>
      <w:r>
        <w:t xml:space="preserve">Осуществление которой проходит через решение следующих задач: </w:t>
      </w:r>
    </w:p>
    <w:p w:rsidR="00642526" w:rsidRDefault="00642526" w:rsidP="00642526">
      <w:pPr>
        <w:numPr>
          <w:ilvl w:val="0"/>
          <w:numId w:val="1"/>
        </w:numPr>
        <w:spacing w:after="26" w:line="294" w:lineRule="auto"/>
        <w:ind w:right="411"/>
      </w:pPr>
      <w:r>
        <w:t xml:space="preserve">расширять представления детей об истории семьи, родного края, своей страны; воспитывать уважение к традиционным семейным </w:t>
      </w:r>
      <w:proofErr w:type="gramStart"/>
      <w:r>
        <w:t>ценностям,  патриотические</w:t>
      </w:r>
      <w:proofErr w:type="gramEnd"/>
      <w:r>
        <w:t xml:space="preserve"> чувства, любовь к Родине; </w:t>
      </w:r>
    </w:p>
    <w:p w:rsidR="00642526" w:rsidRDefault="00642526" w:rsidP="00642526">
      <w:pPr>
        <w:numPr>
          <w:ilvl w:val="0"/>
          <w:numId w:val="1"/>
        </w:numPr>
        <w:ind w:right="411"/>
      </w:pPr>
      <w:r>
        <w:t xml:space="preserve">расширять представления о труде взрослых, о значении их труда для </w:t>
      </w:r>
      <w:proofErr w:type="gramStart"/>
      <w:r>
        <w:t>общества,  воспитывать</w:t>
      </w:r>
      <w:proofErr w:type="gramEnd"/>
      <w:r>
        <w:t xml:space="preserve"> уважение к людям труда; </w:t>
      </w:r>
    </w:p>
    <w:p w:rsidR="00642526" w:rsidRDefault="00642526" w:rsidP="00642526">
      <w:pPr>
        <w:numPr>
          <w:ilvl w:val="0"/>
          <w:numId w:val="1"/>
        </w:numPr>
        <w:ind w:right="411"/>
      </w:pPr>
      <w:r>
        <w:t xml:space="preserve">знакомить с историей и разнообразием народного искусства и художественных промыслов, воспитывать интерес к искусству родного края, любовь и бережное отношение к произведениям искусства. </w:t>
      </w:r>
    </w:p>
    <w:p w:rsidR="00642526" w:rsidRDefault="00642526" w:rsidP="00642526">
      <w:pPr>
        <w:numPr>
          <w:ilvl w:val="0"/>
          <w:numId w:val="1"/>
        </w:numPr>
      </w:pPr>
      <w:r w:rsidRPr="00642526">
        <w:t xml:space="preserve">Кольца </w:t>
      </w:r>
      <w:proofErr w:type="spellStart"/>
      <w:r w:rsidRPr="00642526">
        <w:t>Луллия</w:t>
      </w:r>
      <w:proofErr w:type="spellEnd"/>
      <w:r w:rsidRPr="00642526">
        <w:t xml:space="preserve"> вносят элемент игры в занятие, помогают поддерживать интерес к изучаемому материалу. Они представляют собой кольца или круги разного диаметра, которые нанизываются на стержень </w:t>
      </w:r>
      <w:proofErr w:type="gramStart"/>
      <w:r w:rsidRPr="00642526">
        <w:t>( по</w:t>
      </w:r>
      <w:proofErr w:type="gramEnd"/>
      <w:r w:rsidRPr="00642526">
        <w:t xml:space="preserve"> типу пирамидки). Сами круги желательно изготовить из пластика или толстого картона. В верхней части стержня можно установить стрелку Круги подвижны. Все круги разделяют на </w:t>
      </w:r>
      <w:r w:rsidRPr="00642526">
        <w:lastRenderedPageBreak/>
        <w:t>одинаковое количество секторов. На них располагаются картинки, слова, цифры или фигуры. Круг или стрелка свободно двигаются и поэтому получаются разные комбинации картинок, расположенных на секторах.</w:t>
      </w:r>
    </w:p>
    <w:p w:rsidR="00642526" w:rsidRDefault="00642526" w:rsidP="00642526">
      <w:pPr>
        <w:ind w:right="-6" w:firstLine="0"/>
      </w:pPr>
      <w:r>
        <w:t xml:space="preserve">         </w:t>
      </w:r>
      <w:r>
        <w:t xml:space="preserve">Целью данного пособия было формирование представлений о многонациональности нашей Родины и закрепление представлений об основных особенностях народов России: флаге, </w:t>
      </w:r>
      <w:proofErr w:type="gramStart"/>
      <w:r>
        <w:t>костюме,  национальных</w:t>
      </w:r>
      <w:proofErr w:type="gramEnd"/>
      <w:r>
        <w:t xml:space="preserve"> промыслах. </w:t>
      </w:r>
    </w:p>
    <w:p w:rsidR="00642526" w:rsidRDefault="00642526" w:rsidP="00642526">
      <w:pPr>
        <w:ind w:right="-6" w:firstLine="0"/>
      </w:pPr>
      <w:r>
        <w:t xml:space="preserve">           Предварительно мы проводили</w:t>
      </w:r>
      <w:r>
        <w:t xml:space="preserve"> с детьми тематические беседы, мы смотрели презентации по данной теме, рассматривали альбомы, играли в дид</w:t>
      </w:r>
      <w:r>
        <w:t xml:space="preserve">актические игры, рассматривали </w:t>
      </w:r>
      <w:proofErr w:type="spellStart"/>
      <w:r>
        <w:t>лэпбук</w:t>
      </w:r>
      <w:proofErr w:type="spellEnd"/>
      <w:r>
        <w:t xml:space="preserve"> «Наша родина Россия».</w:t>
      </w:r>
    </w:p>
    <w:p w:rsidR="00642526" w:rsidRDefault="00642526" w:rsidP="00642526">
      <w:pPr>
        <w:ind w:right="-6" w:firstLine="0"/>
      </w:pPr>
      <w:r w:rsidRPr="00642526">
        <w:t xml:space="preserve">«Круги </w:t>
      </w:r>
      <w:proofErr w:type="spellStart"/>
      <w:r w:rsidRPr="00642526">
        <w:t>Луллия</w:t>
      </w:r>
      <w:proofErr w:type="spellEnd"/>
      <w:r w:rsidRPr="00642526">
        <w:t>» можно использовать во всех областях для закрепления изученного материала</w:t>
      </w:r>
      <w:r>
        <w:t>.</w:t>
      </w:r>
    </w:p>
    <w:p w:rsidR="00642526" w:rsidRDefault="00642526" w:rsidP="00642526">
      <w:pPr>
        <w:ind w:right="-6" w:firstLine="0"/>
      </w:pPr>
    </w:p>
    <w:p w:rsidR="00642526" w:rsidRDefault="00642526" w:rsidP="00642526">
      <w:pPr>
        <w:ind w:right="-6" w:firstLine="0"/>
      </w:pPr>
      <w:r w:rsidRPr="00642526">
        <w:t xml:space="preserve">Также я хочу познакомить вас с такой педагогической технологией, как «Кубик </w:t>
      </w:r>
      <w:proofErr w:type="spellStart"/>
      <w:r w:rsidRPr="00642526">
        <w:t>блума</w:t>
      </w:r>
      <w:proofErr w:type="spellEnd"/>
      <w:r w:rsidRPr="00642526">
        <w:t>»</w:t>
      </w:r>
      <w:r>
        <w:t>.</w:t>
      </w:r>
    </w:p>
    <w:p w:rsidR="00642526" w:rsidRDefault="00B43B34" w:rsidP="00642526">
      <w:pPr>
        <w:ind w:right="-6" w:firstLine="0"/>
      </w:pPr>
      <w:r w:rsidRPr="00B43B34">
        <w:t>Цель: познакомить с новой технологией и повысить уровень профессионального</w:t>
      </w:r>
      <w:r w:rsidRPr="00B43B34">
        <w:br/>
        <w:t>мастерства педагогов, в развитие навыков критического мышления у детей дошкольного возраста.</w:t>
      </w:r>
    </w:p>
    <w:p w:rsidR="00B43B34" w:rsidRPr="00642526" w:rsidRDefault="00B43B34" w:rsidP="00B43B34">
      <w:pPr>
        <w:ind w:right="-6" w:firstLine="0"/>
        <w:jc w:val="left"/>
      </w:pPr>
      <w:r w:rsidRPr="00B43B34">
        <w:t>Задачи:</w:t>
      </w:r>
      <w:r w:rsidRPr="00B43B34">
        <w:br/>
        <w:t>- Показать, как можно использоват</w:t>
      </w:r>
      <w:r>
        <w:t xml:space="preserve">ь кубик </w:t>
      </w:r>
      <w:proofErr w:type="spellStart"/>
      <w:r>
        <w:t>Блума</w:t>
      </w:r>
      <w:proofErr w:type="spellEnd"/>
      <w:r>
        <w:t xml:space="preserve"> в образовательной </w:t>
      </w:r>
      <w:r w:rsidRPr="00B43B34">
        <w:t>деятельности детей.</w:t>
      </w:r>
      <w:r w:rsidRPr="00B43B34">
        <w:br/>
        <w:t>- Развивать познавательный интерес к новым инновационн</w:t>
      </w:r>
      <w:r>
        <w:t xml:space="preserve">ым технологиям, умение делиться </w:t>
      </w:r>
      <w:r w:rsidRPr="00B43B34">
        <w:t>приобретенным опытом с другими людьми.</w:t>
      </w:r>
      <w:r w:rsidRPr="00B43B34">
        <w:br/>
        <w:t>- Повысить уровень профессиональной компетенции участн</w:t>
      </w:r>
      <w:r>
        <w:t xml:space="preserve">иков мастер – класса в развитие </w:t>
      </w:r>
      <w:r w:rsidRPr="00B43B34">
        <w:t>креативного мышления у воспитанников.</w:t>
      </w:r>
      <w:r w:rsidRPr="00B43B34">
        <w:br/>
        <w:t xml:space="preserve">- Представить участникам мастер – класса один из приемов </w:t>
      </w:r>
      <w:r>
        <w:t xml:space="preserve">развития креативного мышления – </w:t>
      </w:r>
      <w:r w:rsidRPr="00B43B34">
        <w:t xml:space="preserve">«Кубик </w:t>
      </w:r>
      <w:proofErr w:type="spellStart"/>
      <w:r w:rsidRPr="00B43B34">
        <w:t>Блума</w:t>
      </w:r>
      <w:proofErr w:type="spellEnd"/>
      <w:r w:rsidRPr="00B43B34">
        <w:t>».</w:t>
      </w:r>
      <w:r w:rsidRPr="00B43B34">
        <w:br/>
        <w:t>- Сформировать у участников мастер – класса мотивацию на</w:t>
      </w:r>
      <w:r>
        <w:t xml:space="preserve"> использование «Кубика </w:t>
      </w:r>
      <w:proofErr w:type="spellStart"/>
      <w:r>
        <w:t>Блума</w:t>
      </w:r>
      <w:proofErr w:type="spellEnd"/>
      <w:r>
        <w:t xml:space="preserve">» в </w:t>
      </w:r>
      <w:proofErr w:type="spellStart"/>
      <w:r w:rsidRPr="00B43B34">
        <w:t>воспитательно</w:t>
      </w:r>
      <w:proofErr w:type="spellEnd"/>
      <w:r w:rsidRPr="00B43B34">
        <w:t xml:space="preserve"> – образовательном процессе дошкольников.</w:t>
      </w:r>
    </w:p>
    <w:p w:rsidR="00642526" w:rsidRDefault="00B43B34" w:rsidP="00642526">
      <w:pPr>
        <w:ind w:firstLine="0"/>
      </w:pPr>
      <w:r w:rsidRPr="00B43B34">
        <w:t xml:space="preserve">«Кубик </w:t>
      </w:r>
      <w:proofErr w:type="spellStart"/>
      <w:r w:rsidRPr="00B43B34">
        <w:t>Блума</w:t>
      </w:r>
      <w:proofErr w:type="spellEnd"/>
      <w:r w:rsidRPr="00B43B34">
        <w:t>» позволяет развивать критическое мышление у детей, т.е. мышление без правил, которое основывается на собственном опыте.</w:t>
      </w:r>
      <w:r w:rsidRPr="00B43B34">
        <w:br/>
        <w:t xml:space="preserve">Его разработал американский ученый и психолог Бенджамин </w:t>
      </w:r>
      <w:proofErr w:type="spellStart"/>
      <w:r w:rsidRPr="00B43B34">
        <w:t>Блум</w:t>
      </w:r>
      <w:proofErr w:type="spellEnd"/>
      <w:r w:rsidRPr="00B43B34">
        <w:t>.</w:t>
      </w:r>
      <w:r w:rsidRPr="00B43B34">
        <w:br/>
      </w:r>
      <w:r w:rsidRPr="00B43B34">
        <w:lastRenderedPageBreak/>
        <w:t>Опыт показывает, что наиболее эффективен этот прием на обобщающих занятиях, когда дети уже свободно владеют информацией по теме.</w:t>
      </w:r>
    </w:p>
    <w:p w:rsidR="00E16D19" w:rsidRPr="00E16D19" w:rsidRDefault="00E16D19" w:rsidP="00E16D19">
      <w:pPr>
        <w:ind w:firstLine="0"/>
      </w:pPr>
      <w:r w:rsidRPr="00E16D19">
        <w:t xml:space="preserve">«Кубик </w:t>
      </w:r>
      <w:proofErr w:type="spellStart"/>
      <w:r w:rsidRPr="00E16D19">
        <w:t>Блума</w:t>
      </w:r>
      <w:proofErr w:type="spellEnd"/>
      <w:r w:rsidRPr="00E16D19">
        <w:t>» - это способ формулировки учебного задания в соответствии с поставленной</w:t>
      </w:r>
    </w:p>
    <w:p w:rsidR="00E16D19" w:rsidRPr="00E16D19" w:rsidRDefault="00E16D19" w:rsidP="00E16D19">
      <w:pPr>
        <w:ind w:firstLine="0"/>
      </w:pPr>
      <w:r w:rsidRPr="00E16D19">
        <w:t>задачей, при котором на грани геометрической фигуры наносятся вопросы, предполагающие</w:t>
      </w:r>
    </w:p>
    <w:p w:rsidR="00E16D19" w:rsidRPr="00E16D19" w:rsidRDefault="00E16D19" w:rsidP="00E16D19">
      <w:pPr>
        <w:ind w:firstLine="0"/>
      </w:pPr>
      <w:r w:rsidRPr="00E16D19">
        <w:t xml:space="preserve">рассмотрения воспитанниками всех аспектов изучаемой </w:t>
      </w:r>
      <w:r>
        <w:t xml:space="preserve">темы. Согласно </w:t>
      </w:r>
      <w:proofErr w:type="gramStart"/>
      <w:r>
        <w:t>теории</w:t>
      </w:r>
      <w:r w:rsidRPr="00E16D19">
        <w:t xml:space="preserve"> цели обучения</w:t>
      </w:r>
      <w:proofErr w:type="gramEnd"/>
      <w:r w:rsidRPr="00E16D19">
        <w:t xml:space="preserve"> делятся на три блока:</w:t>
      </w:r>
    </w:p>
    <w:p w:rsidR="00E16D19" w:rsidRPr="00E16D19" w:rsidRDefault="00E16D19" w:rsidP="00E16D19">
      <w:pPr>
        <w:ind w:firstLine="0"/>
      </w:pPr>
      <w:r w:rsidRPr="00E16D19">
        <w:t>- когнитивную, то есть «знаю»</w:t>
      </w:r>
    </w:p>
    <w:p w:rsidR="00E16D19" w:rsidRPr="00E16D19" w:rsidRDefault="00E16D19" w:rsidP="00E16D19">
      <w:pPr>
        <w:ind w:firstLine="0"/>
      </w:pPr>
      <w:r w:rsidRPr="00E16D19">
        <w:t>-психомоторную - «творю»</w:t>
      </w:r>
    </w:p>
    <w:p w:rsidR="00E16D19" w:rsidRDefault="00E16D19" w:rsidP="00E16D19">
      <w:pPr>
        <w:ind w:firstLine="0"/>
      </w:pPr>
      <w:r w:rsidRPr="00E16D19">
        <w:t>-аффективную – «умею».</w:t>
      </w:r>
    </w:p>
    <w:p w:rsidR="00E16D19" w:rsidRDefault="00E16D19" w:rsidP="00E16D19">
      <w:pPr>
        <w:ind w:firstLine="0"/>
      </w:pPr>
      <w:r w:rsidRPr="00E16D19">
        <w:t xml:space="preserve">Кубик </w:t>
      </w:r>
      <w:proofErr w:type="spellStart"/>
      <w:r w:rsidRPr="00E16D19">
        <w:t>Блума</w:t>
      </w:r>
      <w:proofErr w:type="spellEnd"/>
      <w:r w:rsidRPr="00E16D19">
        <w:t xml:space="preserve"> представляет собой обычный куб, на гранях которого написано:</w:t>
      </w:r>
      <w:r w:rsidRPr="00E16D19">
        <w:br/>
        <w:t>-Назови….</w:t>
      </w:r>
      <w:r w:rsidRPr="00E16D19">
        <w:br/>
        <w:t>-Почему….</w:t>
      </w:r>
      <w:r w:rsidRPr="00E16D19">
        <w:br/>
        <w:t>-Объясни….</w:t>
      </w:r>
      <w:r w:rsidRPr="00E16D19">
        <w:br/>
        <w:t>-Предложи….</w:t>
      </w:r>
      <w:r w:rsidRPr="00E16D19">
        <w:br/>
        <w:t>-Придумай….</w:t>
      </w:r>
      <w:r w:rsidRPr="00E16D19">
        <w:br/>
        <w:t>-Поделись…..</w:t>
      </w:r>
      <w:r w:rsidRPr="00E16D19">
        <w:br/>
        <w:t xml:space="preserve">«Кубик </w:t>
      </w:r>
      <w:proofErr w:type="spellStart"/>
      <w:r w:rsidRPr="00E16D19">
        <w:t>Блума</w:t>
      </w:r>
      <w:proofErr w:type="spellEnd"/>
      <w:r w:rsidRPr="00E16D19">
        <w:t>» уникален тем, что позволяет формулировать вопросы самого разного характера.</w:t>
      </w:r>
    </w:p>
    <w:p w:rsidR="00E16D19" w:rsidRDefault="00E16D19" w:rsidP="00E16D19">
      <w:pPr>
        <w:ind w:firstLine="0"/>
      </w:pPr>
      <w:r w:rsidRPr="00E16D19">
        <w:t>Педагог или один воспитанник бросает кубик. Выпавшая грань укажет: какого типа вопрос следует задать. Удобнее ориентироваться по слову на грани кубика — с него и должен начинаться вопрос.</w:t>
      </w:r>
    </w:p>
    <w:p w:rsidR="00000000" w:rsidRPr="00E16D19" w:rsidRDefault="00E16D19" w:rsidP="00E16D19">
      <w:pPr>
        <w:numPr>
          <w:ilvl w:val="0"/>
          <w:numId w:val="4"/>
        </w:numPr>
      </w:pPr>
      <w:r w:rsidRPr="00E16D19">
        <w:t>Назови. Если выпадает эта сторона, то детям предлагают обозначить предметы или явления. Например, назвать главных героев сказки.</w:t>
      </w:r>
    </w:p>
    <w:p w:rsidR="00000000" w:rsidRPr="00E16D19" w:rsidRDefault="00E16D19" w:rsidP="00E16D19">
      <w:pPr>
        <w:numPr>
          <w:ilvl w:val="0"/>
          <w:numId w:val="4"/>
        </w:numPr>
      </w:pPr>
      <w:r w:rsidRPr="00E16D19">
        <w:t>Почему. Здесь задаются вопросы, которые показывают при</w:t>
      </w:r>
      <w:r w:rsidRPr="00E16D19">
        <w:t>чину тех или иных явлений. Например, почему в сказке «Гадкий утенок» был так не любим всеми?</w:t>
      </w:r>
    </w:p>
    <w:p w:rsidR="00000000" w:rsidRPr="00E16D19" w:rsidRDefault="00E16D19" w:rsidP="00E16D19">
      <w:pPr>
        <w:numPr>
          <w:ilvl w:val="0"/>
          <w:numId w:val="4"/>
        </w:numPr>
      </w:pPr>
      <w:r w:rsidRPr="00E16D19">
        <w:t xml:space="preserve">Объясни. Здесь идет уточнение тех проблем, которые возникают в теме. Например, </w:t>
      </w:r>
      <w:proofErr w:type="gramStart"/>
      <w:r w:rsidRPr="00E16D19">
        <w:t>Как</w:t>
      </w:r>
      <w:proofErr w:type="gramEnd"/>
      <w:r w:rsidRPr="00E16D19">
        <w:t xml:space="preserve"> ты думаешь, обитател</w:t>
      </w:r>
      <w:r w:rsidRPr="00E16D19">
        <w:t>и двора были справедливы к гадкому утенку?</w:t>
      </w:r>
    </w:p>
    <w:p w:rsidR="00000000" w:rsidRPr="00E16D19" w:rsidRDefault="00E16D19" w:rsidP="00E16D19">
      <w:pPr>
        <w:numPr>
          <w:ilvl w:val="0"/>
          <w:numId w:val="4"/>
        </w:numPr>
      </w:pPr>
      <w:r w:rsidRPr="00E16D19">
        <w:lastRenderedPageBreak/>
        <w:t>Предложи. Ребенок может предложить свою версию сказки.</w:t>
      </w:r>
    </w:p>
    <w:p w:rsidR="00000000" w:rsidRPr="00E16D19" w:rsidRDefault="00E16D19" w:rsidP="00E16D19">
      <w:pPr>
        <w:numPr>
          <w:ilvl w:val="0"/>
          <w:numId w:val="4"/>
        </w:numPr>
      </w:pPr>
      <w:r w:rsidRPr="00E16D19">
        <w:t>Предложи. Ребенок может предложить св</w:t>
      </w:r>
      <w:r w:rsidRPr="00E16D19">
        <w:t>ою версию сказки.</w:t>
      </w:r>
    </w:p>
    <w:p w:rsidR="00000000" w:rsidRPr="00E16D19" w:rsidRDefault="00E16D19" w:rsidP="00E16D19">
      <w:pPr>
        <w:numPr>
          <w:ilvl w:val="0"/>
          <w:numId w:val="4"/>
        </w:numPr>
      </w:pPr>
      <w:r w:rsidRPr="00E16D19">
        <w:t>Поделись. В данном вопросе дети делятся своими эмоциями по поводу пройденного произведения, выражают свою точку зрения.</w:t>
      </w:r>
    </w:p>
    <w:p w:rsidR="00E16D19" w:rsidRDefault="00E16D19" w:rsidP="00E16D19">
      <w:pPr>
        <w:ind w:firstLine="0"/>
      </w:pPr>
      <w:r w:rsidRPr="00E16D19">
        <w:t>К 4-5 годам малыш уже способен выделять те особенности предмета, которые важны сейчас для</w:t>
      </w:r>
      <w:r w:rsidRPr="00E16D19">
        <w:br/>
        <w:t>решения конкретной задачи. Мышление ребёнка начинает работать со схемами и моделями,</w:t>
      </w:r>
      <w:r w:rsidRPr="00E16D19">
        <w:br/>
        <w:t>анализировать полученную извне информацию и обобщать её. Это самое подходящее время для</w:t>
      </w:r>
      <w:r w:rsidRPr="00E16D19">
        <w:br/>
        <w:t>развития критического мышления. Именно с этого возраста можно использовать в работе с детьми</w:t>
      </w:r>
      <w:r w:rsidRPr="00E16D19">
        <w:br/>
        <w:t xml:space="preserve">«Кубик </w:t>
      </w:r>
      <w:proofErr w:type="spellStart"/>
      <w:r w:rsidRPr="00E16D19">
        <w:t>Блума</w:t>
      </w:r>
      <w:proofErr w:type="spellEnd"/>
      <w:r w:rsidRPr="00E16D19">
        <w:t>». Так же его можно использовать по всем образовательным областям.</w:t>
      </w:r>
    </w:p>
    <w:p w:rsidR="00E16D19" w:rsidRDefault="00E16D19" w:rsidP="00E16D19">
      <w:pPr>
        <w:ind w:firstLine="0"/>
      </w:pPr>
      <w:r>
        <w:t>Спасибо за внимание!!!</w:t>
      </w:r>
    </w:p>
    <w:p w:rsidR="00E16D19" w:rsidRPr="00E16D19" w:rsidRDefault="00E16D19" w:rsidP="00E16D19">
      <w:pPr>
        <w:ind w:firstLine="0"/>
      </w:pPr>
      <w:bookmarkStart w:id="0" w:name="_GoBack"/>
      <w:bookmarkEnd w:id="0"/>
    </w:p>
    <w:p w:rsidR="00E16D19" w:rsidRPr="00642526" w:rsidRDefault="00E16D19" w:rsidP="00642526">
      <w:pPr>
        <w:ind w:firstLine="0"/>
      </w:pPr>
    </w:p>
    <w:p w:rsidR="001B34F0" w:rsidRDefault="001B34F0"/>
    <w:sectPr w:rsidR="001B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B14"/>
    <w:multiLevelType w:val="hybridMultilevel"/>
    <w:tmpl w:val="09F07F58"/>
    <w:lvl w:ilvl="0" w:tplc="F26A7D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56459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2A9D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6FE2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A8976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2A0E5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5CAA8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C082C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2E193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613783"/>
    <w:multiLevelType w:val="hybridMultilevel"/>
    <w:tmpl w:val="C97E6786"/>
    <w:lvl w:ilvl="0" w:tplc="0B5E7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40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49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3A7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463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9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EC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505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66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F21830"/>
    <w:multiLevelType w:val="hybridMultilevel"/>
    <w:tmpl w:val="28E0702E"/>
    <w:lvl w:ilvl="0" w:tplc="F22E8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69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04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E0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D46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09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72E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82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AA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12439CB"/>
    <w:multiLevelType w:val="hybridMultilevel"/>
    <w:tmpl w:val="AE186348"/>
    <w:lvl w:ilvl="0" w:tplc="3FB8D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C6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81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C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E6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2C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E8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AD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E1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A34234"/>
    <w:multiLevelType w:val="hybridMultilevel"/>
    <w:tmpl w:val="169E2AEC"/>
    <w:lvl w:ilvl="0" w:tplc="F9361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4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A6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8A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C4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A0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DC7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29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C0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26"/>
    <w:rsid w:val="001B34F0"/>
    <w:rsid w:val="004C65B7"/>
    <w:rsid w:val="00642526"/>
    <w:rsid w:val="00B43B34"/>
    <w:rsid w:val="00E1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EF31"/>
  <w15:chartTrackingRefBased/>
  <w15:docId w15:val="{48D65352-BF69-48DC-AEA4-70FB47E3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26"/>
    <w:pPr>
      <w:spacing w:after="14" w:line="303" w:lineRule="auto"/>
      <w:ind w:right="1144" w:firstLine="556"/>
      <w:jc w:val="both"/>
    </w:pPr>
    <w:rPr>
      <w:rFonts w:ascii="Times New Roman" w:eastAsia="Times New Roman" w:hAnsi="Times New Roman" w:cs="Times New Roman"/>
      <w:color w:val="181818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5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65B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0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7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5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2024-04-24T10:12:00Z</dcterms:created>
  <dcterms:modified xsi:type="dcterms:W3CDTF">2024-04-24T11:05:00Z</dcterms:modified>
</cp:coreProperties>
</file>