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pacing w:val="0"/>
          <w:w w:val="100"/>
          <w:sz w:val="36"/>
          <w:szCs w:val="36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36"/>
          <w:szCs w:val="36"/>
          <w:lang w:eastAsia="ru-RU"/>
        </w:rPr>
        <w:t>Новые задачи в плане работы школы на 2024/25 учебный год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Сделайте в плане работы на 2024/25 учебный год акцент на новых задачах – работе по обновленным ФОП и ФГОС, дистанционном обучении школьников, школьном сайте, сопровождении учеников – детей участников СВО.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В первом полугодии также запланируйте мероприятия в честь Года семьи. Далее в рекомендации – новые задачи по каждому направлению и формулировки, чтобы включить их в ваш план.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Обновленные ФОП и ФГОС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обновило ФОП НОО, ООО и СОО, ФАОП ООО ОВЗ и ФАОП УО, а также ФГОС общего образования. Изменения коснулись учебных предметов – труда, ОБЗР, литературы, истории и др. (приказы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от 27.12.2023 № 1028, от 22.01.2024 № 31, от 01.02.2024 № 62, от 01.02.2024 № 67, от 19.03.2024 № 171). Новшества действуют с 2024/25 и 2025/26 учебных годов.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Новые мероприятия добавьте в разделы плана о реализации образовательных программ и ВСОКО. Мероприятия нужно запланировать в течение всего учебного года. Например, в первой половине года рекомендуем организовать методическое сопровождение и контроль реализации нововведений, которые действуют с сентября 2024 года.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На вторую половину года запланируйте корректировку образовательных программ основного и среднего образования, которые начнут действовать с сентября 2025 года. В них предстоит обновить учебные планы, заменить рабочие программы по истории и обществознанию, исключить программу по ОДНКР. 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 xml:space="preserve">Формулировки о работе по </w:t>
      </w:r>
      <w:proofErr w:type="gramStart"/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обновленным</w:t>
      </w:r>
      <w:proofErr w:type="gramEnd"/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 xml:space="preserve"> ФОП и ФГОС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  <w:gridCol w:w="1942"/>
        <w:gridCol w:w="3134"/>
      </w:tblGrid>
      <w:tr w:rsidR="0052505E" w:rsidRPr="0052505E" w:rsidTr="0052505E">
        <w:trPr>
          <w:tblHeader/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1.1. Реализация основных образовательных программ по уровням образования в соответствии с ФГОС и ФОП уровней образования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Сбор вопросов, возникающих в процессе реализации ООП уровней образования, приведенных с 1 сентября 2024 года в соответствие с приказами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Минпросвещения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от 27.12.2023 № 1028, от 22.01.2024 № 31, от 01.02.2024 № 62, от 01.02.2024 № 67, от 19.03.2024 № 171 (далее – обновленные ФОП и ФГОС общего образования)</w:t>
            </w:r>
            <w:proofErr w:type="gramEnd"/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Сентябрь, декабрь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Провести семинар «Формирование профессиональной компетентности педагогических работников в условиях реализации обновленных ФОП и ФГОС общего образования: </w:t>
            </w: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проблемы и решение»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Октябрь, январь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Merge w:val="restar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Провести конференции для педагогических работников на темы:</w:t>
            </w:r>
          </w:p>
          <w:p w:rsidR="0052505E" w:rsidRPr="0052505E" w:rsidRDefault="0052505E" w:rsidP="005250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«Актуальные вопросы преподавания учебного предмета “Труд (технология)” в школе в условиях обновления содержания образования»;</w:t>
            </w:r>
          </w:p>
          <w:p w:rsidR="0052505E" w:rsidRPr="0052505E" w:rsidRDefault="0052505E" w:rsidP="005250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«Методическое сопровождение введения учебного предмета “Основы безопасности и защиты Родины”»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Октябрь</w:t>
            </w:r>
          </w:p>
        </w:tc>
        <w:tc>
          <w:tcPr>
            <w:tcW w:w="1050" w:type="pct"/>
            <w:vMerge w:val="restar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Ноябрь</w:t>
            </w:r>
          </w:p>
        </w:tc>
        <w:tc>
          <w:tcPr>
            <w:tcW w:w="0" w:type="auto"/>
            <w:vMerge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Организовать корректировку ООП с целью внесения в них изменений в соответствии с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обновленными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ФОП и ФГОС общего образования, вступающих в силу с 1 сентября 2025 года:</w:t>
            </w:r>
          </w:p>
          <w:p w:rsidR="0052505E" w:rsidRPr="0052505E" w:rsidRDefault="0052505E" w:rsidP="005250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подготовить приказ о внедрении требований обновленных ФОП и ФГОС общего образования;</w:t>
            </w:r>
          </w:p>
          <w:p w:rsidR="0052505E" w:rsidRPr="0052505E" w:rsidRDefault="0052505E" w:rsidP="005250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составить план-график корректировки ООП;</w:t>
            </w:r>
          </w:p>
          <w:p w:rsidR="0052505E" w:rsidRPr="0052505E" w:rsidRDefault="0052505E" w:rsidP="005250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провести педагогические советы, посвященные изучению изменений обновленных ФОП и ФГОС общего образования, корректировке ООП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Май–август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Обеспечить информационно-просветительскую деятельность с родительской общественностью по вопросам реализации ФОП по учебным предметам ОБЗР и «Труд (технология)»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Педагоги,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Создать и пополнять банк эффективных педагогических практик реализации ФОП по учебным предметам ОБЗР и «Труд (технология)»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Ознакомить педагогов с информационными и методическими материалами по вопросам реализации обновленных ФОП и ФГОС общего образования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3.3. Внутренняя система оценки качества образования (ВСОКО)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Анализ качества реализации ООП уровней образования, приведенных с сентября 2024 года в соответствие с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обновленными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ФОП и ФГОС общего образования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1 раз в четверть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педагоги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Оценка состояния учебных помещений и оборудования на соответствие требованиям обновленных ФОП и ФГОС общего образования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Сентябрь, апрель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заместитель директора по АХЧ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Дистанционное обучение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Приняли новые Правила применения электронного обучения, дистанционных образовательных технологий. Они начинают действовать с 1 сентября 2024 года (постановление Правительства от 11.10.2023 № 1678).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Многие задачи необходимо выполнить до вступления Правил в силу. Однако есть мероприятия, которые нужно реализовывать в течение учебного года. Например, до 1 мая размещать на сайте школы информацию о применении дистанционного обучения в следующем учебном году. Также может потребоваться изменить положение о дистанционном обучении – в зависимости от мнения участников образовательных отношений.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Новые Правила существенно отличаются от предыдущих, поэтому у педагогов могут возникать проблемы.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Чтобы решить их или предупредить, рекомендуем предусмотреть методическое сопровождение. Например, индивидуальные консультации, работу с методическими материалами и иными документами, обмен опытом, участие в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вебинарах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. 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Формулировки о дистанционном обучении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  <w:gridCol w:w="1942"/>
        <w:gridCol w:w="3134"/>
      </w:tblGrid>
      <w:tr w:rsidR="0052505E" w:rsidRPr="0052505E" w:rsidTr="0052505E">
        <w:trPr>
          <w:tblHeader/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1.1. Реализация основных образовательных программ по уровням образования в соответствии с ФГОС и ФОП уровней образования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Не позднее 1 мая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Ответственный за сайт,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 xml:space="preserve">3.7.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Цифровизация</w:t>
            </w:r>
            <w:proofErr w:type="spellEnd"/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Принять участие в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региональном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вебинаре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«Электронное и дистанционное обучение: новшества и актуальные ответы на вопросы педагогов»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педагоги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Сентябрь, январь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педагоги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индивидуальной работы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По запросам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Школьный сайт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Рособрнадзор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утвердил новые требования к структуре сайта школы и формату представления информации (приказ от 04.08.2023 № 1493). Документ начнет действовать с 1 сентября 2024 года.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Чтобы соблюдать требования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Рособрнадзора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, рекомендуем предусмотреть в плане мероприятия по </w:t>
      </w: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комплексной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техподдержке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сайта. Например, заключить договор на его внеплановое обслуживание. Для анализа наполнения сайта запланируйте регулярный контроль. Например, увеличьте частоту проверок до двух раз в месяц. 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Формулировка о школьном сайте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8"/>
        <w:gridCol w:w="2677"/>
        <w:gridCol w:w="3135"/>
      </w:tblGrid>
      <w:tr w:rsidR="0052505E" w:rsidRPr="0052505E" w:rsidTr="0052505E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9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 xml:space="preserve">3.2.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Внутришкольный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 xml:space="preserve"> контроль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Проанализировать состояние сайта школы на соответствие требованиям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Рособрнадзора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9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2024 году – каждые две недели, далее – ежемесячно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ответственный за сайт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&lt;…&gt;</w:t>
            </w:r>
          </w:p>
        </w:tc>
        <w:tc>
          <w:tcPr>
            <w:tcW w:w="9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Сопровождение учеников – детей участников СВО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направило в школы дополнительный комплекс мер по сопровождению детей, родители которых участвуют в СВО, погибли или стали ветеранами (письмо от 29.03.2024 № АБ-1122/07). Рекомендации помогут широкому кругу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педработников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организовать эффективную работу с такими школьниками, выстроить особый образовательный маршрут.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Усовершенствуйте работу, которую начали ранее или к которой впервые приступите в текущем учебном году. К планированию желательно привлечь педагогов, специалистов и по необходимости родителей. Они помогут определить мероприятия исходя из сложившихся проблем. Например, сформировать благоприятный психологический климат в детском коллективе, усовершенствовать формы воспитательной работы, обеспечить сетевое взаимодействие с организациями, которые оказывают помощь бойцам СВО и их семьям. Если родители дадут согласие, можно также запланировать комплексную психологическую диагностику детей и оказание им психолого-педагогической помощи. 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Формулировки о сопровождении школьников – детей участников СВО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9"/>
        <w:gridCol w:w="1959"/>
        <w:gridCol w:w="3012"/>
      </w:tblGrid>
      <w:tr w:rsidR="0052505E" w:rsidRPr="0052505E" w:rsidTr="0052505E">
        <w:trPr>
          <w:tblHeader/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1.2. План мероприятий, направленных на повышение качества образования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Формирование системы информирования обучающихся – 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Октябрь, февраль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Заведующий библиотекой,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Ноябрь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Мониторинг психологического состояния детей ветеранов (участников) СВО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 (при наличии согласия родителей)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 (по запросу)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Год семьи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Продолжайте реализовывать цикл мероприятий в честь Года семьи во второй половине 2024 года (Указ Президента от 22.11.2023 № 875). Включите в план организационные мероприятия. Планируемые сроки – с сентября по декабрь. Можно запланировать заседания оргкомитета, подготовить памятные материалы, обновить информацию о предстоящих мероприятиях, закупить памятные подарки. Обсудите с коллегами мероприятия федерального, регионального и муниципального уровней. Также запланируйте участие в этих мероприятиях.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Изучите календарные планы воспитательных мероприятий – они могут требовать административной поддержки. Например, организовать поездки и видеоконференции, обеспечить индивидуальные встречи с семьями школьников. О воспитательных мероприятиях Года семьи читайте в рекомендации. 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Формулировки о мероприятиях к Году семьи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4"/>
        <w:gridCol w:w="2404"/>
        <w:gridCol w:w="3012"/>
      </w:tblGrid>
      <w:tr w:rsidR="0052505E" w:rsidRPr="0052505E" w:rsidTr="0052505E">
        <w:trPr>
          <w:tblHeader/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0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3.8. Мероприятия в рамках Года семьи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участия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Классные руководители 1–11-х классов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заседаний организационного комитета по реализации Плана основных мероприятий школы, посвященных проведению Года семьи, а также по необходимости его обновления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Ежемесячно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Оргкомитет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 xml:space="preserve">Актуализация информации о школьных мероприятиях Года семьи в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госпаблике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школы, на информационном стенде и сайте школы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2024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Ответственные за стенды,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госпаблик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, сайт школы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и проведение мероприятий в рамках Дней единых действий «#</w:t>
            </w:r>
            <w:proofErr w:type="spellStart"/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PRO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семью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», посвященных Дню отца, Дню пожилого человека, Дню матери, закрытию Года семьи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2024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ВР, советники директора по воспитанию, классные руководители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конструктивного взаимодействия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2024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Педагоги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8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Обновленный ФПУ и перечень ЭОР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обновило федеральный перечень учебников (приказ от 21.05.2024 № 347). Основное изменение – продлили на пять лет срок использования части допущенных учебников. Еще исключили несколько учебников по финансовой грамотности и экономике. Теперь </w:t>
      </w: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обновленный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ФПУ содержит два приложения, а не три, как в предыдущей редакции. В апреле 2024 года ведомство уже обновляло ФПУ (приказ от 21.02.2024 № 119). Тогда в него добавили учебные пособия и новые учебники, в том числе по родным языкам, литературному чтению на родном языке, государственным языкам республик. Из приложения 2 к ФПУ удалили учебники, срок экспертизы которых закончился. 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Предусмотрите в плане мероприятия по оценке соответствия учебников и учебных пособий, которые используют педагоги на занятиях, требованиям обновленного ФПУ. Проведите ревизию рабочих программ по предметам и курсам, в том числе внеурочной деятельности. Если учителя используют электронные образовательные ресурсы, проверьте, чтобы они входили в актуальный федеральный перечень ЭОР для школ (приказ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от 04.10.2023 № 738). Сообщите учителям, что такие ресурсы можно использовать наряду с материалами из ФГИС «Моя школа». 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Формулировки об обновленном ФПУ и перечне ЭОР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1"/>
        <w:gridCol w:w="1940"/>
        <w:gridCol w:w="3129"/>
      </w:tblGrid>
      <w:tr w:rsidR="0052505E" w:rsidRPr="0052505E" w:rsidTr="0052505E">
        <w:trPr>
          <w:tblHeader/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0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1.1. Реализация основных образовательных программ по уровням образования в соответствии с ФГОС и ФОП уровней образования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Оценка соответствия учебников требованиям обновленного ФПУ (приказ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Минпросвещения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</w:t>
            </w: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от 21.05.2024 № 347)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Август, декабрь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Заместитель директора по </w:t>
            </w: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УВР, педагог-библиотекарь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 xml:space="preserve">3.2.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Внутришкольный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 xml:space="preserve"> контроль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Контроль использования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Минпросвещения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от 21.05.2024 № 347, от 04.10.2023 № 738)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0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4.3. Укрепление и развитие материально-технической базы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Комплектование библиотечного фонда печатных и электронных образовательных ресурсов по требованиям обновленного ФПУ и перечня ЭОР (приказы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Минпросвещения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от 21.05.2024 № 347, от 04.10.2023 № 738)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Декабрь–март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АХЧ, заместитель директора по УВР, педагог-библиотекарь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6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Правила по оценке качества образования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Правительство приняло Правила проведения мероприятий по оценке качества образования и утвердило перечень таких мероприятий (постановление Правительства от 30.04.2024 № 556). Подобного акта раньше не было. С 2024/25 учебного года в России проводят три вида мероприятий по оценке качества общего образования. Все такие мероприятия надо включать в расписание учебных занятий. Оценочные мероприятия можно использовать в качестве текущего контроля успеваемости и промежуточной аттестации. Ученик в течение </w:t>
      </w: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одного учебного года принимает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участие не более чем в одном исследовании – ВПР, национальном или международном.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Внимание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Утвердили состав участников, сроки ВПР и НИКО на 2024/25 год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lastRenderedPageBreak/>
        <w:t>Рособрнадзор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утвердил два приказа, которые устанавливают состав участников, сроки и продолжительность проведения ВПР, а также национальных сопоставительных исследований качества общего образования (приказы от 13.05.2024 № 1008, № 1006). 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В ВПР примут участие 4–8-е и 10-е классы, за исключением тех, кто будет выполнять работы для национальных сопоставительных исследований. ВПР надо провести с апреля по май. Для некоторых предметов предусмотрели резервный день 25 апреля, если работы выполняют на компьютере. Расширили количество предметов, по которым будут проводить ВПР.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НИКО пройдут 15 и 17 октября 2024 года в 8-х и 10-х классах.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Рособрнадзор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отобрал 520 школ из 55 субъектов РФ. Работы рассчитаны на два урока по 45 минут.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Запланируйте сообщить коллегам, родителям и ученикам, что приняли Правила проведения мероприятий по оценке качества образования и утвердили перечень таких мероприятий. ВПР и НИКО теперь будут проводить по приказам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Рособрнадзора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(приказы от 13.05.2024 № 1008, № 1006). Если планируете использовать результаты таких мероприятий, внесите изменения в положение о текущем контроле и промежуточной аттестации. 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Формулировки о мероприятиях по независимой оценке качества образования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2"/>
        <w:gridCol w:w="2256"/>
        <w:gridCol w:w="3012"/>
      </w:tblGrid>
      <w:tr w:rsidR="0052505E" w:rsidRPr="0052505E" w:rsidTr="0052505E">
        <w:trPr>
          <w:tblHeader/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20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3.1. Независимая оценка качества образования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руководители МО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Контроль использования педагогами на уроках заданий ВПР, НИКО, международных исследований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Сентябрь–октябрь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НИКО и оценка результатов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УВР, классные руководители 8-х, 10-х классов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ВПР и оценка результатов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Апрель–май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Информирование учеников и их родителей о Правилах проведения и перечне мероприятий по оценке качества образования в соответствии с постановлением </w:t>
            </w: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Правительства от 30.04.2024 № 556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В течение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Классные руководители 1–11-х классов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&lt;…&gt;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35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3.6. Нормотворчество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Обновление положения о формах, порядке, периодичности текущего контроля и промежуточной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аттестации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1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7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Профориентация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направило обновленные методические рекомендации по реализации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профориентационного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минимума (письмо от 21.02.2024 № АЗ-323/05). Сообщите коллегам, что надо использовать </w:t>
      </w: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новые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методрекомендации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. Реализовать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профориентационный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минимум обязаны все школы, добавьте в план работы школы мероприятия для усиления профориентации.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Совет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Не включайте слишком много задач по профориентации в план работы школы на год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рекомендует подготовить отдельный план по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профориентационной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работе. Поэтому в план работы школы лучше вынести подготовительные и организационные задачи. Например, ознакомиться с методическими рекомендациями по реализации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профминимума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, назначить </w:t>
      </w: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ответственного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, подготовить план по профориентации.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 xml:space="preserve">Формулировки о мероприятиях по подготовке к реализации </w:t>
      </w:r>
      <w:proofErr w:type="spellStart"/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профминимума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6"/>
        <w:gridCol w:w="2822"/>
        <w:gridCol w:w="2982"/>
      </w:tblGrid>
      <w:tr w:rsidR="0052505E" w:rsidRPr="0052505E" w:rsidTr="0052505E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2.7. Профориентация школьников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Ознакомление с методическими рекомендациями по реализации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профориентационного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минимума из письма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Минпросвещения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от 21.02.2024 № АЗ-323/05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Директор, заместитель </w:t>
            </w: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 xml:space="preserve">Назначение ответственного по реализации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профориентационного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минимума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Регистрация в проекте «Билет в будущее» через регионального координатора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Определение ответственных за организацию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профориентационной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работы из числа педагогических работников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Директор, заместитель 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Проведение инструктажа по организации и проведению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профориентационной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работы для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ответственных</w:t>
            </w:r>
            <w:proofErr w:type="gramEnd"/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Подготовка плана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профориентационной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работы с учетом возрастных групп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Включение в расписание занятий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профориентационных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уроков для 6–11-х классов на еженедельной основе в четверг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Август–сентябрь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Включение в тематическое планирование рабочих программ по учебному предмету «Технология» в 6–9-х классах уроков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профориентационной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направленности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Август–сентябрь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Разработка диагностического конструктора: набор</w:t>
            </w:r>
          </w:p>
          <w:p w:rsidR="0052505E" w:rsidRPr="0052505E" w:rsidRDefault="0052505E" w:rsidP="0052505E">
            <w:pPr>
              <w:spacing w:before="100" w:beforeAutospacing="1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вариантов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профориентационных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диагностик исходя из потребностей обучающихся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Август–сентябрь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Планирование профессиональных проб на базе ГБПОУ «Энский технологический колледж»: подготовить договор о 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Август–сентябрь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Подготовка плана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профориентационных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экскурсий в организации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ВО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и СПО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Август–сентябрь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Формирование учебных групп для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профориентационных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мероприятий из обучающихся 6–11-х классов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Проведение ознакомительного родительского собрания по вопросу реализации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профориентационного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минимума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Сентябрь, ноябрь, апрель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Директор, 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lastRenderedPageBreak/>
              <w:t>&lt;…&gt;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 xml:space="preserve">Календарь мероприятий в сфере </w:t>
      </w:r>
      <w:proofErr w:type="spellStart"/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допобразования</w:t>
      </w:r>
      <w:proofErr w:type="spellEnd"/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 xml:space="preserve"> детей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Во второй половине 2024 года продолжайте участвовать во Всероссийских мероприятиях в сфере дополнительного образования детей (календарь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от 12.04.2024 № А3-64/06вн). Обсудите с педагогами мероприятия, в которых примете участие, обновите информацию на школьных стендах и сайте. Примеры мероприятий для плана работы школы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 xml:space="preserve">Формулировки о мероприятиях </w:t>
      </w:r>
      <w:proofErr w:type="spellStart"/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допобразования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6"/>
        <w:gridCol w:w="2822"/>
        <w:gridCol w:w="2982"/>
      </w:tblGrid>
      <w:tr w:rsidR="0052505E" w:rsidRPr="0052505E" w:rsidTr="0052505E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gridSpan w:val="3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1.2. План мероприятий, направленных на повышение качества образования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Август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УВР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Организация участия школы во Всероссийских мероприятиях в сфере дополнительного образования детей (календарь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Минпросвещения</w:t>
            </w:r>
            <w:proofErr w:type="spell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от 12.04.2024 № А3-64/06вн)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Сентябрь–декабрь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Заместитель директора по УВР, педагоги </w:t>
            </w:r>
            <w:proofErr w:type="spell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допобразования</w:t>
            </w:r>
            <w:proofErr w:type="spellEnd"/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outlineLvl w:val="2"/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sz w:val="27"/>
          <w:szCs w:val="27"/>
          <w:lang w:eastAsia="ru-RU"/>
        </w:rPr>
        <w:t>Профилактика правонарушений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Центр защиты прав и интересов детей разработал рекомендации по профилактике жестокого обращения с пожилыми людьми (письмо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Минпросвещения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от 01.04.2024 № 07-1354). Ваша задача – проконтролировать, как отразили комплекс мер в рабочих программах воспитания. Один из целевых ориентиров воспитательной деятельности школы – уважительное отношение к людям старшего поколения, готовность оказывать помощь, активно выражать неприятие поведения, причиняющего физический и моральный вред другим людям. В рамках внеурочного курса «Разговоры о </w:t>
      </w:r>
      <w:proofErr w:type="gram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важном</w:t>
      </w:r>
      <w:proofErr w:type="gram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» есть цикл занятий, который посвящен теме уважения к старшим.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Выделять отдельные задачи в плане работы школы не нужно. Включите мероприятия по профилактике жестокого обращения с пожилыми людьми в план мероприятий по профилактике правонарушений, преступности и безнадзорности учащихся. План по  профилактике правонарушений оформите приложением к плану работы школы.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lastRenderedPageBreak/>
        <w:t xml:space="preserve">Поручите классным руководителям провести тематические классные часы, организовать родительские собрания, которые посвящены профилактике и противодействию жестокому обращению с пожилыми людьми. Пусть педагоги-психологи и </w:t>
      </w:r>
      <w:proofErr w:type="spellStart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>соцпедагоги</w:t>
      </w:r>
      <w:proofErr w:type="spellEnd"/>
      <w:r w:rsidRPr="0052505E">
        <w:rPr>
          <w:rFonts w:ascii="Times New Roman" w:eastAsia="Times New Roman" w:hAnsi="Times New Roman" w:cs="Times New Roman"/>
          <w:spacing w:val="0"/>
          <w:w w:val="100"/>
          <w:lang w:eastAsia="ru-RU"/>
        </w:rPr>
        <w:t xml:space="preserve"> организуют воспитательные события, проведут индивидуальные консультации с детьми. Примеры мероприятий для плана по профилактике правонарушений, преступности и безнадзорности смотрите ниже.</w:t>
      </w:r>
    </w:p>
    <w:p w:rsidR="0052505E" w:rsidRPr="0052505E" w:rsidRDefault="0052505E" w:rsidP="0052505E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pacing w:val="0"/>
          <w:w w:val="100"/>
          <w:lang w:eastAsia="ru-RU"/>
        </w:rPr>
      </w:pPr>
      <w:r w:rsidRPr="0052505E">
        <w:rPr>
          <w:rFonts w:ascii="Times New Roman" w:eastAsia="Times New Roman" w:hAnsi="Times New Roman" w:cs="Times New Roman"/>
          <w:b/>
          <w:bCs/>
          <w:spacing w:val="0"/>
          <w:w w:val="100"/>
          <w:lang w:eastAsia="ru-RU"/>
        </w:rPr>
        <w:t>Формулировки для плана по профилактике правонарушений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6"/>
        <w:gridCol w:w="2822"/>
        <w:gridCol w:w="2982"/>
      </w:tblGrid>
      <w:tr w:rsidR="0052505E" w:rsidRPr="0052505E" w:rsidTr="0052505E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Мероприятие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Срок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ru-RU"/>
              </w:rPr>
              <w:t>Ответственный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тематических классных часов, организация и проведение родительских собраний, посвященных профилактике и противодействию жестокому обращению с пожилыми людьми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Классные руководители 1–11-х классов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Привлечение членов семей обучающихся к организации и проведению воспитательных дел, мероприятий в классе и школе с целью создания условий для разновозрастного взаимодействия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Классные руководители 1–11-х классов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и проведение воспитательных событий, приуроченных к Международному дню пожилых людей (1 октября)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ВР, социальный педагог, 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Организация и проведение воспитательных событий, приуроченных </w:t>
            </w:r>
            <w:proofErr w:type="gramStart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к</w:t>
            </w:r>
            <w:proofErr w:type="gramEnd"/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 xml:space="preserve"> Дню бабушек и дедушек (28 октября)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Октябрь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ВР, социальный педагог, 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Организация и проведение праздников, фестивалей, представлений в связи с памятными датами, значимыми событиями для жителей поселения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Заместитель директора по ВР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индивидуальных консультаций школьников, нацеленных на предупреждение жестокого обращения с пожилыми людьми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Социальный педагог, 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Проведение «Уроков доброты» по пониманию инвалидности и формированию принимающих установок, которые посвящены уважительному обращению с пожилыми людьми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В течение года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Социальный педагог, педагог-психолог</w:t>
            </w:r>
          </w:p>
        </w:tc>
      </w:tr>
      <w:tr w:rsidR="0052505E" w:rsidRPr="0052505E" w:rsidTr="005250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95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  <w:tc>
          <w:tcPr>
            <w:tcW w:w="1000" w:type="pct"/>
            <w:vAlign w:val="center"/>
            <w:hideMark/>
          </w:tcPr>
          <w:p w:rsidR="0052505E" w:rsidRPr="0052505E" w:rsidRDefault="0052505E" w:rsidP="0052505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</w:pPr>
            <w:r w:rsidRPr="0052505E">
              <w:rPr>
                <w:rFonts w:ascii="Times New Roman" w:eastAsia="Times New Roman" w:hAnsi="Times New Roman" w:cs="Times New Roman"/>
                <w:spacing w:val="0"/>
                <w:w w:val="100"/>
                <w:lang w:eastAsia="ru-RU"/>
              </w:rPr>
              <w:t>&lt;…&gt;</w:t>
            </w:r>
          </w:p>
        </w:tc>
      </w:tr>
    </w:tbl>
    <w:p w:rsidR="00317594" w:rsidRDefault="00317594"/>
    <w:sectPr w:rsidR="00317594" w:rsidSect="0052505E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96F"/>
    <w:multiLevelType w:val="multilevel"/>
    <w:tmpl w:val="30C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3793"/>
    <w:multiLevelType w:val="multilevel"/>
    <w:tmpl w:val="698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52505E"/>
    <w:rsid w:val="001F3F28"/>
    <w:rsid w:val="00317594"/>
    <w:rsid w:val="0052505E"/>
    <w:rsid w:val="005F2303"/>
    <w:rsid w:val="007C3A10"/>
    <w:rsid w:val="008B7270"/>
    <w:rsid w:val="008C2B22"/>
    <w:rsid w:val="008F0A91"/>
    <w:rsid w:val="009E5B12"/>
    <w:rsid w:val="00AF2ADA"/>
    <w:rsid w:val="00E709F8"/>
    <w:rsid w:val="00F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pacing w:val="40"/>
        <w:w w:val="150"/>
        <w:sz w:val="24"/>
        <w:szCs w:val="24"/>
        <w:lang w:val="ru-RU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A2"/>
  </w:style>
  <w:style w:type="paragraph" w:styleId="2">
    <w:name w:val="heading 2"/>
    <w:basedOn w:val="a"/>
    <w:link w:val="20"/>
    <w:uiPriority w:val="9"/>
    <w:qFormat/>
    <w:rsid w:val="0052505E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pacing w:val="0"/>
      <w:w w:val="1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505E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pacing w:val="0"/>
      <w:w w:val="1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0CA2"/>
    <w:pPr>
      <w:spacing w:before="100" w:beforeAutospacing="1" w:after="180" w:line="240" w:lineRule="auto"/>
      <w:ind w:left="0"/>
      <w:jc w:val="left"/>
      <w:outlineLvl w:val="3"/>
    </w:pPr>
    <w:rPr>
      <w:rFonts w:ascii="Georgia" w:eastAsia="Times New Roman" w:hAnsi="Georgia" w:cs="Times New Roman"/>
      <w:color w:val="333333"/>
      <w:spacing w:val="0"/>
      <w:w w:val="1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0CA2"/>
    <w:rPr>
      <w:rFonts w:ascii="Georgia" w:eastAsia="Times New Roman" w:hAnsi="Georgia" w:cs="Times New Roman"/>
      <w:color w:val="333333"/>
      <w:spacing w:val="0"/>
      <w:w w:val="1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05E"/>
    <w:rPr>
      <w:rFonts w:ascii="Times New Roman" w:eastAsia="Times New Roman" w:hAnsi="Times New Roman" w:cs="Times New Roman"/>
      <w:b/>
      <w:bCs/>
      <w:spacing w:val="0"/>
      <w:w w:val="1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05E"/>
    <w:rPr>
      <w:rFonts w:ascii="Times New Roman" w:eastAsia="Times New Roman" w:hAnsi="Times New Roman" w:cs="Times New Roman"/>
      <w:b/>
      <w:bCs/>
      <w:spacing w:val="0"/>
      <w:w w:val="10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505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pacing w:val="0"/>
      <w:w w:val="100"/>
      <w:lang w:eastAsia="ru-RU"/>
    </w:rPr>
  </w:style>
  <w:style w:type="character" w:styleId="a4">
    <w:name w:val="Strong"/>
    <w:basedOn w:val="a0"/>
    <w:uiPriority w:val="22"/>
    <w:qFormat/>
    <w:rsid w:val="00525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школа№29</dc:creator>
  <cp:lastModifiedBy>школа№29</cp:lastModifiedBy>
  <cp:revision>1</cp:revision>
  <dcterms:created xsi:type="dcterms:W3CDTF">2024-08-04T18:19:00Z</dcterms:created>
  <dcterms:modified xsi:type="dcterms:W3CDTF">2024-08-04T18:40:00Z</dcterms:modified>
</cp:coreProperties>
</file>