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E6" w:rsidRPr="00C3718E" w:rsidRDefault="006D6FE6" w:rsidP="006D6FE6">
      <w:pPr>
        <w:jc w:val="both"/>
        <w:rPr>
          <w:rFonts w:cstheme="minorHAnsi"/>
          <w:b/>
          <w:sz w:val="28"/>
          <w:szCs w:val="28"/>
        </w:rPr>
      </w:pPr>
      <w:r w:rsidRPr="00C3718E">
        <w:rPr>
          <w:rFonts w:cstheme="minorHAnsi"/>
          <w:b/>
          <w:sz w:val="28"/>
          <w:szCs w:val="28"/>
        </w:rPr>
        <w:t>Весёлые игры и игры-забавы как средство всестороннего развития ребенка</w:t>
      </w:r>
    </w:p>
    <w:p w:rsidR="00C3718E" w:rsidRPr="00C3718E" w:rsidRDefault="00C3718E" w:rsidP="00C3718E">
      <w:pPr>
        <w:jc w:val="both"/>
        <w:rPr>
          <w:rFonts w:cstheme="minorHAnsi"/>
          <w:b/>
          <w:i/>
        </w:rPr>
      </w:pPr>
      <w:r w:rsidRPr="00C3718E">
        <w:rPr>
          <w:rFonts w:cstheme="minorHAnsi"/>
          <w:b/>
          <w:i/>
        </w:rPr>
        <w:t>Артеменко Татьяна Викторовна</w:t>
      </w:r>
    </w:p>
    <w:p w:rsidR="00C3718E" w:rsidRPr="00C3718E" w:rsidRDefault="00C3718E" w:rsidP="00C3718E">
      <w:pPr>
        <w:jc w:val="both"/>
        <w:rPr>
          <w:rFonts w:cstheme="minorHAnsi"/>
          <w:b/>
          <w:i/>
        </w:rPr>
      </w:pPr>
      <w:r w:rsidRPr="00C3718E">
        <w:rPr>
          <w:rFonts w:cstheme="minorHAnsi"/>
          <w:b/>
          <w:i/>
        </w:rPr>
        <w:t>воспитатель МБДОУ детский сад №33«Умка» г. Ростов-на-Дону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Игра представляет собой особую деятельность, которая расцветает в детские годы 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сопровождает человека на протяжении всей его жизни.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В педагогической теории игра рассматривается как ведущий вид деятельности ребенка </w:t>
      </w:r>
      <w:proofErr w:type="gramStart"/>
      <w:r w:rsidRPr="00C3718E">
        <w:rPr>
          <w:rFonts w:cstheme="minorHAnsi"/>
        </w:rPr>
        <w:t>–д</w:t>
      </w:r>
      <w:proofErr w:type="gramEnd"/>
      <w:r w:rsidRPr="00C3718E">
        <w:rPr>
          <w:rFonts w:cstheme="minorHAnsi"/>
        </w:rPr>
        <w:t>ошкольника. Ведущее положение игры определяется не количеством времени, которое ребенок ей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посвящает, а тем, что: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она удовлетворяет его основные потребности;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в недрах игры зарождаются и развиваются другие виды деятельности;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игра в наибольшей степени способствует психическому развитию ребенка.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В практике воспитания используются игры с правилами, создаваемые для детей взрослыми. К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таким играм относятся веселые игры и забавы. Самодеятельность детей при этом не исключается, но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она в большей мере сочетается с руководством воспитат</w:t>
      </w:r>
      <w:r w:rsidR="00C3718E">
        <w:rPr>
          <w:rFonts w:cstheme="minorHAnsi"/>
        </w:rPr>
        <w:t xml:space="preserve">еля. При овладении опытом игры, </w:t>
      </w:r>
      <w:r w:rsidRPr="00C3718E">
        <w:rPr>
          <w:rFonts w:cstheme="minorHAnsi"/>
        </w:rPr>
        <w:t>развитием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способности к самоорганизации дети могут проводить эти игры самостоятельно.</w:t>
      </w:r>
      <w:r w:rsidR="00A007E1">
        <w:rPr>
          <w:rFonts w:cstheme="minorHAnsi"/>
        </w:rPr>
        <w:t xml:space="preserve">   </w:t>
      </w:r>
      <w:r w:rsidRPr="00C3718E">
        <w:rPr>
          <w:rFonts w:cstheme="minorHAnsi"/>
        </w:rPr>
        <w:t>Игры-забавы в жизни дошкольного возраста играют существенную роль. Содержащийся в них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фольклорный материал способствует овладению речью, её выразительной лексикой. Запоминая слова</w:t>
      </w:r>
      <w:r w:rsidR="00A007E1">
        <w:rPr>
          <w:rFonts w:cstheme="minorHAnsi"/>
        </w:rPr>
        <w:t xml:space="preserve"> </w:t>
      </w:r>
      <w:proofErr w:type="spellStart"/>
      <w:r w:rsidRPr="00C3718E">
        <w:rPr>
          <w:rFonts w:cstheme="minorHAnsi"/>
        </w:rPr>
        <w:t>потешек</w:t>
      </w:r>
      <w:proofErr w:type="spellEnd"/>
      <w:r w:rsidRPr="00C3718E">
        <w:rPr>
          <w:rFonts w:cstheme="minorHAnsi"/>
        </w:rPr>
        <w:t>, приговорок, песенок, сопровождающих игры, дети развивают память, внимание,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воображение. Народные игры помогают в нравственном воспитании детей, в частности учат верности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 взаимопомощи. Игры-забавы насыщены добрыми чувствами и юмором, они всегда осуждают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отрицательные качества, дают заряд бодрости и теплоты. Многие из них связаны с выполнением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определенных движений (бег, прыжки, метание), так они могут оказать помощь в физическом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воспитании в укреплении здоровья.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Любая деятельность дошкольника эффективна только в том случае, если ребёнок занимается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ею с удовольствием и в хорошем настроении. Самый верный способ создать необходимый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эмоциональный фон — включить детей в игру-забаву. Это обычно не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продолжительные по времени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развлекательные моменты, основная миссия которых — помочь воспитанникам включиться в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тот или иной вид деятельности.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Цели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Можно выделить ряд важных учебно-воспитательных целей веселых игр.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-Расширение кругозора детей. В забавах дети узнают новые игровые приёмы, способы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взаимодействия с предметами, а также знакомятся с игровыми традициями своего народа.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Привлечение в работу всех детей. Например, после самостоятельной деятельности включить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ребят в занятие по ознакомлению с окружающим миром в старш</w:t>
      </w:r>
      <w:r w:rsidR="00C3718E">
        <w:rPr>
          <w:rFonts w:cstheme="minorHAnsi"/>
        </w:rPr>
        <w:t xml:space="preserve">ей группе использую игру забаву </w:t>
      </w:r>
      <w:r w:rsidRPr="00C3718E">
        <w:rPr>
          <w:rFonts w:cstheme="minorHAnsi"/>
        </w:rPr>
        <w:t>«Я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знаю». Её суть состоит в том, что взрослый и дети бросают друг другу мяч, сопровождая словами: «Я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знаю…5 домашних животных и т.д.». Тематику задаёт педагог. Результат: дети не только настроены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на занятие, но и актуализируют некоторые опорные знания.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Создание условий для отдыха детей. Задания и игровые действия забав отличаются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простотой, поэтому не требуют особого интеллектуального напряжения.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- Создание позитивного эмоционального фона. Дети более чувствительны для физического,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познавательного и духовного развития, которое требует радостной и положительной атмосферы.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Своими добрыми, весёлыми сюжетами забавы как раз и обеспечивают такое радостное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сопровождение.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Развитие чувства юмора. Словесное сопровождение игры, создание тонких ситуаций в игр</w:t>
      </w:r>
      <w:proofErr w:type="gramStart"/>
      <w:r w:rsidRPr="00C3718E">
        <w:rPr>
          <w:rFonts w:cstheme="minorHAnsi"/>
        </w:rPr>
        <w:t>е-</w:t>
      </w:r>
      <w:proofErr w:type="gramEnd"/>
      <w:r w:rsidR="00A007E1">
        <w:rPr>
          <w:rFonts w:cstheme="minorHAnsi"/>
        </w:rPr>
        <w:t xml:space="preserve">   </w:t>
      </w:r>
      <w:r w:rsidRPr="00C3718E">
        <w:rPr>
          <w:rFonts w:cstheme="minorHAnsi"/>
        </w:rPr>
        <w:t>забаве учит детей понимать шутки, адекватно реагировать на них.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Задачи</w:t>
      </w:r>
      <w:r w:rsidR="00A007E1">
        <w:rPr>
          <w:rFonts w:cstheme="minorHAnsi"/>
        </w:rPr>
        <w:t xml:space="preserve"> 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Чтобы реализовать поставленные цели, при проведении забав педагог решает следующие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образовательные задачи: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обучение детей находить решения поставленного игрового задания с помощью различных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способов (например, в забаве «</w:t>
      </w:r>
      <w:proofErr w:type="spellStart"/>
      <w:r w:rsidRPr="00C3718E">
        <w:rPr>
          <w:rFonts w:cstheme="minorHAnsi"/>
        </w:rPr>
        <w:t>Выбивалы</w:t>
      </w:r>
      <w:proofErr w:type="spellEnd"/>
      <w:r w:rsidRPr="00C3718E">
        <w:rPr>
          <w:rFonts w:cstheme="minorHAnsi"/>
        </w:rPr>
        <w:t>» в старшей группе водящий должен так рассчитать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траекторию полёта мяча, чтобы зацепить игрока, который находится в постоянном движении);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совершенствование речи (игры-забавы в большинстве своём сопровождаются рифмовками,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повторяя которые малыши не только расширяют свой словарный запас, но и запоминают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словосочетания, устойчивые выражения);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развитие воображения, фантазии детей;</w:t>
      </w:r>
    </w:p>
    <w:p w:rsidR="00A076D1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работа над тренировкой координации, ловкости, гибкости за счёт того, что многие забавы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составлены по образцу подвижных игр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формирование представлений о традициях и культуре страны (особое место в ряду забав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занимают народные игры, сюжеты которых передаются из поколения в поколение);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воспитание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терпения,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доброжелательного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отношения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к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сверстникам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(забавы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игры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коллективные, требующие соблюдения правил взаимодействия детей друг с другом и </w:t>
      </w:r>
      <w:proofErr w:type="gramStart"/>
      <w:r w:rsidRPr="00C3718E">
        <w:rPr>
          <w:rFonts w:cstheme="minorHAnsi"/>
        </w:rPr>
        <w:t>со</w:t>
      </w:r>
      <w:proofErr w:type="gramEnd"/>
      <w:r w:rsidRPr="00C3718E">
        <w:rPr>
          <w:rFonts w:cstheme="minorHAnsi"/>
        </w:rPr>
        <w:t xml:space="preserve"> взрослыми).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Уважаемые педагоги предлагаю Вашему вниманию веселые игры и </w:t>
      </w:r>
      <w:proofErr w:type="gramStart"/>
      <w:r w:rsidRPr="00C3718E">
        <w:rPr>
          <w:rFonts w:cstheme="minorHAnsi"/>
        </w:rPr>
        <w:t>забавы</w:t>
      </w:r>
      <w:proofErr w:type="gramEnd"/>
      <w:r w:rsidRPr="00C3718E">
        <w:rPr>
          <w:rFonts w:cstheme="minorHAnsi"/>
        </w:rPr>
        <w:t xml:space="preserve"> в которые играем с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детьми. Надеюсь, материал будет полезен и востребован в работе.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«Золушка»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Все игроки усаживаются на скамейке и снимают по одной туфельке, сваливая их в общую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кучу. Водящий отворачивается, ему показывают обувь и спрашивают: "Кому?" Он называет имя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игрока, который получает эту туфельку. Так продолжалось до тех пор, пока не заканчивалась обувь.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Все игроки в конце игры веселятся в новой туфельке.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«Поймай шарик»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Развлечь детей, создать хорошее, радостное настроение.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Для этой игры понадобятся воздушные шарики. Надуйте несколько воздушных шариков. Дайте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задачу игрокам, чтобы шарики всегда летали и не опускались на пол. Пусть они на них дуют или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подкидывают руками.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«Прогулка в зоопарке»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Дети делятся на две команды. У каждой команды задача изобразить его так, чтобы другая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команда угадала, что это за животное. Показывать животных можно и индивидуально. При показе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нужно изображать характерные черты животных.</w:t>
      </w:r>
      <w:r w:rsidR="00A007E1">
        <w:rPr>
          <w:rFonts w:cstheme="minorHAnsi"/>
        </w:rPr>
        <w:t xml:space="preserve"> </w:t>
      </w:r>
      <w:proofErr w:type="gramStart"/>
      <w:r w:rsidRPr="00C3718E">
        <w:rPr>
          <w:rFonts w:cstheme="minorHAnsi"/>
        </w:rPr>
        <w:t xml:space="preserve">Примеры животных: 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лягушка, заяц, кошка, олень, лошадь, медведь, змея, лиса, черепаха, белка,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курица.</w:t>
      </w:r>
      <w:proofErr w:type="gramEnd"/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Вариант игры: одна команда, достав из мешочка животное, изображает, как оно двигается, а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вторая команда, угадав это животное, озвучивает его, изображая голос животного. Эта игра также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может быть и парной, и индивидуальной.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Игра «Колечко»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Играют, сидя на скамеечке. Все складывают ладошки лодочкой, а ведущий, у которого в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ладонях лежит мелкий предмет (колечко, камешек), проводит своими руками между ладонями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каждого игрока, незаметно вкладывает кому-либо колечко. Отходя в сторону, говорит: "Колечко-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колечко, выйди на крылечко!" Игрок с "колечком" должен быстро встать, а другие участники — его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удержать. Удалось — он становился ведущим.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«Зеркало»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ребёнок показывает движения, остальные повторяют.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«Веселые забавы»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развивать быстроту реакции, ловкость, внимание, стремление к победе, силу воли.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Оборудование: 6 разноцветных крупных кубиков, магнитофонная запись быстрой мелодии.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Описание: воспитатель собирает ребят вместе и при помощи считалочек выбирает 7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участников.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Когда все участники набраны, воспитатель начинает объяснять правила игры, которые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заключаются в том, что необходимо бегать и прыгать вокруг кубиков под музыку, но когда она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остановится, следует очень быстро схватить один из них. Так как игроков 7, а кубиков только 6, то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одному участнику его не достанется, поэтому он выбывает из игры и забирает с собой один кубик.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Игра продолжается дальше до тех пор, пока в игре не останется только один кубик и 2 участника. На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этом этапе определится победитель игры, который и получит долгожданный приз.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Данную игру можно проводить несколько раз подряд, чтобы в ней смогли поучаствовать все</w:t>
      </w:r>
      <w:r w:rsidR="00C3718E">
        <w:rPr>
          <w:rFonts w:cstheme="minorHAnsi"/>
        </w:rPr>
        <w:t>.</w:t>
      </w:r>
    </w:p>
    <w:p w:rsidR="006D6FE6" w:rsidRPr="00A007E1" w:rsidRDefault="00A007E1" w:rsidP="006D6FE6">
      <w:pPr>
        <w:rPr>
          <w:rFonts w:cstheme="minorHAnsi"/>
          <w:b/>
        </w:rPr>
      </w:pPr>
      <w:r>
        <w:rPr>
          <w:rFonts w:cstheme="minorHAnsi"/>
          <w:b/>
        </w:rPr>
        <w:t>Игра «Нитка и иголка»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дети становятся в колонну, обхватив друг друга за талию. Первый – «иголка», «ведёт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нитку». «Иголка» должна порвать «нитку», запутав её направлением бега. Задача «нитки» — не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разорваться.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«Рыбалка»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Развлечь детей, создать у них хорошее, радостное настроение.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Игроки становятся в круг. В центре круга стоит ведущий. Он должен взять толстую веревку или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канат и крутить ею по низу, стараясь ею коснуться ног других игроков. Игроки же, в свою очередь,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подпрыгивают, чтобы веревка-удочка их не задела. У кого не получилось, выбывает из </w:t>
      </w:r>
      <w:proofErr w:type="spellStart"/>
      <w:r w:rsidRPr="00C3718E">
        <w:rPr>
          <w:rFonts w:cstheme="minorHAnsi"/>
        </w:rPr>
        <w:t>игры</w:t>
      </w:r>
      <w:proofErr w:type="gramStart"/>
      <w:r w:rsidRPr="00C3718E">
        <w:rPr>
          <w:rFonts w:cstheme="minorHAnsi"/>
        </w:rPr>
        <w:t>.Т</w:t>
      </w:r>
      <w:proofErr w:type="gramEnd"/>
      <w:r w:rsidRPr="00C3718E">
        <w:rPr>
          <w:rFonts w:cstheme="minorHAnsi"/>
        </w:rPr>
        <w:t>аким</w:t>
      </w:r>
      <w:proofErr w:type="spellEnd"/>
      <w:r w:rsidRPr="00C3718E">
        <w:rPr>
          <w:rFonts w:cstheme="minorHAnsi"/>
        </w:rPr>
        <w:t xml:space="preserve"> образом, игры и забавы – веселое развлечение для детей дошкольного возраста,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проходящее в интересной и увлекательной </w:t>
      </w:r>
      <w:proofErr w:type="spellStart"/>
      <w:r w:rsidRPr="00C3718E">
        <w:rPr>
          <w:rFonts w:cstheme="minorHAnsi"/>
        </w:rPr>
        <w:t>форме.Основная</w:t>
      </w:r>
      <w:proofErr w:type="spellEnd"/>
      <w:r w:rsidRPr="00C3718E">
        <w:rPr>
          <w:rFonts w:cstheme="minorHAnsi"/>
        </w:rPr>
        <w:t xml:space="preserve"> задача педагога - вызвать у детей живой интерес к игре, порадовать их, насмешить,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создать хорошее настроение.</w:t>
      </w:r>
      <w:r w:rsidR="00A007E1">
        <w:rPr>
          <w:rFonts w:cstheme="minorHAnsi"/>
        </w:rPr>
        <w:t xml:space="preserve"> 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Итоги использования игр-забав в деятельности детей: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• создают у детей хорошее, радостное настроение;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способствуют установлению положительных взаимоотношений между педагогом и детьми;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развивают речь детей;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развивают мелкую моторику рук;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обогащают эмоциональные переживания детей;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способствуют воспитанию чувства товарищества.</w:t>
      </w:r>
    </w:p>
    <w:p w:rsidR="00C3718E" w:rsidRDefault="00C3718E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3718E" w:rsidRDefault="00C3718E" w:rsidP="006D6FE6">
      <w:pPr>
        <w:rPr>
          <w:rFonts w:ascii="Arial Narrow" w:hAnsi="Arial Narrow"/>
          <w:sz w:val="24"/>
          <w:szCs w:val="24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города Ростова-на-Дону ”Детский сад №33”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Авторская методическая разработка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Воспитателя МБДОУ №33 Артеменко Татьяны Викторовны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«</w:t>
      </w:r>
      <w:r w:rsidRPr="00C3718E">
        <w:rPr>
          <w:rFonts w:cstheme="minorHAnsi"/>
          <w:b/>
          <w:sz w:val="32"/>
          <w:szCs w:val="32"/>
        </w:rPr>
        <w:t>Весёлые игры и игры-забавы как средство всестороннего развития ребенка</w:t>
      </w:r>
      <w:r w:rsidRPr="00C3718E">
        <w:rPr>
          <w:rFonts w:cstheme="minorHAnsi"/>
          <w:b/>
          <w:sz w:val="32"/>
          <w:szCs w:val="32"/>
        </w:rPr>
        <w:t>»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proofErr w:type="spellStart"/>
      <w:r w:rsidRPr="00C3718E">
        <w:rPr>
          <w:rFonts w:cstheme="minorHAnsi"/>
          <w:b/>
          <w:sz w:val="32"/>
          <w:szCs w:val="32"/>
        </w:rPr>
        <w:t>г</w:t>
      </w:r>
      <w:proofErr w:type="gramStart"/>
      <w:r w:rsidRPr="00C3718E">
        <w:rPr>
          <w:rFonts w:cstheme="minorHAnsi"/>
          <w:b/>
          <w:sz w:val="32"/>
          <w:szCs w:val="32"/>
        </w:rPr>
        <w:t>.Р</w:t>
      </w:r>
      <w:proofErr w:type="gramEnd"/>
      <w:r w:rsidRPr="00C3718E">
        <w:rPr>
          <w:rFonts w:cstheme="minorHAnsi"/>
          <w:b/>
          <w:sz w:val="32"/>
          <w:szCs w:val="32"/>
        </w:rPr>
        <w:t>остов</w:t>
      </w:r>
      <w:proofErr w:type="spellEnd"/>
      <w:r w:rsidRPr="00C3718E">
        <w:rPr>
          <w:rFonts w:cstheme="minorHAnsi"/>
          <w:b/>
          <w:sz w:val="32"/>
          <w:szCs w:val="32"/>
        </w:rPr>
        <w:t>-на-Дону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2024г</w:t>
      </w:r>
    </w:p>
    <w:sectPr w:rsidR="00C3718E" w:rsidRPr="00C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0C"/>
    <w:rsid w:val="006D6FE6"/>
    <w:rsid w:val="00A007E1"/>
    <w:rsid w:val="00A076D1"/>
    <w:rsid w:val="00C3718E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2024-07-16T19:06:00Z</dcterms:created>
  <dcterms:modified xsi:type="dcterms:W3CDTF">2024-07-16T19:32:00Z</dcterms:modified>
</cp:coreProperties>
</file>