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color w:val="70AD47" w:themeColor="accent6"/>
          <w:sz w:val="28"/>
          <w:szCs w:val="28"/>
          <w:lang w:eastAsia="ru-RU"/>
        </w:rPr>
        <w:t>Картотека дидактических игр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5B9BD5" w:themeColor="accent1"/>
          <w:sz w:val="28"/>
          <w:szCs w:val="28"/>
          <w:bdr w:val="none" w:sz="0" w:space="0" w:color="auto" w:frame="1"/>
          <w:lang w:eastAsia="ru-RU"/>
        </w:rPr>
        <w:t>«Грустный зайка»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учить детей проявлять сочувствие, заботу, внимание.</w:t>
      </w:r>
      <w:bookmarkStart w:id="0" w:name="_GoBack"/>
      <w:bookmarkEnd w:id="0"/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 к игре: найдите среди мягких игрушек «</w:t>
      </w:r>
      <w:proofErr w:type="spellStart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пушистика</w:t>
      </w:r>
      <w:proofErr w:type="spellEnd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» с 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Ход: прочитайте малышу стихотворение А. </w:t>
      </w:r>
      <w:proofErr w:type="spellStart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Барто</w:t>
      </w:r>
      <w:proofErr w:type="spellEnd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про несчастного брошенного зайку. Произносите за игрушку: «Меня почему-то никто не любит. И никто-никто со мной не играет». Ребенок обязательно возьмёт и прижмет ее к себе.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92D050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92D050"/>
          <w:sz w:val="28"/>
          <w:szCs w:val="28"/>
          <w:bdr w:val="none" w:sz="0" w:space="0" w:color="auto" w:frame="1"/>
          <w:lang w:eastAsia="ru-RU"/>
        </w:rPr>
        <w:t>«Помоги найти маму»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воспитывать доброту, желание приходить на помощь; закреплять знания о домашних животных, птицах и их детёнышах.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 к игре: карточки с изображением взрослых домашних</w:t>
      </w: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животных и птиц, внизу карточки кармашек; отдельно силуэты детёнышей.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Ход: ребёнок находит каждому детёнышу карточку с его мамой и вставляет в кармашек.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2E74B5" w:themeColor="accent1" w:themeShade="BF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2E74B5" w:themeColor="accent1" w:themeShade="BF"/>
          <w:sz w:val="28"/>
          <w:szCs w:val="28"/>
          <w:bdr w:val="none" w:sz="0" w:space="0" w:color="auto" w:frame="1"/>
          <w:lang w:eastAsia="ru-RU"/>
        </w:rPr>
        <w:t>«Муравьи»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учить детей здороваться, проявлять заботу и внимание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Ход: воспитатель (рассадив детей вокруг себя). Приходилось ли кому-нибудь из вас видеть в лесу муравейник, внутри которого день и ночь бурлит жизнь? Поздней осенью, когда наступают холода, </w:t>
      </w:r>
      <w:proofErr w:type="spellStart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муравьишки</w:t>
      </w:r>
      <w:proofErr w:type="spellEnd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собираются вместе, чтобы заснуть в своем теплом домике. Они спят так крепко, что им не страшны ни снег, ни метель, ни морозы. Муравейник просыпается с наступлением весны, когда первые теплые солнечные лучи начинают пробиваться сквозь толстый слой иголок. Но прежде, чем начать привычную трудовую жизнь, </w:t>
      </w:r>
      <w:proofErr w:type="spellStart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муравьишки</w:t>
      </w:r>
      <w:proofErr w:type="spellEnd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закатывают огромный пир. У меня такое предложение: сыграем роль </w:t>
      </w:r>
      <w:proofErr w:type="spellStart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муравьишек</w:t>
      </w:r>
      <w:proofErr w:type="spellEnd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радостный день праздника. Покажем, как </w:t>
      </w:r>
      <w:proofErr w:type="spellStart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муравьишки</w:t>
      </w:r>
      <w:proofErr w:type="spellEnd"/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приветствуют друг друга, радуясь приходу весны, как рассказывают о том, что им снилось всю зиму. Только не забудем, что разговаривать муравьи не умеют. Поэтому будем общаться жестами. (Дети машут друг другу, обнимают, гладят друг друга, водят хоровод, танцуют).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>«Причешем куклу»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учить детей заботиться о других и помогать им.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Ход: в гости к детям приходит кукла Даша. Кукла отправляется на праздник, но у нее не получается сделать красивую прическу. Воспитатель предлагает детям ей помочь. Дети вместе с воспитателем делают красивую прическу.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45911" w:themeColor="accent2" w:themeShade="BF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C45911" w:themeColor="accent2" w:themeShade="BF"/>
          <w:sz w:val="28"/>
          <w:szCs w:val="28"/>
          <w:bdr w:val="none" w:sz="0" w:space="0" w:color="auto" w:frame="1"/>
          <w:lang w:eastAsia="ru-RU"/>
        </w:rPr>
        <w:t>«У мишки день рождения»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воспитывать доброту, учить проявлять внимание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Материалы к игре: плюшевый мишка, бумажные цветы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Ход: Воспитатель говорит детям о том, что у Мишки сегодня день рождения и нужно его поздравить. Педагог предлагает детям подарить Мишке красивый букет. (На столе лежат разные цветы из бумаги). Дети собирают букет из тех цветов, которые им больше нравятся и дарят его Мишке. Воспитатель рассказывает детям как важно дарить внимание близким.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BF8F00" w:themeColor="accent4" w:themeShade="BF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BF8F00" w:themeColor="accent4" w:themeShade="BF"/>
          <w:sz w:val="28"/>
          <w:szCs w:val="28"/>
          <w:bdr w:val="none" w:sz="0" w:space="0" w:color="auto" w:frame="1"/>
          <w:lang w:eastAsia="ru-RU"/>
        </w:rPr>
        <w:t>«И я помогаю»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учить проявлять заботу, воспитывать желание приходить на помощь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Ход: Зайка разбросал игрушки. Воспитатель побуждает детей помочь Зайке их собрать. Воспитатель показывает, как правильно убирать игрушки и объясняет, что у каждой игрушки есть свое место. Зайка должен обязательно поблагодарить детей за помощь. (Обнять детей, пожать руку).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7030A0"/>
          <w:sz w:val="28"/>
          <w:szCs w:val="28"/>
          <w:bdr w:val="none" w:sz="0" w:space="0" w:color="auto" w:frame="1"/>
          <w:lang w:eastAsia="ru-RU"/>
        </w:rPr>
        <w:t>«Друзья»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формировать чувство единства, сплоченности, умение действовать в коллективе.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стоят в кругу.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куплет.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ты, вот и я (протягивают ладони вперёд,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Ссориться нельзя (грозят в центр пальцем!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ты, вот и я (протягивают ладони вперёд, потом кладут себе на грудь,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мы друзья (взялись за руки!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ты, вот и я (протягивают ладони вперёд, потом кладут себе на грудь)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Ссориться нельзя (грозят друг другу пальцем)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и ты, вот и я (протягивают ладони вперёд, потом кладут себе на грудь)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Вместе мы друзья (обнимают друг друга).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FFD966" w:themeColor="accent4" w:themeTint="99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FFD966" w:themeColor="accent4" w:themeTint="99"/>
          <w:sz w:val="28"/>
          <w:szCs w:val="28"/>
          <w:bdr w:val="none" w:sz="0" w:space="0" w:color="auto" w:frame="1"/>
          <w:lang w:eastAsia="ru-RU"/>
        </w:rPr>
        <w:t>«Весёлый паровозик»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развивать сплочённость группы детей, умения сообща преодолевать препятствия.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 является «паровозиком», который должен составить поезд из детей. Ребятам отводится роль «вагончиков». «Паровозик» поочередно подъезжает к каждому из «вагончиков» и знакомится с ним. Дети называют своё имя. Тем детям, которые ещё не говорят помогает педагог. (называет их имя)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едут за следующим «вагончиком», и так до тех пор, пока не соберется целый веселый поезд. В таком положении они преодолевают различные препятствия: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протяжении всего упражнения дети не должны отцепляться от своего партнера. («Паровозик и вагончики были очень внимательными, заботились друг о друге и поэтому никого не потеряли в пути»).</w:t>
      </w:r>
    </w:p>
    <w:p w:rsidR="00B761AC" w:rsidRPr="00B761AC" w:rsidRDefault="00B761AC" w:rsidP="00B761AC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B761AC">
        <w:rPr>
          <w:rFonts w:ascii="Times New Roman" w:eastAsia="Times New Roman" w:hAnsi="Times New Roman" w:cs="Times New Roman"/>
          <w:bCs/>
          <w:color w:val="C00000"/>
          <w:sz w:val="28"/>
          <w:szCs w:val="28"/>
          <w:bdr w:val="none" w:sz="0" w:space="0" w:color="auto" w:frame="1"/>
          <w:lang w:eastAsia="ru-RU"/>
        </w:rPr>
        <w:t>«Я – герой»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умение приходить на помощь, сочувствовать.</w:t>
      </w:r>
    </w:p>
    <w:p w:rsidR="00B761AC" w:rsidRPr="00B761AC" w:rsidRDefault="00B761AC" w:rsidP="00B761AC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761AC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любых развивающих тетрадях можно обнаружить задания по развитию мелкой моторики: лабиринты и рисование заборчиков. Возьмите их на вооружение. Например, пусть малыш поможет ежику по запутанной дорожке донести яблоко до домика или нарисует забор, чтобы спасти мышонка от кошки. Объясните, что и в жизни нужно оказывать помощь всем, кто в ней нуждается.</w:t>
      </w:r>
    </w:p>
    <w:p w:rsidR="008C6008" w:rsidRDefault="008C6008"/>
    <w:sectPr w:rsidR="008C6008" w:rsidSect="00B761AC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AA28D5"/>
    <w:multiLevelType w:val="multilevel"/>
    <w:tmpl w:val="80025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1AC"/>
    <w:rsid w:val="008C6008"/>
    <w:rsid w:val="00B7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67A1BE-3BF3-4F12-B1B3-5083130D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9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673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2024-03-19T18:29:00Z</dcterms:created>
  <dcterms:modified xsi:type="dcterms:W3CDTF">2024-03-19T18:35:00Z</dcterms:modified>
</cp:coreProperties>
</file>