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sz w:val="28"/>
        </w:rPr>
      </w:pPr>
      <w:r>
        <w:rPr>
          <w:sz w:val="28"/>
        </w:rPr>
        <w:t xml:space="preserve">муниципальное бюджетное дошкольное образовательное учреждение </w: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  <w:t xml:space="preserve">города ростова-на-дону «детский сад №33»</w:t>
      </w:r>
      <w:r>
        <w:rPr>
          <w:sz w:val="28"/>
        </w:rPr>
      </w:r>
      <w:r>
        <w:rPr>
          <w:sz w:val="28"/>
        </w:rPr>
      </w:r>
    </w:p>
    <w:p>
      <w:pPr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  <w:t xml:space="preserve">Методическое пособие</w:t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pStyle w:val="654"/>
        <w:ind w:left="180" w:right="180" w:firstLine="0"/>
        <w:jc w:val="center"/>
        <w:spacing w:before="0" w:after="0" w:line="432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 w:themeColor="text1"/>
          <w:sz w:val="28"/>
          <w:szCs w:val="28"/>
        </w:rPr>
        <w:t xml:space="preserve">«Артикуляционная гимнастика на липучках»</w:t>
      </w:r>
      <w:r/>
    </w:p>
    <w:p>
      <w:pPr>
        <w:ind w:left="0" w:right="0" w:firstLine="0"/>
        <w:jc w:val="center"/>
        <w:spacing w:after="150" w:line="229" w:lineRule="atLeast"/>
        <w:shd w:val="clear" w:color="ffffff" w:fill="ffffff"/>
        <w:rPr>
          <w:rFonts w:ascii="Carlito" w:hAnsi="Carlito" w:cs="Carlito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b w:val="0"/>
          <w:bCs w:val="0"/>
          <w:color w:val="000000"/>
          <w:sz w:val="28"/>
          <w:szCs w:val="28"/>
        </w:rPr>
      </w:r>
      <w:r>
        <w:rPr>
          <w:rFonts w:ascii="Carlito" w:hAnsi="Carlito" w:cs="Carlito"/>
          <w:b w:val="0"/>
          <w:bCs w:val="0"/>
          <w:sz w:val="28"/>
          <w:szCs w:val="28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left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right"/>
        <w:rPr>
          <w:b/>
        </w:rPr>
      </w:pPr>
      <w:r>
        <w:rPr>
          <w:b/>
        </w:rPr>
        <w:t xml:space="preserve">Воспитатель: </w:t>
      </w:r>
      <w:r>
        <w:rPr>
          <w:b/>
        </w:rPr>
      </w:r>
      <w:r>
        <w:rPr>
          <w:b/>
        </w:rPr>
      </w:r>
    </w:p>
    <w:p>
      <w:pPr>
        <w:jc w:val="right"/>
      </w:pPr>
      <w:r>
        <w:t xml:space="preserve">Малюгина Е.Ю.</w:t>
      </w:r>
      <w:r/>
      <w:r/>
    </w:p>
    <w:p>
      <w:pPr>
        <w:jc w:val="right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  <w:highlight w:val="none"/>
        </w:rPr>
      </w:pPr>
      <w:r>
        <w:rPr>
          <w:b/>
        </w:rPr>
      </w:r>
      <w:r>
        <w:t xml:space="preserve">  </w:t>
      </w:r>
      <w:r>
        <w:t xml:space="preserve"> 2024 год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0"/>
        <w:spacing w:before="0" w:after="225" w:line="336" w:lineRule="atLeast"/>
        <w:shd w:val="clear" w:color="ffffff" w:fill="ffffff"/>
        <w:rPr>
          <w:bCs w:val="0"/>
          <w:i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i w:val="0"/>
          <w:iCs w:val="0"/>
          <w:color w:val="211e1e"/>
          <w:sz w:val="24"/>
        </w:rPr>
        <w:t xml:space="preserve">Артикуляционная гимнастика</w:t>
      </w:r>
      <w:r>
        <w:rPr>
          <w:rFonts w:ascii="Liberation Sans" w:hAnsi="Liberation Sans" w:eastAsia="Liberation Sans" w:cs="Liberation Sans"/>
          <w:i w:val="0"/>
          <w:iCs w:val="0"/>
          <w:color w:val="211e1e"/>
          <w:sz w:val="24"/>
        </w:rPr>
        <w:t xml:space="preserve"> 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</w:t>
      </w:r>
      <w:r>
        <w:rPr>
          <w:rFonts w:ascii="Liberation Sans" w:hAnsi="Liberation Sans" w:eastAsia="Liberation Sans" w:cs="Liberation Sans"/>
          <w:i w:val="0"/>
          <w:iCs w:val="0"/>
          <w:color w:val="211e1e"/>
          <w:sz w:val="24"/>
        </w:rPr>
        <w:t xml:space="preserve"> мягкого неба, необходимых для правильного произнесения, как всех звуков, так и каждого звука той или иной группы.</w:t>
        <w:br/>
      </w:r>
      <w:r>
        <w:rPr>
          <w:i w:val="0"/>
          <w:iCs w:val="0"/>
        </w:rPr>
      </w:r>
    </w:p>
    <w:p>
      <w:pPr>
        <w:ind w:left="0" w:right="0" w:firstLine="0"/>
        <w:spacing w:before="0" w:after="225" w:line="336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i w:val="0"/>
          <w:iCs w:val="0"/>
          <w:color w:val="211e1e"/>
          <w:sz w:val="24"/>
        </w:rPr>
        <w:t xml:space="preserve">Цель артикуляционной гимнастики </w:t>
      </w:r>
      <w:r>
        <w:rPr>
          <w:rFonts w:ascii="Liberation Sans" w:hAnsi="Liberation Sans" w:eastAsia="Liberation Sans" w:cs="Liberation Sans"/>
          <w:i w:val="0"/>
          <w:iCs w:val="0"/>
          <w:color w:val="211e1e"/>
          <w:sz w:val="24"/>
        </w:rPr>
        <w:t xml:space="preserve">- выработка полноценных движений и определенных положений органов артикуляционного аппарата, необходимых для правильного произношения звуков</w:t>
      </w:r>
      <w:r>
        <w:rPr>
          <w:rFonts w:ascii="Liberation Sans" w:hAnsi="Liberation Sans" w:eastAsia="Liberation Sans" w:cs="Liberation Sans"/>
          <w:i/>
          <w:color w:val="211e1e"/>
          <w:sz w:val="24"/>
        </w:rPr>
        <w:t xml:space="preserve">. </w:t>
      </w:r>
      <w:r>
        <w:rPr>
          <w:rFonts w:ascii="Liberation Sans" w:hAnsi="Liberation Sans" w:eastAsia="Liberation Sans" w:cs="Liberation Sans"/>
          <w:color w:val="211e1e"/>
          <w:sz w:val="24"/>
        </w:rPr>
        <w:t xml:space="preserve">Пособие предназначено для детей дошкольного возраста.</w:t>
      </w:r>
      <w:r/>
    </w:p>
    <w:p>
      <w:pPr>
        <w:ind w:left="0" w:right="0" w:firstLine="0"/>
        <w:spacing w:before="0" w:after="225" w:line="336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211e1e"/>
          <w:sz w:val="24"/>
          <w:u w:val="single"/>
        </w:rPr>
        <w:t xml:space="preserve">Цель данного пособия</w:t>
      </w:r>
      <w:r>
        <w:rPr>
          <w:rFonts w:ascii="Liberation Sans" w:hAnsi="Liberation Sans" w:eastAsia="Liberation Sans" w:cs="Liberation Sans"/>
          <w:b/>
          <w:color w:val="211e1e"/>
          <w:sz w:val="24"/>
        </w:rPr>
        <w:t xml:space="preserve">:</w:t>
      </w:r>
      <w:r>
        <w:rPr>
          <w:rFonts w:ascii="Liberation Sans" w:hAnsi="Liberation Sans" w:eastAsia="Liberation Sans" w:cs="Liberation Sans"/>
          <w:color w:val="211e1e"/>
          <w:sz w:val="24"/>
        </w:rPr>
        <w:t xml:space="preserve"> с помощью игровых сюжетов, вызвать интерес и мотивировать ребенка на выполнение артикуляционных упражнений, повысить их эффективность.</w:t>
      </w:r>
      <w:r/>
    </w:p>
    <w:p>
      <w:pPr>
        <w:ind w:left="0" w:right="0" w:firstLine="0"/>
        <w:spacing w:before="0" w:after="225" w:line="336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211e1e"/>
          <w:sz w:val="24"/>
          <w:u w:val="single"/>
        </w:rPr>
        <w:t xml:space="preserve">Комплектация пособия:</w:t>
      </w:r>
      <w:r/>
    </w:p>
    <w:p>
      <w:pPr>
        <w:pStyle w:val="834"/>
        <w:numPr>
          <w:ilvl w:val="0"/>
          <w:numId w:val="1"/>
        </w:numPr>
        <w:ind w:right="0"/>
        <w:spacing w:before="0" w:after="0" w:line="33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1e1e"/>
          <w:sz w:val="24"/>
        </w:rPr>
        <w:t xml:space="preserve">Круглые карточки-картинки на липучках, с изображением различных упражнений артикуляционной гимнастики.</w:t>
      </w:r>
      <w:r/>
    </w:p>
    <w:p>
      <w:pPr>
        <w:pStyle w:val="834"/>
        <w:numPr>
          <w:ilvl w:val="0"/>
          <w:numId w:val="1"/>
        </w:numPr>
        <w:ind w:right="0"/>
        <w:spacing w:before="0" w:after="0" w:line="33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1e1e"/>
          <w:sz w:val="24"/>
        </w:rPr>
        <w:t xml:space="preserve">Карточки-стрелки, карточки-жесты, карточки-числа, карточки «старт» и «финиш» на липучках.</w:t>
      </w:r>
      <w:r/>
    </w:p>
    <w:p>
      <w:pPr>
        <w:pStyle w:val="834"/>
        <w:numPr>
          <w:ilvl w:val="0"/>
          <w:numId w:val="1"/>
        </w:numPr>
        <w:ind w:right="0"/>
        <w:spacing w:before="0" w:after="0" w:line="33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1e1e"/>
          <w:sz w:val="24"/>
        </w:rPr>
        <w:t xml:space="preserve">Прямоугольное белое игровое поле из велкроткани.</w:t>
      </w:r>
      <w:r/>
    </w:p>
    <w:p>
      <w:pPr>
        <w:pStyle w:val="834"/>
        <w:numPr>
          <w:ilvl w:val="0"/>
          <w:numId w:val="1"/>
        </w:numPr>
        <w:ind w:right="0"/>
        <w:spacing w:before="0" w:after="0" w:line="33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1e1e"/>
          <w:sz w:val="24"/>
        </w:rPr>
        <w:t xml:space="preserve"> Пирамидки и разноцветных геометрических фигур.</w:t>
      </w:r>
      <w:r>
        <w:rPr>
          <w:rFonts w:ascii="Liberation Sans" w:hAnsi="Liberation Sans" w:eastAsia="Liberation Sans" w:cs="Liberation Sans"/>
          <w:color w:val="211e1e"/>
          <w:sz w:val="24"/>
          <w:highlight w:val="none"/>
        </w:rPr>
      </w:r>
      <w:r>
        <w:rPr>
          <w:rFonts w:ascii="Liberation Sans" w:hAnsi="Liberation Sans" w:eastAsia="Liberation Sans" w:cs="Liberation Sans"/>
          <w:sz w:val="24"/>
        </w:rPr>
      </w:r>
    </w:p>
    <w:p>
      <w:pPr>
        <w:ind w:left="709" w:right="0" w:firstLine="0"/>
        <w:spacing w:before="0" w:after="0" w:line="336" w:lineRule="atLeast"/>
        <w:rPr>
          <w:rFonts w:ascii="Liberation Sans" w:hAnsi="Liberation Sans" w:eastAsia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1e1e"/>
          <w:sz w:val="24"/>
          <w:highlight w:val="none"/>
        </w:rPr>
      </w:r>
      <w:r>
        <w:rPr>
          <w:rFonts w:ascii="Liberation Sans" w:hAnsi="Liberation Sans" w:eastAsia="Liberation Sans" w:cs="Liberation Sans"/>
          <w:color w:val="211e1e"/>
          <w:sz w:val="24"/>
          <w:highlight w:val="none"/>
        </w:rPr>
      </w:r>
    </w:p>
    <w:p>
      <w:pPr>
        <w:ind w:left="0" w:right="0" w:firstLine="0"/>
        <w:spacing w:before="0" w:after="225" w:line="336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211e1e"/>
          <w:sz w:val="24"/>
          <w:u w:val="single"/>
        </w:rPr>
        <w:t xml:space="preserve">Варианты использования:</w:t>
      </w:r>
      <w:r/>
    </w:p>
    <w:p>
      <w:pPr>
        <w:ind w:left="0" w:right="0" w:firstLine="0"/>
        <w:spacing w:before="0" w:after="225" w:line="336" w:lineRule="atLeast"/>
        <w:shd w:val="clear" w:color="ffffff" w:fill="ffffff"/>
        <w:rPr>
          <w:rFonts w:ascii="Liberation Sans" w:hAnsi="Liberation Sans" w:eastAsia="Liberation Sans" w:cs="Liberation Sans"/>
          <w:color w:val="211e1e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1e1e"/>
          <w:sz w:val="24"/>
        </w:rPr>
        <w:t xml:space="preserve">«Ходилки-бродилки». На прямоугольном поле крепятся картинки и стрелки. Ребенок выполняет артикуляционные упражнения начиная от «старта» и двигаясь по стрелкам доходит до «финиша». (Можно добавить карточки-жесты, тогда ребенок показывает жест после каждого </w:t>
      </w:r>
      <w:r>
        <w:rPr>
          <w:rFonts w:ascii="Liberation Sans" w:hAnsi="Liberation Sans" w:eastAsia="Liberation Sans" w:cs="Liberation Sans"/>
          <w:color w:val="211e1e"/>
          <w:sz w:val="24"/>
        </w:rPr>
        <w:t xml:space="preserve">артикуляционного упражнения. Можно добавить карточки-числа, тогда ребенок прохлопывает, отстукивает или протопывает такое количество раз).</w:t>
      </w:r>
      <w:r/>
    </w:p>
    <w:p>
      <w:pPr>
        <w:ind w:left="0" w:right="0" w:firstLine="0"/>
        <w:spacing w:before="0" w:after="225" w:line="336" w:lineRule="atLeast"/>
        <w:shd w:val="clear" w:color="ffffff" w:fill="ffffff"/>
        <w:rPr>
          <w:rFonts w:ascii="Liberation Sans" w:hAnsi="Liberation Sans" w:eastAsia="Liberation Sans" w:cs="Liberation Sans"/>
          <w:color w:val="211e1e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1e1e"/>
          <w:sz w:val="24"/>
          <w:highlight w:val="none"/>
        </w:rPr>
      </w:r>
      <w:r>
        <w:rPr>
          <w:rFonts w:ascii="Liberation Sans" w:hAnsi="Liberation Sans" w:eastAsia="Liberation Sans" w:cs="Liberation Sans"/>
          <w:color w:val="211e1e"/>
          <w:sz w:val="24"/>
          <w:highlight w:val="white"/>
        </w:rPr>
        <w:t xml:space="preserve">«Пирамидка». На колечках пирамидки расположены карточки-картинки. Ребенок выставляет колечки по размеру, чтобы получилась пирамидка. Выполняет упражнения, двигаясь по пирамидке сверху – вниз или снизу – вверх и открепляет карточки.</w:t>
      </w:r>
      <w:r>
        <w:rPr>
          <w:rFonts w:ascii="Liberation Sans" w:hAnsi="Liberation Sans" w:eastAsia="Liberation Sans" w:cs="Liberation Sans"/>
          <w:color w:val="211e1e"/>
          <w:sz w:val="24"/>
          <w:highlight w:val="none"/>
        </w:rPr>
      </w:r>
      <w:r>
        <w:rPr>
          <w:rFonts w:ascii="Liberation Sans" w:hAnsi="Liberation Sans" w:eastAsia="Liberation Sans" w:cs="Liberation Sans"/>
          <w:color w:val="211e1e"/>
          <w:sz w:val="24"/>
          <w:highlight w:val="none"/>
        </w:rPr>
      </w:r>
    </w:p>
    <w:p>
      <w:pPr>
        <w:ind w:left="0" w:right="0" w:firstLine="0"/>
        <w:spacing w:before="0" w:after="225" w:line="336" w:lineRule="atLeast"/>
        <w:shd w:val="clear" w:color="ffffff" w:fill="ffffff"/>
        <w:rPr>
          <w:rFonts w:ascii="Liberation Sans" w:hAnsi="Liberation Sans" w:eastAsia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1e1e"/>
          <w:sz w:val="24"/>
          <w:highlight w:val="none"/>
        </w:rPr>
      </w:r>
      <w:r>
        <w:rPr>
          <w:rFonts w:ascii="Liberation Sans" w:hAnsi="Liberation Sans" w:eastAsia="Liberation Sans" w:cs="Liberation Sans"/>
          <w:color w:val="211e1e"/>
          <w:sz w:val="24"/>
          <w:highlight w:val="white"/>
        </w:rPr>
        <w:t xml:space="preserve">«Фигуры». На разноцветных геометрических фигурах прикреплены карточки-картинки. Ребенок выкладывает фигуры в той последовательности, которую предлагает педагог. Например, «положи вначале квадрат и круг, положи треугольник между квадратом и кругом, положи о</w:t>
      </w:r>
      <w:r>
        <w:rPr>
          <w:rFonts w:ascii="Liberation Sans" w:hAnsi="Liberation Sans" w:eastAsia="Liberation Sans" w:cs="Liberation Sans"/>
          <w:color w:val="211e1e"/>
          <w:sz w:val="24"/>
          <w:highlight w:val="white"/>
        </w:rPr>
        <w:t xml:space="preserve">вал перед квадратом и т.д.». Затем выполняет артикуляционную зарядку в этой последовательности.</w:t>
      </w:r>
      <w:r>
        <w:rPr>
          <w:rFonts w:ascii="Liberation Sans" w:hAnsi="Liberation Sans" w:eastAsia="Liberation Sans" w:cs="Liberation Sans"/>
          <w:color w:val="211e1e"/>
          <w:sz w:val="24"/>
          <w:highlight w:val="none"/>
        </w:rPr>
      </w:r>
      <w:r>
        <w:rPr>
          <w:rFonts w:ascii="Liberation Sans" w:hAnsi="Liberation Sans" w:eastAsia="Liberation Sans" w:cs="Liberation Sans"/>
          <w:color w:val="211e1e"/>
          <w:sz w:val="24"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14:ligatures w14:val="none"/>
        </w:rPr>
      </w:r>
      <w:r>
        <w:rPr>
          <w14:ligatures w14:val="none"/>
        </w:rPr>
      </w:r>
      <w:r>
        <w:rPr>
          <w:rFonts w:ascii="Liberation Sans" w:hAnsi="Liberation Sans" w:eastAsia="Liberation Sans" w:cs="Liberation Sans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Елена Малюгина</cp:lastModifiedBy>
  <cp:revision>2</cp:revision>
  <dcterms:modified xsi:type="dcterms:W3CDTF">2024-05-19T14:52:41Z</dcterms:modified>
</cp:coreProperties>
</file>