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Реализация регионального плана мероприятий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поэтапному внедрению Всероссийского </w:t>
      </w:r>
      <w:r>
        <w:rPr>
          <w:rFonts w:ascii="Times New Roman" w:hAnsi="Times New Roman"/>
          <w:b w:val="1"/>
          <w:sz w:val="28"/>
        </w:rPr>
        <w:t>физкультурно</w:t>
      </w:r>
      <w:r>
        <w:rPr>
          <w:rFonts w:ascii="Times New Roman" w:hAnsi="Times New Roman"/>
          <w:b w:val="1"/>
          <w:sz w:val="28"/>
        </w:rPr>
        <w:t xml:space="preserve"> – спортивного комплекса «Готов к труду и обороне»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(из опыта работы)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коллеги! Дорогие друзья!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Здравствуйте!</w:t>
      </w:r>
    </w:p>
    <w:p w14:paraId="06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рады встрече и полагаем, что </w:t>
      </w:r>
      <w:r>
        <w:rPr>
          <w:rFonts w:ascii="Times New Roman" w:hAnsi="Times New Roman"/>
          <w:sz w:val="28"/>
        </w:rPr>
        <w:t>все педагоги в своей педагогической деятельности хоть раз задавали себе один очень важный вопрос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как воспитать здорового дошкольника. </w:t>
      </w:r>
    </w:p>
    <w:p w14:paraId="07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Предлагаем вам сегодня обсудить новые организационно – методические подходы, эффективные</w:t>
      </w:r>
      <w:r>
        <w:rPr>
          <w:rFonts w:ascii="Times New Roman" w:hAnsi="Times New Roman"/>
          <w:sz w:val="28"/>
        </w:rPr>
        <w:t xml:space="preserve"> форм</w:t>
      </w:r>
      <w:r>
        <w:rPr>
          <w:rFonts w:ascii="Times New Roman" w:hAnsi="Times New Roman"/>
          <w:sz w:val="28"/>
        </w:rPr>
        <w:t>ы и технологии, направленные</w:t>
      </w:r>
      <w:r>
        <w:rPr>
          <w:rFonts w:ascii="Times New Roman" w:hAnsi="Times New Roman"/>
          <w:sz w:val="28"/>
        </w:rPr>
        <w:t xml:space="preserve"> на совершенствование физического воспитания старших дошкольников в условиях внедрения комплекса ГТО. </w:t>
      </w:r>
      <w:bookmarkStart w:id="1" w:name="_GoBack"/>
      <w:bookmarkEnd w:id="1"/>
    </w:p>
    <w:p w14:paraId="08000000">
      <w:pPr>
        <w:spacing w:after="0" w:line="240" w:lineRule="auto"/>
        <w:ind w:firstLine="566" w:left="260"/>
        <w:jc w:val="both"/>
        <w:rPr>
          <w:sz w:val="20"/>
        </w:rPr>
      </w:pPr>
      <w:r>
        <w:rPr>
          <w:rFonts w:ascii="Times New Roman" w:hAnsi="Times New Roman"/>
          <w:sz w:val="28"/>
        </w:rPr>
        <w:t>Дошкольный период жизни – это этап наиболее интенсивного физического, психического, эмоционально-волевого и нравственного развития личности, когда закладываются основы его физического, психического и нравственного здоровья. С учетом этого дошкольное</w:t>
      </w:r>
      <w:r>
        <w:rPr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воспитание направлено на всестороннее развитие личности, предусматривающее охрану и укрепление здоровья, обеспечение полноценного психического и физического развития. В законе «Об образовании в Российской Федерации» говорится: «реализация образовательных программ в области физической культуры и спорта направлена на физическое воспитание личности, </w:t>
      </w:r>
      <w:r>
        <w:rPr>
          <w:rFonts w:ascii="Times New Roman" w:hAnsi="Times New Roman"/>
          <w:sz w:val="28"/>
        </w:rPr>
        <w:t xml:space="preserve">…… </w:t>
      </w:r>
      <w:r>
        <w:rPr>
          <w:rFonts w:ascii="Times New Roman" w:hAnsi="Times New Roman"/>
          <w:sz w:val="28"/>
        </w:rPr>
        <w:t>создание условий для прохождения спортивной подготовки».</w:t>
      </w:r>
    </w:p>
    <w:p w14:paraId="09000000">
      <w:pPr>
        <w:spacing w:after="0" w:line="240" w:lineRule="auto"/>
        <w:ind w:firstLine="566" w:left="260"/>
        <w:jc w:val="both"/>
        <w:rPr>
          <w:sz w:val="20"/>
        </w:rPr>
      </w:pPr>
      <w:r>
        <w:rPr>
          <w:rFonts w:ascii="Times New Roman" w:hAnsi="Times New Roman"/>
          <w:sz w:val="28"/>
        </w:rPr>
        <w:t>Целевые ориентиры дошкольного образования по физическому развитию, согласно ФГОС ДО, включают следующие показатели: «у ребенка раннего возраста развита крупная моторика, он стремится осваивать различные виды движения (бег, лазанье, перешагивание и пр.); у ребенка на этапе завершения дошкольного образования, развита крупная и мелкая моторика; он подвижен, вынослив, владеет основными движениями, может контролировать свои движения и управлять ими».</w:t>
      </w:r>
    </w:p>
    <w:p w14:paraId="0A000000">
      <w:pPr>
        <w:spacing w:after="0" w:line="240" w:lineRule="auto"/>
        <w:ind w:firstLine="566" w:left="260"/>
        <w:jc w:val="both"/>
        <w:rPr>
          <w:sz w:val="20"/>
        </w:rPr>
      </w:pPr>
      <w:r>
        <w:rPr>
          <w:rFonts w:ascii="Times New Roman" w:hAnsi="Times New Roman"/>
          <w:sz w:val="28"/>
        </w:rPr>
        <w:t>Также в области физического развития ФГОС направлен на решение таких задач, как охрана и укрепление физического здоровья детей. Но сегодня у нас появился новый механизм физического развития дошкольников</w:t>
      </w:r>
      <w:r>
        <w:rPr>
          <w:sz w:val="20"/>
        </w:rPr>
        <w:t xml:space="preserve"> </w:t>
      </w:r>
      <w:r>
        <w:rPr>
          <w:rFonts w:ascii="Times New Roman" w:hAnsi="Times New Roman"/>
          <w:sz w:val="28"/>
        </w:rPr>
        <w:t>– это Всероссийский физкультурно-спортивный комплекс «Готов к труду и обороне» (ГТО)».</w:t>
      </w:r>
    </w:p>
    <w:p w14:paraId="0B000000">
      <w:pPr>
        <w:spacing w:after="0" w:line="240" w:lineRule="auto"/>
        <w:ind w:firstLine="566" w:left="260"/>
        <w:jc w:val="both"/>
        <w:rPr>
          <w:sz w:val="20"/>
        </w:rPr>
      </w:pPr>
      <w:r>
        <w:rPr>
          <w:rFonts w:ascii="Times New Roman" w:hAnsi="Times New Roman"/>
          <w:sz w:val="28"/>
        </w:rPr>
        <w:t>Президент России Владимир Путин предложил возродить существовавшую в СССР программу физической подготовки детей и взрослых ГТО.</w:t>
      </w:r>
      <w:r>
        <w:rPr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Всероссийский </w:t>
      </w:r>
      <w:r>
        <w:rPr>
          <w:rFonts w:ascii="Times New Roman" w:hAnsi="Times New Roman"/>
          <w:sz w:val="28"/>
        </w:rPr>
        <w:t>физкультурно</w:t>
      </w:r>
      <w:r>
        <w:rPr>
          <w:rFonts w:ascii="Times New Roman" w:hAnsi="Times New Roman"/>
          <w:sz w:val="28"/>
        </w:rPr>
        <w:t xml:space="preserve"> – спортивный комплекс «Готов к труду и обороне» (ГТО) устанавливает государственные требования к физической подготовленности граждан Российской Федерации. Он включает упражнения, определяющие уровень развития физических качеств, а также упражнения, способствующие формированию прикладных двигательных умений и навыков. Успешность выполнения каждым дошкольником нормативов, которые определены Положением о ВФСК «ГТО», во многом зависит от правильности подбора и применения в процессе физической подготовки упражнений общеразвивающей направленности и упражнений</w:t>
      </w:r>
      <w:r>
        <w:rPr>
          <w:sz w:val="20"/>
        </w:rPr>
        <w:t xml:space="preserve"> </w:t>
      </w:r>
      <w:r>
        <w:rPr>
          <w:rFonts w:ascii="Times New Roman" w:hAnsi="Times New Roman"/>
          <w:sz w:val="28"/>
        </w:rPr>
        <w:t>избирательно-направленного воздействия, включающих в работу определенные мышечные группы и системы организма.</w:t>
      </w:r>
    </w:p>
    <w:p w14:paraId="0C000000">
      <w:pPr>
        <w:numPr>
          <w:ilvl w:val="1"/>
          <w:numId w:val="1"/>
        </w:numPr>
        <w:tabs>
          <w:tab w:leader="none" w:pos="1227" w:val="left"/>
        </w:tabs>
        <w:spacing w:after="0" w:line="240" w:lineRule="auto"/>
        <w:ind w:firstLine="638" w:left="260"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Постановлении Правительства РФ определено, что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физкультурно-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спортивного комплекса.</w:t>
      </w:r>
    </w:p>
    <w:p w14:paraId="0D000000">
      <w:pPr>
        <w:spacing w:after="0" w:line="240" w:lineRule="auto"/>
        <w:ind w:firstLine="566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учетом половых и возрастных групп.</w:t>
      </w:r>
      <w:r>
        <w:rPr>
          <w:sz w:val="20"/>
        </w:rPr>
        <w:t xml:space="preserve"> </w:t>
      </w:r>
      <w:r>
        <w:rPr>
          <w:rFonts w:ascii="Times New Roman" w:hAnsi="Times New Roman"/>
          <w:sz w:val="28"/>
        </w:rPr>
        <w:t>Первая ступень ГТО включает требования для обучающихся 6 - 8 лет.</w:t>
      </w:r>
    </w:p>
    <w:p w14:paraId="0E000000">
      <w:pPr>
        <w:spacing w:after="0" w:line="240" w:lineRule="auto"/>
        <w:ind w:firstLine="708" w:left="260"/>
        <w:rPr>
          <w:sz w:val="20"/>
        </w:rPr>
      </w:pPr>
      <w:r>
        <w:rPr>
          <w:rFonts w:ascii="Times New Roman" w:hAnsi="Times New Roman"/>
          <w:sz w:val="28"/>
        </w:rPr>
        <w:t>Все мы знаем, что именно в дошкольном возрасте закладывается основа для физического развития, здоровья и характера человека в будущем.</w:t>
      </w:r>
    </w:p>
    <w:p w14:paraId="0F000000">
      <w:pPr>
        <w:tabs>
          <w:tab w:leader="none" w:pos="564" w:val="left"/>
        </w:tabs>
        <w:spacing w:after="0" w:line="240" w:lineRule="auto"/>
        <w:ind w:firstLine="0" w:left="2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введением сдачи норм ГТО в школьную программу, именно дошкольное образование ориентирует детей, родителей, воспитателей детских садов на подготовку к сдаче комплекса ГТО в дошкольном возрасте</w:t>
      </w:r>
      <w:r>
        <w:rPr>
          <w:rFonts w:ascii="Times New Roman" w:hAnsi="Times New Roman"/>
          <w:sz w:val="28"/>
        </w:rPr>
        <w:t>. ГТО будет способствовать формированию преемственности между детским садом и школой.</w:t>
      </w:r>
    </w:p>
    <w:p w14:paraId="10000000">
      <w:pPr>
        <w:tabs>
          <w:tab w:leader="none" w:pos="564" w:val="left"/>
        </w:tabs>
        <w:spacing w:after="0" w:line="240" w:lineRule="auto"/>
        <w:ind w:firstLine="0" w:left="2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 этой целью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2018году</w:t>
      </w:r>
      <w:r>
        <w:rPr>
          <w:rFonts w:ascii="Times New Roman" w:hAnsi="Times New Roman"/>
          <w:sz w:val="28"/>
        </w:rPr>
        <w:t xml:space="preserve"> у нас был </w:t>
      </w:r>
      <w:r>
        <w:rPr>
          <w:rFonts w:ascii="Times New Roman" w:hAnsi="Times New Roman"/>
          <w:sz w:val="28"/>
        </w:rPr>
        <w:t>разработан</w:t>
      </w:r>
      <w:r>
        <w:rPr>
          <w:rFonts w:ascii="Times New Roman" w:hAnsi="Times New Roman"/>
          <w:sz w:val="28"/>
        </w:rPr>
        <w:t xml:space="preserve"> проект «Навстречу </w:t>
      </w:r>
      <w:r>
        <w:rPr>
          <w:rFonts w:ascii="Times New Roman" w:hAnsi="Times New Roman"/>
          <w:sz w:val="28"/>
        </w:rPr>
        <w:t xml:space="preserve">комплексу </w:t>
      </w:r>
      <w:r>
        <w:rPr>
          <w:rFonts w:ascii="Times New Roman" w:hAnsi="Times New Roman"/>
          <w:sz w:val="28"/>
        </w:rPr>
        <w:t>ГТО». Цель проекта: разработка и апробация системы подготовки к сдаче комплекса ГТО детей подготовительной группы на базе детского сада.</w:t>
      </w:r>
    </w:p>
    <w:p w14:paraId="11000000">
      <w:pPr>
        <w:spacing w:after="0"/>
        <w:ind w:firstLine="708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режде, чем начать работу </w:t>
      </w:r>
      <w:r>
        <w:rPr>
          <w:rFonts w:ascii="Times New Roman" w:hAnsi="Times New Roman"/>
          <w:color w:val="000000"/>
          <w:sz w:val="28"/>
        </w:rPr>
        <w:t>по реализации проекта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детском саду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проведена</w:t>
      </w:r>
      <w:r>
        <w:rPr>
          <w:rFonts w:ascii="Times New Roman" w:hAnsi="Times New Roman"/>
          <w:color w:val="000000"/>
          <w:sz w:val="28"/>
        </w:rPr>
        <w:t xml:space="preserve"> организационн</w:t>
      </w:r>
      <w:r>
        <w:rPr>
          <w:rFonts w:ascii="Times New Roman" w:hAnsi="Times New Roman"/>
          <w:color w:val="000000"/>
          <w:sz w:val="28"/>
        </w:rPr>
        <w:t>ая работа. Были разра</w:t>
      </w:r>
      <w:r>
        <w:rPr>
          <w:rFonts w:ascii="Times New Roman" w:hAnsi="Times New Roman"/>
          <w:color w:val="000000"/>
          <w:sz w:val="28"/>
        </w:rPr>
        <w:t>бот</w:t>
      </w:r>
      <w:r>
        <w:rPr>
          <w:rFonts w:ascii="Times New Roman" w:hAnsi="Times New Roman"/>
          <w:color w:val="000000"/>
          <w:sz w:val="28"/>
        </w:rPr>
        <w:t>аны локальные нормативно – правовые акты</w:t>
      </w:r>
      <w:r>
        <w:rPr>
          <w:rFonts w:ascii="Times New Roman" w:hAnsi="Times New Roman"/>
          <w:color w:val="000000"/>
          <w:sz w:val="28"/>
        </w:rPr>
        <w:t>, с</w:t>
      </w:r>
      <w:r>
        <w:rPr>
          <w:rFonts w:ascii="Times New Roman" w:hAnsi="Times New Roman"/>
          <w:color w:val="000000"/>
          <w:sz w:val="28"/>
        </w:rPr>
        <w:t>оздана рабочая группа, в которую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т.ч</w:t>
      </w:r>
      <w:r>
        <w:rPr>
          <w:rFonts w:ascii="Times New Roman" w:hAnsi="Times New Roman"/>
          <w:color w:val="000000"/>
          <w:sz w:val="28"/>
        </w:rPr>
        <w:t>. вошли педагоги в</w:t>
      </w:r>
      <w:r>
        <w:rPr>
          <w:rFonts w:ascii="Times New Roman" w:hAnsi="Times New Roman"/>
          <w:color w:val="000000"/>
          <w:sz w:val="28"/>
        </w:rPr>
        <w:t>ысшей квалификационной категории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Члены рабочей группы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 мероприятий по реализации проекта «Навстречу комплексу ГТО» на 2018-2019 учебный год, график тестирования воспитанников старшего дошкольного возраста на 2018-2019 учебный год, программа подготовки дошкольников к сдаче нормативов комплекса ГТО</w:t>
      </w:r>
      <w:r>
        <w:rPr>
          <w:rFonts w:ascii="Times New Roman" w:hAnsi="Times New Roman"/>
          <w:color w:val="000000"/>
          <w:sz w:val="28"/>
        </w:rPr>
        <w:t>, определены функциональные обязанности участников проекта.</w:t>
      </w:r>
    </w:p>
    <w:p w14:paraId="12000000">
      <w:pPr>
        <w:spacing w:after="0"/>
        <w:ind w:firstLine="708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предлагаю </w:t>
      </w:r>
      <w:r>
        <w:rPr>
          <w:rFonts w:ascii="Times New Roman" w:hAnsi="Times New Roman"/>
          <w:color w:val="000000"/>
          <w:sz w:val="28"/>
        </w:rPr>
        <w:t>вашему вниманию следующие документы:</w:t>
      </w:r>
    </w:p>
    <w:p w14:paraId="13000000">
      <w:pPr>
        <w:spacing w:after="0"/>
        <w:ind w:righ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План мероприятий по реализации проекта «Навстречу комплексу ГТО» на 2018-2019 учебный год</w:t>
      </w:r>
      <w:r>
        <w:rPr>
          <w:rFonts w:ascii="Times New Roman" w:hAnsi="Times New Roman"/>
          <w:b w:val="1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где нами</w:t>
      </w:r>
      <w:r>
        <w:rPr>
          <w:rFonts w:ascii="Times New Roman" w:hAnsi="Times New Roman"/>
          <w:color w:val="000000"/>
          <w:sz w:val="28"/>
        </w:rPr>
        <w:t xml:space="preserve"> описаны конкретные действия по реализации проекта, сроки их выполнения, ответственные. </w:t>
      </w:r>
      <w:r>
        <w:rPr>
          <w:rFonts w:ascii="Times New Roman" w:hAnsi="Times New Roman"/>
          <w:color w:val="000000"/>
          <w:sz w:val="28"/>
        </w:rPr>
        <w:t xml:space="preserve"> Планирование работы осуществлялось по таким разделам, как информационное сопровождение, ресурсное обеспечение, мониторинговые процедуры. Организационно – педагогическая работа спланирована по блокам: работа с родителями, педагогами, детьми.</w:t>
      </w:r>
    </w:p>
    <w:p w14:paraId="14000000">
      <w:pPr>
        <w:spacing w:after="0"/>
        <w:ind w:righ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График тестирования воспитанников старшего дошкольного возраста.</w:t>
      </w:r>
    </w:p>
    <w:p w14:paraId="15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Он представляет собой очередность и последовательность всех запланированных испытаний</w:t>
      </w:r>
      <w:r>
        <w:rPr>
          <w:rFonts w:ascii="Times New Roman" w:hAnsi="Times New Roman"/>
          <w:color w:val="000000"/>
          <w:sz w:val="28"/>
        </w:rPr>
        <w:t>. При составлении</w:t>
      </w:r>
      <w:r>
        <w:rPr>
          <w:rFonts w:ascii="Times New Roman" w:hAnsi="Times New Roman"/>
          <w:color w:val="000000"/>
          <w:sz w:val="28"/>
        </w:rPr>
        <w:t xml:space="preserve"> графика важно учитывать распределение нагрузки на организм ребенка. Для того, чтобы воспитанники могли полностью реализовать свои способности необходимо выбрать целесообразную последовательность проведения тестирования, т.е. начинаем от наиболее </w:t>
      </w:r>
      <w:r>
        <w:rPr>
          <w:rFonts w:ascii="Times New Roman" w:hAnsi="Times New Roman"/>
          <w:color w:val="000000"/>
          <w:sz w:val="28"/>
        </w:rPr>
        <w:t>энергозатратных</w:t>
      </w:r>
      <w:r>
        <w:rPr>
          <w:rFonts w:ascii="Times New Roman" w:hAnsi="Times New Roman"/>
          <w:color w:val="000000"/>
          <w:sz w:val="28"/>
        </w:rPr>
        <w:t xml:space="preserve"> испытаний и предоставление достаточного количества отдыха между испытаниями.</w:t>
      </w:r>
    </w:p>
    <w:p w14:paraId="16000000">
      <w:pPr>
        <w:spacing w:after="0"/>
        <w:ind w:righ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Программа подготовки дошкольников к сдаче нормативов комплекса ГТО</w:t>
      </w:r>
    </w:p>
    <w:p w14:paraId="17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 программы – развитие физических качеств, подготовка к сдаче норм ГТО.</w:t>
      </w:r>
    </w:p>
    <w:p w14:paraId="18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Задачи программы: </w:t>
      </w:r>
    </w:p>
    <w:p w14:paraId="19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-формирование жизненно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важных двигательных умений</w:t>
      </w:r>
    </w:p>
    <w:p w14:paraId="1A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-повышение общей физической подготовки и укрепление здоровья</w:t>
      </w:r>
    </w:p>
    <w:p w14:paraId="1B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-развитие двигательных функций, обогащение двигательного опыта</w:t>
      </w:r>
    </w:p>
    <w:p w14:paraId="1C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-формирование и пропаганда здорового образа жизни</w:t>
      </w:r>
    </w:p>
    <w:p w14:paraId="1D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-привитие стойкого интереса к занятиям спортом</w:t>
      </w:r>
    </w:p>
    <w:p w14:paraId="1E000000">
      <w:pPr>
        <w:spacing w:after="0"/>
        <w:ind w:firstLine="708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рассчитана на 1 учебный год для подготовки детей подготовительной группы к сдаче нормативов комплекса ГТО.  Программа включает в себя комплекс подводящих упражнений и подвижных игр, норматив 1 ступени комплекса ГТО, методика проведения испытаний, консультации для родителей.</w:t>
      </w:r>
    </w:p>
    <w:p w14:paraId="1F000000">
      <w:pPr>
        <w:spacing w:after="0"/>
        <w:ind w:firstLine="708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Для реализации проекта в детском саду разработана технологическая модель. </w:t>
      </w:r>
    </w:p>
    <w:p w14:paraId="20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 технологической модели:</w:t>
      </w:r>
    </w:p>
    <w:p w14:paraId="21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создание положительного отношения детей и их родителей к комплексу ГТО</w:t>
      </w:r>
    </w:p>
    <w:p w14:paraId="22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создание положительного отношения к участию в спортивно – оздоровительной деятельности</w:t>
      </w:r>
    </w:p>
    <w:p w14:paraId="23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углубление знаний воспитанников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расширение и закрепление арсенала двигательных умений и навыков</w:t>
      </w:r>
    </w:p>
    <w:p w14:paraId="24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внедрение приобретенного на занятиях физической культурой двигательного опыта в самостоятельной двигательной деятельности</w:t>
      </w:r>
    </w:p>
    <w:p w14:paraId="25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основных физических качеств участников проекта</w:t>
      </w:r>
    </w:p>
    <w:p w14:paraId="26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реализации этой модели предусмотрено создание следующих условий:</w:t>
      </w:r>
    </w:p>
    <w:p w14:paraId="27000000">
      <w:pPr>
        <w:spacing w:after="0"/>
        <w:ind w:righ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Нормативно – правовое обеспечение проекта</w:t>
      </w:r>
    </w:p>
    <w:p w14:paraId="28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Разработаны приказы «Об</w:t>
      </w:r>
      <w:r>
        <w:rPr>
          <w:rFonts w:ascii="Times New Roman" w:hAnsi="Times New Roman"/>
          <w:sz w:val="28"/>
        </w:rPr>
        <w:t xml:space="preserve"> организации работы по реализации проекта «Навстречу комплексу ГТО»,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создании рабочей группы по подготовке проекта физического воспитания старших дошкольников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реализации </w:t>
      </w:r>
      <w:r>
        <w:rPr>
          <w:rFonts w:ascii="Times New Roman" w:hAnsi="Times New Roman"/>
          <w:color w:val="000000"/>
          <w:sz w:val="28"/>
        </w:rPr>
        <w:t>регионального плана мероприятий по поэтапному внедрению Всероссийского физкультурно-спортивного комплекса «Готов к труду и обороне» (ГТО)</w:t>
      </w:r>
      <w:r>
        <w:rPr>
          <w:rFonts w:ascii="Times New Roman" w:hAnsi="Times New Roman"/>
          <w:color w:val="000000"/>
          <w:sz w:val="28"/>
        </w:rPr>
        <w:t xml:space="preserve">, план мероприятий по реализации проекта «Навстречу комплексу ГТО» на 2018-2019 учебный год, </w:t>
      </w:r>
      <w:r>
        <w:rPr>
          <w:rFonts w:ascii="Times New Roman" w:hAnsi="Times New Roman"/>
          <w:color w:val="000000"/>
          <w:sz w:val="28"/>
        </w:rPr>
        <w:t>график тестирования воспитанников старшего дошкольного возраста на 2018-2019 учебный год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9000000">
      <w:pPr>
        <w:spacing w:after="0"/>
        <w:ind w:righ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Программно</w:t>
      </w:r>
      <w:r>
        <w:rPr>
          <w:rFonts w:ascii="Times New Roman" w:hAnsi="Times New Roman"/>
          <w:b w:val="1"/>
          <w:color w:val="000000"/>
          <w:sz w:val="28"/>
        </w:rPr>
        <w:t xml:space="preserve"> – методическое, технологическое и организационное обеспечение</w:t>
      </w:r>
    </w:p>
    <w:p w14:paraId="2A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Разработана программа подготовки дошкольников к сдаче нормативов комплекса ГТО, которая включает в себя комплекс подводящих упражнений и подвижных игр, методику проведения испытаний.</w:t>
      </w:r>
    </w:p>
    <w:p w14:paraId="2B000000">
      <w:pPr>
        <w:spacing w:after="0"/>
        <w:ind w:righ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Ресурсное обеспечение</w:t>
      </w:r>
    </w:p>
    <w:p w14:paraId="2C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Мониторинг материально – технической базы в детском саду показал, что в детском саду созданы определенные условия.  Необходимым оборудованием для сдачи нормативов детский сад обеспечен.  Для пополнения базы в этом месяце было приобретено 8 пар детских лыж.</w:t>
      </w:r>
    </w:p>
    <w:p w14:paraId="2D000000">
      <w:pPr>
        <w:spacing w:after="0"/>
        <w:ind w:righ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Информационное сопровождение</w:t>
      </w:r>
    </w:p>
    <w:p w14:paraId="2E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официальном сайте детского сада создана страничка «ГТО в нашем детском саду»</w:t>
      </w:r>
      <w:r>
        <w:rPr>
          <w:rFonts w:ascii="Times New Roman" w:hAnsi="Times New Roman"/>
          <w:color w:val="000000"/>
          <w:sz w:val="28"/>
        </w:rPr>
        <w:t>. И</w:t>
      </w:r>
      <w:r>
        <w:rPr>
          <w:rFonts w:ascii="Times New Roman" w:hAnsi="Times New Roman"/>
          <w:color w:val="000000"/>
          <w:sz w:val="28"/>
        </w:rPr>
        <w:t xml:space="preserve">нформирование родителей по реализации плана мероприятий </w:t>
      </w:r>
      <w:r>
        <w:rPr>
          <w:rFonts w:ascii="Times New Roman" w:hAnsi="Times New Roman"/>
          <w:color w:val="000000"/>
          <w:sz w:val="28"/>
        </w:rPr>
        <w:t xml:space="preserve">также осуществляется </w:t>
      </w:r>
      <w:r>
        <w:rPr>
          <w:rFonts w:ascii="Times New Roman" w:hAnsi="Times New Roman"/>
          <w:color w:val="000000"/>
          <w:sz w:val="28"/>
        </w:rPr>
        <w:t>посредством выпуска серии буклетов «Навстречу комплексу ГТО», оформления папки – передвижки «ГТО – путь к здоровью», выступлений на родительском собрании.</w:t>
      </w:r>
    </w:p>
    <w:p w14:paraId="2F000000">
      <w:pPr>
        <w:spacing w:after="0"/>
        <w:ind w:righ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Организация и проведение мероприятий спортивной направленности</w:t>
      </w:r>
    </w:p>
    <w:p w14:paraId="30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создания положительной </w:t>
      </w:r>
      <w:r>
        <w:rPr>
          <w:rFonts w:ascii="Times New Roman" w:hAnsi="Times New Roman"/>
          <w:color w:val="000000"/>
          <w:sz w:val="28"/>
        </w:rPr>
        <w:t>мотивации детей</w:t>
      </w:r>
      <w:r>
        <w:rPr>
          <w:rFonts w:ascii="Times New Roman" w:hAnsi="Times New Roman"/>
          <w:color w:val="000000"/>
          <w:sz w:val="28"/>
        </w:rPr>
        <w:t xml:space="preserve"> и родителей проводятся совместные спортивные праздники </w:t>
      </w:r>
      <w:r>
        <w:rPr>
          <w:rFonts w:ascii="Times New Roman" w:hAnsi="Times New Roman"/>
          <w:color w:val="000000"/>
          <w:sz w:val="28"/>
        </w:rPr>
        <w:t>«Займись</w:t>
      </w:r>
      <w:r>
        <w:rPr>
          <w:rFonts w:ascii="Times New Roman" w:hAnsi="Times New Roman"/>
          <w:color w:val="000000"/>
          <w:sz w:val="28"/>
        </w:rPr>
        <w:t xml:space="preserve"> спортом, стань первым!», </w:t>
      </w:r>
      <w:r>
        <w:rPr>
          <w:rFonts w:ascii="Times New Roman" w:hAnsi="Times New Roman"/>
          <w:color w:val="000000"/>
          <w:sz w:val="28"/>
        </w:rPr>
        <w:t>совместные спортивные игры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т.ч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в футбол и волейбол.</w:t>
      </w:r>
    </w:p>
    <w:p w14:paraId="31000000">
      <w:pPr>
        <w:spacing w:after="0"/>
        <w:ind w:righ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Организация совместной работы по медицинскому сопровождению</w:t>
      </w:r>
    </w:p>
    <w:p w14:paraId="32000000">
      <w:pPr>
        <w:spacing w:after="0"/>
        <w:ind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основе договора о сотрудничестве</w:t>
      </w:r>
      <w:r>
        <w:rPr>
          <w:rFonts w:ascii="Times New Roman" w:hAnsi="Times New Roman"/>
          <w:color w:val="000000"/>
          <w:sz w:val="28"/>
        </w:rPr>
        <w:t xml:space="preserve"> между ОБУЗ </w:t>
      </w:r>
      <w:r>
        <w:rPr>
          <w:rFonts w:ascii="Times New Roman" w:hAnsi="Times New Roman"/>
          <w:color w:val="000000"/>
          <w:sz w:val="28"/>
        </w:rPr>
        <w:t>Фурмановской</w:t>
      </w:r>
      <w:r>
        <w:rPr>
          <w:rFonts w:ascii="Times New Roman" w:hAnsi="Times New Roman"/>
          <w:color w:val="000000"/>
          <w:sz w:val="28"/>
        </w:rPr>
        <w:t xml:space="preserve"> ЦРБ и МДОУ </w:t>
      </w:r>
      <w:r>
        <w:rPr>
          <w:rFonts w:ascii="Times New Roman" w:hAnsi="Times New Roman"/>
          <w:color w:val="000000"/>
          <w:sz w:val="28"/>
        </w:rPr>
        <w:t>в начале учебного года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врачом детской поликлиники </w:t>
      </w:r>
      <w:r>
        <w:rPr>
          <w:rFonts w:ascii="Times New Roman" w:hAnsi="Times New Roman"/>
          <w:color w:val="000000"/>
          <w:sz w:val="28"/>
        </w:rPr>
        <w:t>прове</w:t>
      </w:r>
      <w:r>
        <w:rPr>
          <w:rFonts w:ascii="Times New Roman" w:hAnsi="Times New Roman"/>
          <w:color w:val="000000"/>
          <w:sz w:val="28"/>
        </w:rPr>
        <w:t>ден</w:t>
      </w:r>
      <w:r>
        <w:rPr>
          <w:rFonts w:ascii="Times New Roman" w:hAnsi="Times New Roman"/>
          <w:color w:val="000000"/>
          <w:sz w:val="28"/>
        </w:rPr>
        <w:t xml:space="preserve"> первичный мониторинг </w:t>
      </w:r>
      <w:r>
        <w:rPr>
          <w:rFonts w:ascii="Times New Roman" w:hAnsi="Times New Roman"/>
          <w:color w:val="000000"/>
          <w:sz w:val="28"/>
        </w:rPr>
        <w:t>и выдан</w:t>
      </w:r>
      <w:r>
        <w:rPr>
          <w:rFonts w:ascii="Times New Roman" w:hAnsi="Times New Roman"/>
          <w:color w:val="000000"/>
          <w:sz w:val="28"/>
        </w:rPr>
        <w:t xml:space="preserve"> допуск к сдаче нормативов комплекса ГТО. Медицинская сестра осуществляет медицинское сопровождение.</w:t>
      </w:r>
    </w:p>
    <w:p w14:paraId="33000000">
      <w:pPr>
        <w:spacing w:after="0"/>
        <w:ind w:firstLine="708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 я уже говорила выше, технологическая модель реализации проекта предусматривает работу по 3 модулям:</w:t>
      </w:r>
    </w:p>
    <w:p w14:paraId="34000000">
      <w:pPr>
        <w:spacing w:after="0"/>
        <w:ind w:right="12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Детский блок</w:t>
      </w:r>
    </w:p>
    <w:p w14:paraId="35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 xml:space="preserve">1 этапе был проведен мониторинг здоровья воспитанников. Цель этого мониторинга – выявление уровня физического развития, физической подготовленности и группы здоровья путем медицинского осмотра. По результатам </w:t>
      </w:r>
      <w:r>
        <w:rPr>
          <w:rFonts w:ascii="Times New Roman" w:hAnsi="Times New Roman"/>
          <w:color w:val="000000"/>
          <w:sz w:val="28"/>
        </w:rPr>
        <w:t>осмотра 22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реб</w:t>
      </w:r>
      <w:r>
        <w:rPr>
          <w:rFonts w:ascii="Times New Roman" w:hAnsi="Times New Roman"/>
          <w:color w:themeColor="text1" w:val="000000"/>
          <w:sz w:val="28"/>
        </w:rPr>
        <w:t xml:space="preserve">енка </w:t>
      </w:r>
      <w:r>
        <w:rPr>
          <w:rFonts w:ascii="Times New Roman" w:hAnsi="Times New Roman"/>
          <w:color w:themeColor="text1" w:val="000000"/>
          <w:sz w:val="28"/>
        </w:rPr>
        <w:t>получили допуск</w:t>
      </w:r>
      <w:r>
        <w:rPr>
          <w:rFonts w:ascii="Times New Roman" w:hAnsi="Times New Roman"/>
          <w:color w:themeColor="text1" w:val="000000"/>
          <w:sz w:val="28"/>
        </w:rPr>
        <w:t xml:space="preserve"> к сдаче нормативов.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Порядок допуска определен приказом Минздрава РФ от 01.03.2016г.№134 –н.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конце мониторинга были оформлены медицинские заключения (справка – подтверждение).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К сдаче нормативов допуск</w:t>
      </w:r>
      <w:r>
        <w:rPr>
          <w:rFonts w:ascii="Times New Roman" w:hAnsi="Times New Roman"/>
          <w:color w:themeColor="text1" w:val="000000"/>
          <w:sz w:val="28"/>
        </w:rPr>
        <w:t>аются лица с 1 группой здоровья. Вопрос со 2 группой здоровья решается врачом. Лица с 3 группой здоровья не выполняют нормативы комплекса ГТО и не допускаются к ней.</w:t>
      </w:r>
      <w:r>
        <w:rPr>
          <w:rFonts w:ascii="Times New Roman" w:hAnsi="Times New Roman"/>
          <w:color w:themeColor="text1" w:val="000000"/>
          <w:sz w:val="28"/>
        </w:rPr>
        <w:t xml:space="preserve">  По результатам мониторинга здоровья составлен список детей, допущенных к сдаче</w:t>
      </w:r>
      <w:r>
        <w:rPr>
          <w:rFonts w:ascii="Times New Roman" w:hAnsi="Times New Roman"/>
          <w:color w:themeColor="text1" w:val="000000"/>
          <w:sz w:val="28"/>
        </w:rPr>
        <w:t xml:space="preserve"> нормативов к</w:t>
      </w:r>
      <w:r>
        <w:rPr>
          <w:rFonts w:ascii="Times New Roman" w:hAnsi="Times New Roman"/>
          <w:color w:themeColor="text1" w:val="000000"/>
          <w:sz w:val="28"/>
        </w:rPr>
        <w:t>омплекса ГТО. Список заверяется врачом и утверждается заведующей.</w:t>
      </w:r>
    </w:p>
    <w:p w14:paraId="36000000">
      <w:pPr>
        <w:spacing w:after="0"/>
        <w:ind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Было получено</w:t>
      </w:r>
      <w:r>
        <w:rPr>
          <w:rFonts w:ascii="Times New Roman" w:hAnsi="Times New Roman"/>
          <w:color w:themeColor="text1" w:val="000000"/>
          <w:sz w:val="28"/>
        </w:rPr>
        <w:t xml:space="preserve"> согласие</w:t>
      </w:r>
      <w:r>
        <w:rPr>
          <w:rFonts w:ascii="Times New Roman" w:hAnsi="Times New Roman"/>
          <w:color w:themeColor="text1" w:val="000000"/>
          <w:sz w:val="28"/>
        </w:rPr>
        <w:t xml:space="preserve"> родителей</w:t>
      </w:r>
      <w:r>
        <w:rPr>
          <w:rFonts w:ascii="Times New Roman" w:hAnsi="Times New Roman"/>
          <w:color w:themeColor="text1" w:val="000000"/>
          <w:sz w:val="28"/>
        </w:rPr>
        <w:t xml:space="preserve"> на участие в проекте и на обработку персональных данных.</w:t>
      </w:r>
    </w:p>
    <w:p w14:paraId="37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начале</w:t>
      </w:r>
      <w:r>
        <w:rPr>
          <w:rFonts w:ascii="Times New Roman" w:hAnsi="Times New Roman"/>
          <w:color w:themeColor="text1" w:val="000000"/>
          <w:sz w:val="28"/>
        </w:rPr>
        <w:t xml:space="preserve"> реализации проекта было проведено</w:t>
      </w:r>
      <w:r>
        <w:rPr>
          <w:rFonts w:ascii="Times New Roman" w:hAnsi="Times New Roman"/>
          <w:color w:themeColor="text1" w:val="000000"/>
          <w:sz w:val="28"/>
        </w:rPr>
        <w:t xml:space="preserve"> входное тестирование с целью определения степени физической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подготовленности воспитанников. Ориентировочный период проведения входного тестирования это 2-3 недели. Это связано со спецификой детского организма и правильным распределением физической нагрузки.</w:t>
      </w:r>
    </w:p>
    <w:p w14:paraId="38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Само тестирование заключ</w:t>
      </w:r>
      <w:r>
        <w:rPr>
          <w:rFonts w:ascii="Times New Roman" w:hAnsi="Times New Roman"/>
          <w:color w:themeColor="text1" w:val="000000"/>
          <w:sz w:val="28"/>
        </w:rPr>
        <w:t>алось</w:t>
      </w:r>
      <w:r>
        <w:rPr>
          <w:rFonts w:ascii="Times New Roman" w:hAnsi="Times New Roman"/>
          <w:color w:themeColor="text1" w:val="000000"/>
          <w:sz w:val="28"/>
        </w:rPr>
        <w:t xml:space="preserve"> в сдаче таких нормативов, как бег на 30 м., смешанное передвижение, прыжки в длину с места, метание, сгибание и разгибание рук в упоре лежа.</w:t>
      </w:r>
      <w:r>
        <w:rPr>
          <w:rFonts w:ascii="Times New Roman" w:hAnsi="Times New Roman"/>
          <w:color w:themeColor="text1" w:val="000000"/>
          <w:sz w:val="28"/>
        </w:rPr>
        <w:t xml:space="preserve">  После анализа протокола стали известны </w:t>
      </w:r>
      <w:r>
        <w:rPr>
          <w:rFonts w:ascii="Times New Roman" w:hAnsi="Times New Roman"/>
          <w:color w:themeColor="text1" w:val="000000"/>
          <w:sz w:val="28"/>
        </w:rPr>
        <w:t xml:space="preserve">результаты. </w:t>
      </w:r>
    </w:p>
    <w:p w14:paraId="39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Например, тест «Прыжок в длину» 55% воспитанников подготовительной группы выполнили на золотой значок, 45% - на серебряный. Тест «Бег на 30 м» 5% ребят выполнили на золотой значок, 5% - на серебряный. Остальные дети с нормативами не справились. </w:t>
      </w:r>
    </w:p>
    <w:p w14:paraId="3A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Испытания входного тестирования тесно связаны с повышением эффективности подготовки к сдаче норм комплекса ГТО. Анализ его результатов помог педагогам выбрать правильную стратегию по развитию физических качеств. По результатам тестирования были выявлены проблемы физической подготовки</w:t>
      </w:r>
      <w:r>
        <w:rPr>
          <w:rFonts w:ascii="Times New Roman" w:hAnsi="Times New Roman"/>
          <w:color w:themeColor="text1" w:val="000000"/>
          <w:sz w:val="28"/>
        </w:rPr>
        <w:t xml:space="preserve"> (недостаточное развитие такого физического качества, как быстрота)</w:t>
      </w:r>
      <w:r>
        <w:rPr>
          <w:rFonts w:ascii="Times New Roman" w:hAnsi="Times New Roman"/>
          <w:color w:themeColor="text1" w:val="000000"/>
          <w:sz w:val="28"/>
        </w:rPr>
        <w:t xml:space="preserve"> и внесены изменения в рабочие программы педагогов.</w:t>
      </w:r>
    </w:p>
    <w:p w14:paraId="3B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феврале </w:t>
      </w:r>
      <w:r>
        <w:rPr>
          <w:rFonts w:ascii="Times New Roman" w:hAnsi="Times New Roman"/>
          <w:color w:themeColor="text1" w:val="000000"/>
          <w:sz w:val="28"/>
        </w:rPr>
        <w:t>2018г.</w:t>
      </w:r>
      <w:r>
        <w:rPr>
          <w:rFonts w:ascii="Times New Roman" w:hAnsi="Times New Roman"/>
          <w:color w:themeColor="text1" w:val="000000"/>
          <w:sz w:val="28"/>
        </w:rPr>
        <w:t xml:space="preserve"> будет проходить промежуточный мониторинг. Это необходимо для внесения дополнительных корректив в работу педагогов.</w:t>
      </w:r>
      <w:r>
        <w:rPr>
          <w:rFonts w:ascii="Times New Roman" w:hAnsi="Times New Roman"/>
          <w:color w:themeColor="text1" w:val="000000"/>
          <w:sz w:val="28"/>
        </w:rPr>
        <w:t xml:space="preserve"> В мае будет организовано итоговое тестирование с награждением грамотами и медалями. </w:t>
      </w:r>
    </w:p>
    <w:p w14:paraId="3C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Процесс подготовки начался с правильного подбора упражнений, как общеразвивающей направленности, так и избирательно – направленного воздействия, включающие в работу определенную группу мышц. </w:t>
      </w:r>
    </w:p>
    <w:p w14:paraId="3D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Например, мы решаем задачу развития быстроты – следует подбирать упражнения, как общеразвивающей направленности, так и избирательного воздействия, требующих мгновенных ответных реакций на зрительные, слуховые, тактильные сигналы. Игры должны включать в себя упражнения с периодическими ускорениями, внезапными остановками, стремительными рывками, бег на короткие дистанции. </w:t>
      </w:r>
    </w:p>
    <w:p w14:paraId="3E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Какие это упражнения?</w:t>
      </w:r>
    </w:p>
    <w:p w14:paraId="3F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Это чередование ходьбы и бега, бег из разных исходных положений, различные беговые упражнения с высоким подниманием бедра, с захлестыванием голени, беговые упражнения с другими движениями </w:t>
      </w:r>
      <w:r>
        <w:rPr>
          <w:rFonts w:ascii="Times New Roman" w:hAnsi="Times New Roman"/>
          <w:color w:themeColor="text1" w:val="000000"/>
          <w:sz w:val="28"/>
        </w:rPr>
        <w:t>( с</w:t>
      </w:r>
      <w:r>
        <w:rPr>
          <w:rFonts w:ascii="Times New Roman" w:hAnsi="Times New Roman"/>
          <w:color w:themeColor="text1" w:val="000000"/>
          <w:sz w:val="28"/>
        </w:rPr>
        <w:t xml:space="preserve"> прыжками, </w:t>
      </w: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</w:rPr>
        <w:t>подлезанием</w:t>
      </w:r>
      <w:r>
        <w:rPr>
          <w:rFonts w:ascii="Times New Roman" w:hAnsi="Times New Roman"/>
          <w:color w:themeColor="text1" w:val="000000"/>
          <w:sz w:val="28"/>
        </w:rPr>
        <w:t>). Также развитию быстроты способствуют и подвижные игры с бегом и ускорением. Какие? Мы все их хорошо знаем. «Мы веселые ребята», «</w:t>
      </w:r>
      <w:r>
        <w:rPr>
          <w:rFonts w:ascii="Times New Roman" w:hAnsi="Times New Roman"/>
          <w:color w:themeColor="text1" w:val="000000"/>
          <w:sz w:val="28"/>
        </w:rPr>
        <w:t>Ловишка</w:t>
      </w:r>
      <w:r>
        <w:rPr>
          <w:rFonts w:ascii="Times New Roman" w:hAnsi="Times New Roman"/>
          <w:color w:themeColor="text1" w:val="000000"/>
          <w:sz w:val="28"/>
        </w:rPr>
        <w:t xml:space="preserve"> бери ленту», «Кто быстрее добежит до флажка» и т.д. </w:t>
      </w:r>
    </w:p>
    <w:p w14:paraId="40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Успешность подготовки к сдаче нормативов и формирование начальных представлений зависит от организации </w:t>
      </w:r>
      <w:r>
        <w:rPr>
          <w:rFonts w:ascii="Times New Roman" w:hAnsi="Times New Roman"/>
          <w:color w:themeColor="text1" w:val="000000"/>
          <w:sz w:val="28"/>
        </w:rPr>
        <w:t>физкультурно</w:t>
      </w:r>
      <w:r>
        <w:rPr>
          <w:rFonts w:ascii="Times New Roman" w:hAnsi="Times New Roman"/>
          <w:color w:themeColor="text1" w:val="000000"/>
          <w:sz w:val="28"/>
        </w:rPr>
        <w:t xml:space="preserve"> – оздоровительной деятельности, которая должна обязательно соответствовать содержанию образовательной программы и реализовываться в течение дня в различных формах.</w:t>
      </w:r>
    </w:p>
    <w:p w14:paraId="41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Я хотела бы остановится в первую очередь на физкультурном занятии. Следуя постулату </w:t>
      </w:r>
      <w:r>
        <w:rPr>
          <w:rFonts w:ascii="Times New Roman" w:hAnsi="Times New Roman"/>
          <w:color w:themeColor="text1" w:val="000000"/>
          <w:sz w:val="28"/>
        </w:rPr>
        <w:t>психофизиологии</w:t>
      </w:r>
      <w:r>
        <w:rPr>
          <w:rFonts w:ascii="Times New Roman" w:hAnsi="Times New Roman"/>
          <w:color w:themeColor="text1" w:val="000000"/>
          <w:sz w:val="28"/>
        </w:rPr>
        <w:t xml:space="preserve"> мы выбрали, конечно же, игровую форму занятий, которая является врожденной потребностью детского организма. Опора на игру позволяет эффективнее решать задачу обучения детей определенному набору упражнений и способствует формированию </w:t>
      </w:r>
      <w:r>
        <w:rPr>
          <w:rFonts w:ascii="Times New Roman" w:hAnsi="Times New Roman"/>
          <w:color w:themeColor="text1" w:val="000000"/>
          <w:sz w:val="28"/>
        </w:rPr>
        <w:t>жизненноважных</w:t>
      </w:r>
      <w:r>
        <w:rPr>
          <w:rFonts w:ascii="Times New Roman" w:hAnsi="Times New Roman"/>
          <w:color w:themeColor="text1" w:val="000000"/>
          <w:sz w:val="28"/>
        </w:rPr>
        <w:t xml:space="preserve"> двигательных умений и навыков.</w:t>
      </w:r>
    </w:p>
    <w:p w14:paraId="42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Также подготовка к сдаче норм комплекса ГТО сопровождается позитивным эмоциональным настроем в ходе применения подвижных игр, которые стимулируют двигательную активность</w:t>
      </w:r>
      <w:r>
        <w:rPr>
          <w:rFonts w:ascii="Times New Roman" w:hAnsi="Times New Roman"/>
          <w:color w:themeColor="text1" w:val="000000"/>
          <w:sz w:val="28"/>
        </w:rPr>
        <w:t xml:space="preserve"> детей, уменьшает их утомляемость и готовят организм ребенка к значительным функциональным нагрузкам во время соревнований.  Схема построения занятия традиционна и состоит из 3 частей (вводной, основной, заключительной).</w:t>
      </w:r>
    </w:p>
    <w:p w14:paraId="43000000">
      <w:pPr>
        <w:spacing w:after="0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 вводной части мы обязательно используем специальные приемы и создаем игровую мотивацию. Создание игровой мотивации способствует более увлеченному выполнению сложных упражнений, повышает интерес к занятиям физической культуры. </w:t>
      </w:r>
    </w:p>
    <w:p w14:paraId="44000000">
      <w:pPr>
        <w:spacing w:after="0" w:line="240" w:lineRule="auto"/>
        <w:ind w:firstLine="708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>вводной части занятия д</w:t>
      </w:r>
      <w:r>
        <w:rPr>
          <w:rFonts w:ascii="Times New Roman" w:hAnsi="Times New Roman"/>
          <w:color w:themeColor="text1" w:val="000000"/>
          <w:sz w:val="28"/>
        </w:rPr>
        <w:t xml:space="preserve">ля функциональной подготовки организма проводится разминка в игровой и имитирующей форме, включающая в себя различные виды ходьбы, бега, прыжков и ОРУ. Основная часть включает в себя серию игровых упражнений и игр, которые направлены не только на развитие </w:t>
      </w:r>
      <w:r>
        <w:rPr>
          <w:rFonts w:ascii="Times New Roman" w:hAnsi="Times New Roman"/>
          <w:color w:themeColor="text1" w:val="000000"/>
          <w:sz w:val="28"/>
        </w:rPr>
        <w:t xml:space="preserve">двигательных качеств, но и формирование прикладных умений. В основной части мы </w:t>
      </w:r>
      <w:r>
        <w:rPr>
          <w:rFonts w:ascii="Times New Roman" w:hAnsi="Times New Roman"/>
          <w:color w:themeColor="text1" w:val="000000"/>
          <w:sz w:val="28"/>
        </w:rPr>
        <w:t>делим детей на несколько групп и эти группы работают на определенные упражнения избирательно – направленно воздействия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Дети</w:t>
      </w:r>
      <w:r>
        <w:rPr>
          <w:rFonts w:ascii="Times New Roman" w:hAnsi="Times New Roman"/>
          <w:color w:themeColor="text1" w:val="000000"/>
          <w:sz w:val="28"/>
        </w:rPr>
        <w:t xml:space="preserve"> выполняют эти упражнения в течение нескольких минут, затем они меняются. В заключительной части мы проводим подвижные игры.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>физкультурно</w:t>
      </w:r>
      <w:r>
        <w:rPr>
          <w:rFonts w:ascii="Times New Roman" w:hAnsi="Times New Roman"/>
          <w:color w:themeColor="text1" w:val="000000"/>
          <w:sz w:val="28"/>
        </w:rPr>
        <w:t xml:space="preserve"> – оздоровительной подготовке детей к сдаче норм комплекса ГТО в течение дня проводятся утренняя гимнастика, часы двигательной активности, прогулка, самостоятельная двигательная деятельность, спортивные праздники и развлечения. В часы двигательной активности включаем ОРУ, упражнения избирательно – направленного воздействия. С ноября будет организован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горизонтальный пластический балет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Горизонтальный пластический балет (ГПБ) позвол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</w:t>
      </w:r>
      <w:r>
        <w:rPr>
          <w:rStyle w:val="Style_1_ch"/>
          <w:rFonts w:ascii="Times New Roman" w:hAnsi="Times New Roman"/>
          <w:sz w:val="28"/>
        </w:rPr>
        <w:t xml:space="preserve"> повысить интерес к физическим занятиям и стимулировать двигательную акт</w:t>
      </w:r>
      <w:r>
        <w:rPr>
          <w:rStyle w:val="Style_1_ch"/>
          <w:rFonts w:ascii="Times New Roman" w:hAnsi="Times New Roman"/>
          <w:sz w:val="28"/>
        </w:rPr>
        <w:t xml:space="preserve">ивность детей без ущерба для здоровья.  Данная форма работы позволит </w:t>
      </w:r>
      <w:r>
        <w:rPr>
          <w:rFonts w:ascii="Times New Roman" w:hAnsi="Times New Roman"/>
          <w:color w:val="000000"/>
          <w:sz w:val="28"/>
        </w:rPr>
        <w:t>формировать и совершенство</w:t>
      </w:r>
      <w:r>
        <w:rPr>
          <w:rFonts w:ascii="Times New Roman" w:hAnsi="Times New Roman"/>
          <w:color w:val="000000"/>
          <w:sz w:val="28"/>
        </w:rPr>
        <w:t xml:space="preserve">вать двигательные умения и навыки детей, </w:t>
      </w:r>
      <w:r>
        <w:rPr>
          <w:rStyle w:val="Style_2_ch"/>
          <w:rFonts w:ascii="Times New Roman" w:hAnsi="Times New Roman"/>
          <w:sz w:val="28"/>
        </w:rPr>
        <w:t xml:space="preserve">правильную осанку, укреплять мышечный корсет, </w:t>
      </w:r>
      <w:r>
        <w:rPr>
          <w:rStyle w:val="Style_2_ch"/>
          <w:rFonts w:ascii="Times New Roman" w:hAnsi="Times New Roman"/>
          <w:sz w:val="28"/>
        </w:rPr>
        <w:t>развивать гибкость, пластичность, граци</w:t>
      </w:r>
      <w:r>
        <w:rPr>
          <w:rStyle w:val="Style_2_ch"/>
          <w:rFonts w:ascii="Times New Roman" w:hAnsi="Times New Roman"/>
          <w:sz w:val="28"/>
        </w:rPr>
        <w:t>озность и изящество в движениях.</w:t>
      </w:r>
    </w:p>
    <w:p w14:paraId="46000000">
      <w:pPr>
        <w:spacing w:after="0"/>
        <w:ind w:firstLine="708" w:right="12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Родительский блок</w:t>
      </w:r>
    </w:p>
    <w:p w14:paraId="47000000">
      <w:pPr>
        <w:spacing w:after="0" w:line="240" w:lineRule="auto"/>
        <w:ind w:firstLine="826" w:left="142"/>
        <w:jc w:val="both"/>
        <w:rPr>
          <w:sz w:val="20"/>
        </w:rPr>
      </w:pPr>
      <w:r>
        <w:rPr>
          <w:rFonts w:ascii="Times New Roman" w:hAnsi="Times New Roman"/>
          <w:color w:themeColor="text1" w:val="000000"/>
          <w:sz w:val="28"/>
        </w:rPr>
        <w:t xml:space="preserve"> Одна из главных ролей по формированию и сохранению здоровья детей, его физической подготовленности, физического и психического развития принадлежит родителям. </w:t>
      </w:r>
      <w:r>
        <w:rPr>
          <w:rFonts w:ascii="Times New Roman" w:hAnsi="Times New Roman"/>
          <w:sz w:val="28"/>
        </w:rPr>
        <w:t>Для успешного решения задач технологической модели реализации проекта «Навстречу комплексу ГТО» в детском саду приемлемыми являются следующие формы р</w:t>
      </w:r>
      <w:r>
        <w:rPr>
          <w:rFonts w:ascii="Times New Roman" w:hAnsi="Times New Roman"/>
          <w:sz w:val="28"/>
        </w:rPr>
        <w:t>аботы с родителями дошкольников: анкетирование, консультации, родительские собрания, мастер – классы, совместные спортивные мероприятия с детьми.</w:t>
      </w:r>
    </w:p>
    <w:p w14:paraId="48000000">
      <w:pPr>
        <w:spacing w:after="0" w:line="240" w:lineRule="auto"/>
        <w:ind w:firstLine="826" w:left="142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начале</w:t>
      </w:r>
      <w:r>
        <w:rPr>
          <w:rFonts w:ascii="Times New Roman" w:hAnsi="Times New Roman"/>
          <w:color w:themeColor="text1" w:val="000000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для </w:t>
      </w:r>
      <w:r>
        <w:rPr>
          <w:rFonts w:ascii="Times New Roman" w:hAnsi="Times New Roman"/>
          <w:color w:themeColor="text1" w:val="000000"/>
          <w:sz w:val="28"/>
        </w:rPr>
        <w:t>привлечения</w:t>
      </w:r>
      <w:r>
        <w:rPr>
          <w:rFonts w:ascii="Times New Roman" w:hAnsi="Times New Roman"/>
          <w:color w:themeColor="text1" w:val="000000"/>
          <w:sz w:val="28"/>
        </w:rPr>
        <w:t xml:space="preserve"> родителей к реализации проект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было проведено анкетирование, которое позволило выявить мнение родителей к сдаче нормативов комплекса ГТО. </w:t>
      </w:r>
      <w:r>
        <w:rPr>
          <w:rFonts w:ascii="Times New Roman" w:hAnsi="Times New Roman"/>
          <w:color w:themeColor="text1" w:val="000000"/>
          <w:sz w:val="28"/>
        </w:rPr>
        <w:t xml:space="preserve">92% опрошенных высказались положительно по подготовке детей к сдаче нормативов комплекса ГТО в дошкольном </w:t>
      </w:r>
      <w:r>
        <w:rPr>
          <w:rFonts w:ascii="Times New Roman" w:hAnsi="Times New Roman"/>
          <w:color w:themeColor="text1" w:val="000000"/>
          <w:sz w:val="28"/>
        </w:rPr>
        <w:t>возрасте.</w:t>
      </w:r>
      <w:r>
        <w:rPr>
          <w:rFonts w:ascii="Times New Roman" w:hAnsi="Times New Roman"/>
          <w:color w:themeColor="text1" w:val="000000"/>
          <w:sz w:val="28"/>
        </w:rPr>
        <w:t>На</w:t>
      </w:r>
      <w:r>
        <w:rPr>
          <w:rFonts w:ascii="Times New Roman" w:hAnsi="Times New Roman"/>
          <w:color w:themeColor="text1" w:val="000000"/>
          <w:sz w:val="28"/>
        </w:rPr>
        <w:t xml:space="preserve"> основании плана мероприятий по реализации проекта «Навстречу комплексу ГТО» проведено родительское собрание</w:t>
      </w:r>
      <w:r>
        <w:rPr>
          <w:rFonts w:ascii="Times New Roman" w:hAnsi="Times New Roman"/>
          <w:color w:themeColor="text1" w:val="000000"/>
          <w:sz w:val="28"/>
        </w:rPr>
        <w:t xml:space="preserve"> «Делай с нами, делай как мы, делай лучше нас»</w:t>
      </w:r>
      <w:r>
        <w:rPr>
          <w:rFonts w:ascii="Times New Roman" w:hAnsi="Times New Roman"/>
          <w:color w:themeColor="text1" w:val="000000"/>
          <w:sz w:val="28"/>
        </w:rPr>
        <w:t>, изготовлены информационно – пропагандистские   буклеты</w:t>
      </w:r>
      <w:r>
        <w:rPr>
          <w:rFonts w:ascii="Times New Roman" w:hAnsi="Times New Roman"/>
          <w:color w:themeColor="text1" w:val="000000"/>
          <w:sz w:val="28"/>
        </w:rPr>
        <w:t xml:space="preserve"> «Для чего нужно ГТО в дошкольном возрасте», «Комплекс ГТО 1 ступень», папка – передвижка «ГТО – путь к здоровью»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проведены</w:t>
      </w:r>
      <w:r>
        <w:rPr>
          <w:rFonts w:ascii="Times New Roman" w:hAnsi="Times New Roman"/>
          <w:color w:themeColor="text1" w:val="000000"/>
          <w:sz w:val="28"/>
        </w:rPr>
        <w:t xml:space="preserve"> совместные мероприятия с детьми</w:t>
      </w:r>
      <w:r>
        <w:rPr>
          <w:rFonts w:ascii="Times New Roman" w:hAnsi="Times New Roman"/>
          <w:color w:themeColor="text1" w:val="000000"/>
          <w:sz w:val="28"/>
        </w:rPr>
        <w:t xml:space="preserve"> «Займись спортом, стань первым», «От норм ГТО к олимпийским надеждам», спортивные игры с элементами футбола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49000000">
      <w:pPr>
        <w:spacing w:after="0" w:line="240" w:lineRule="auto"/>
        <w:ind w:firstLine="708" w:left="260"/>
        <w:jc w:val="both"/>
        <w:rPr>
          <w:sz w:val="20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Педа</w:t>
      </w:r>
      <w:r>
        <w:rPr>
          <w:rFonts w:ascii="Times New Roman" w:hAnsi="Times New Roman"/>
          <w:b w:val="1"/>
          <w:color w:themeColor="text1" w:val="000000"/>
          <w:sz w:val="28"/>
        </w:rPr>
        <w:t>гогический блок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z w:val="28"/>
        </w:rPr>
        <w:t xml:space="preserve"> в себя организационно-просветительскую, методическую работу с педагогами детского сада по подготовке и прохождению детьми 7-го года жизни тестирования в рамках проекта «Навстречу комплексу ГТО».</w:t>
      </w:r>
      <w:r>
        <w:rPr>
          <w:sz w:val="20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615950</wp:posOffset>
                </wp:positionH>
                <wp:positionV relativeFrom="paragraph">
                  <wp:posOffset>-1030605</wp:posOffset>
                </wp:positionV>
                <wp:extent cx="1885315" cy="0"/>
                <wp:wrapNone/>
                <wp:docPr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853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A000000">
      <w:pPr>
        <w:spacing w:after="0" w:line="240" w:lineRule="auto"/>
        <w:ind w:firstLine="708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опросы планирования, организации, проведения мероприятий по решению задач технологической модели реализации проекта «Навстречу комплексу ГТО» </w:t>
      </w:r>
      <w:r>
        <w:rPr>
          <w:rFonts w:ascii="Times New Roman" w:hAnsi="Times New Roman"/>
          <w:sz w:val="28"/>
        </w:rPr>
        <w:t>обсуждаются с коллективом педагогов на консультациях, семинарах – практикумах, педагогических советах, круглых столах.</w:t>
      </w:r>
    </w:p>
    <w:p w14:paraId="4B000000">
      <w:pPr>
        <w:spacing w:after="0" w:line="240" w:lineRule="auto"/>
        <w:ind w:firstLine="708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Мы уверены, что в</w:t>
      </w:r>
      <w:r>
        <w:rPr>
          <w:rFonts w:ascii="Times New Roman" w:hAnsi="Times New Roman"/>
          <w:sz w:val="28"/>
        </w:rPr>
        <w:t xml:space="preserve">недрение технологической модели в рамках реализации проекта «Навстречу комплексу </w:t>
      </w:r>
      <w:r>
        <w:rPr>
          <w:rFonts w:ascii="Times New Roman" w:hAnsi="Times New Roman"/>
          <w:sz w:val="28"/>
        </w:rPr>
        <w:t>ГТО» позволит повысить эффективность системы физического воспитания детей старшего дошколь</w:t>
      </w:r>
      <w:r>
        <w:rPr>
          <w:rFonts w:ascii="Times New Roman" w:hAnsi="Times New Roman"/>
          <w:sz w:val="28"/>
        </w:rPr>
        <w:t>ного возраста. В результате мы ожидаем</w:t>
      </w:r>
      <w:r>
        <w:rPr>
          <w:rFonts w:ascii="Times New Roman" w:hAnsi="Times New Roman"/>
          <w:sz w:val="28"/>
        </w:rPr>
        <w:t>:</w:t>
      </w:r>
    </w:p>
    <w:p w14:paraId="4C000000">
      <w:pPr>
        <w:spacing w:after="0" w:line="240" w:lineRule="auto"/>
        <w:ind w:firstLine="708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формирование представлений о ВФСК ГТО у всех участников образовательного процесса,</w:t>
      </w:r>
    </w:p>
    <w:p w14:paraId="4D000000">
      <w:pPr>
        <w:spacing w:after="0" w:line="240" w:lineRule="auto"/>
        <w:ind w:firstLine="708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повышение</w:t>
      </w:r>
      <w:r>
        <w:rPr>
          <w:rFonts w:ascii="Times New Roman" w:hAnsi="Times New Roman"/>
          <w:sz w:val="28"/>
        </w:rPr>
        <w:t xml:space="preserve"> физической подготовленности воспитанников, </w:t>
      </w:r>
    </w:p>
    <w:p w14:paraId="4E000000">
      <w:pPr>
        <w:spacing w:after="0" w:line="240" w:lineRule="auto"/>
        <w:ind w:firstLine="708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увеличение интереса детей к занятиям физической культурой и спортом, </w:t>
      </w:r>
      <w:r>
        <w:rPr>
          <w:rFonts w:ascii="Times New Roman" w:hAnsi="Times New Roman"/>
          <w:sz w:val="28"/>
        </w:rPr>
        <w:t xml:space="preserve"> </w:t>
      </w:r>
    </w:p>
    <w:p w14:paraId="4F000000">
      <w:pPr>
        <w:spacing w:after="0" w:line="240" w:lineRule="auto"/>
        <w:ind w:firstLine="708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формирование целеустремленности, ор</w:t>
      </w:r>
      <w:r>
        <w:rPr>
          <w:rFonts w:ascii="Times New Roman" w:hAnsi="Times New Roman"/>
          <w:sz w:val="28"/>
        </w:rPr>
        <w:t>ганизованности, инициативности,</w:t>
      </w:r>
    </w:p>
    <w:p w14:paraId="50000000">
      <w:pPr>
        <w:spacing w:after="0" w:line="240" w:lineRule="auto"/>
        <w:ind w:firstLine="708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-повышение</w:t>
      </w:r>
      <w:r>
        <w:rPr>
          <w:rFonts w:ascii="Times New Roman" w:hAnsi="Times New Roman"/>
          <w:sz w:val="28"/>
        </w:rPr>
        <w:t xml:space="preserve"> профессионального мастерства педагогов в проблемах </w:t>
      </w:r>
      <w:r>
        <w:rPr>
          <w:rFonts w:ascii="Times New Roman" w:hAnsi="Times New Roman"/>
          <w:sz w:val="28"/>
        </w:rPr>
        <w:t>здоровьесбережения</w:t>
      </w:r>
      <w:r>
        <w:rPr>
          <w:rFonts w:ascii="Times New Roman" w:hAnsi="Times New Roman"/>
          <w:sz w:val="28"/>
        </w:rPr>
        <w:t xml:space="preserve"> дошкольников, </w:t>
      </w:r>
    </w:p>
    <w:p w14:paraId="51000000">
      <w:pPr>
        <w:spacing w:after="0" w:line="240" w:lineRule="auto"/>
        <w:ind w:firstLine="708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</w:t>
      </w:r>
      <w:r>
        <w:rPr>
          <w:rFonts w:ascii="Times New Roman" w:hAnsi="Times New Roman"/>
          <w:sz w:val="28"/>
        </w:rPr>
        <w:t xml:space="preserve"> сборника методических рекомендаций по подготовке детей старшего дошкольного </w:t>
      </w:r>
      <w:r>
        <w:rPr>
          <w:rFonts w:ascii="Times New Roman" w:hAnsi="Times New Roman"/>
          <w:sz w:val="28"/>
        </w:rPr>
        <w:t xml:space="preserve">возраста к сдаче нормативов комплекса ГТО, </w:t>
      </w:r>
    </w:p>
    <w:p w14:paraId="52000000">
      <w:pPr>
        <w:spacing w:after="0" w:line="240" w:lineRule="auto"/>
        <w:ind w:firstLine="708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единого образовательного пространства на основе доверительных партнерских отношений между всеми участниками образовательных отн</w:t>
      </w:r>
      <w:r>
        <w:rPr>
          <w:rFonts w:ascii="Times New Roman" w:hAnsi="Times New Roman"/>
          <w:sz w:val="28"/>
        </w:rPr>
        <w:t xml:space="preserve">ошений и социальными партнерами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z w:val="28"/>
        </w:rPr>
        <w:t xml:space="preserve"> СШ №7 и </w:t>
      </w:r>
      <w:r>
        <w:rPr>
          <w:rFonts w:ascii="Times New Roman" w:hAnsi="Times New Roman"/>
          <w:sz w:val="28"/>
        </w:rPr>
        <w:t>Иванковской</w:t>
      </w:r>
      <w:r>
        <w:rPr>
          <w:rFonts w:ascii="Times New Roman" w:hAnsi="Times New Roman"/>
          <w:sz w:val="28"/>
        </w:rPr>
        <w:t xml:space="preserve"> СШ)</w:t>
      </w:r>
    </w:p>
    <w:p w14:paraId="53000000">
      <w:pPr>
        <w:spacing w:after="0" w:line="240" w:lineRule="auto"/>
        <w:ind w:firstLine="708" w:left="2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проявление у родителей интереса к занятиям физической культурой и спортом совместно с детьми.</w:t>
      </w:r>
    </w:p>
    <w:sectPr>
      <w:pgSz w:h="16838" w:w="11906"/>
      <w:pgMar w:bottom="720" w:footer="709" w:gutter="0" w:header="709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\endash 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2" w:type="paragraph">
    <w:name w:val="c7c3"/>
    <w:basedOn w:val="Style_8"/>
    <w:link w:val="Style_2_ch"/>
  </w:style>
  <w:style w:styleId="Style_2_ch" w:type="character">
    <w:name w:val="c7c3"/>
    <w:basedOn w:val="Style_8_ch"/>
    <w:link w:val="Style_2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c1 c25 c5"/>
    <w:basedOn w:val="Style_3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c1 c25 c5"/>
    <w:basedOn w:val="Style_3_ch"/>
    <w:link w:val="Style_10"/>
    <w:rPr>
      <w:rFonts w:ascii="Times New Roman" w:hAnsi="Times New Roman"/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" w:type="paragraph">
    <w:name w:val="c7 c3"/>
    <w:basedOn w:val="Style_8"/>
    <w:link w:val="Style_1_ch"/>
  </w:style>
  <w:style w:styleId="Style_1_ch" w:type="character">
    <w:name w:val="c7 c3"/>
    <w:basedOn w:val="Style_8_ch"/>
    <w:link w:val="Style_1"/>
  </w:style>
  <w:style w:styleId="Style_12" w:type="paragraph">
    <w:name w:val="List Paragraph"/>
    <w:basedOn w:val="Style_3"/>
    <w:link w:val="Style_12_ch"/>
    <w:pPr>
      <w:ind w:firstLine="0" w:left="720"/>
      <w:contextualSpacing w:val="1"/>
    </w:pPr>
  </w:style>
  <w:style w:styleId="Style_12_ch" w:type="character">
    <w:name w:val="List Paragraph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c22"/>
    <w:basedOn w:val="Style_3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c22"/>
    <w:basedOn w:val="Style_3_ch"/>
    <w:link w:val="Style_27"/>
    <w:rPr>
      <w:rFonts w:ascii="Times New Roman" w:hAnsi="Times New Roman"/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2024-04-16T07:45:23Z</dcterms:modified>
</cp:coreProperties>
</file>