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0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детский сад №</w:t>
      </w:r>
      <w:r w:rsidR="000E0D8A">
        <w:rPr>
          <w:rFonts w:ascii="Times New Roman" w:hAnsi="Times New Roman" w:cs="Times New Roman"/>
          <w:sz w:val="32"/>
          <w:szCs w:val="32"/>
        </w:rPr>
        <w:t xml:space="preserve"> 107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0E0D8A">
        <w:rPr>
          <w:rFonts w:ascii="Times New Roman" w:hAnsi="Times New Roman" w:cs="Times New Roman"/>
          <w:sz w:val="32"/>
          <w:szCs w:val="32"/>
        </w:rPr>
        <w:t>Тополек</w:t>
      </w:r>
      <w:r>
        <w:rPr>
          <w:rFonts w:ascii="Times New Roman" w:hAnsi="Times New Roman" w:cs="Times New Roman"/>
          <w:sz w:val="32"/>
          <w:szCs w:val="32"/>
        </w:rPr>
        <w:t>» город</w:t>
      </w:r>
      <w:r w:rsidR="000E0D8A">
        <w:rPr>
          <w:rFonts w:ascii="Times New Roman" w:hAnsi="Times New Roman" w:cs="Times New Roman"/>
          <w:sz w:val="32"/>
          <w:szCs w:val="32"/>
        </w:rPr>
        <w:t>а Обь</w:t>
      </w:r>
    </w:p>
    <w:p w:rsidR="004C1B10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C1B10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C1B10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C1B10" w:rsidRPr="00D74C94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D74C94">
        <w:rPr>
          <w:rFonts w:ascii="Times New Roman" w:hAnsi="Times New Roman" w:cs="Times New Roman"/>
          <w:sz w:val="48"/>
          <w:szCs w:val="48"/>
        </w:rPr>
        <w:t xml:space="preserve">Методические рекомендации на городском методическом объединении на тему: </w:t>
      </w:r>
    </w:p>
    <w:p w:rsidR="004C1B10" w:rsidRPr="00D74C94" w:rsidRDefault="004C1B10" w:rsidP="004C1B10">
      <w:pPr>
        <w:tabs>
          <w:tab w:val="left" w:pos="35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D74C94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Нетрадиционные пособие по математике для детей старшего дошкольного возраста</w:t>
      </w:r>
      <w:r w:rsidRPr="00D74C94">
        <w:rPr>
          <w:rFonts w:ascii="Times New Roman" w:hAnsi="Times New Roman" w:cs="Times New Roman"/>
          <w:sz w:val="48"/>
          <w:szCs w:val="48"/>
        </w:rPr>
        <w:t>»</w:t>
      </w: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4C1B10" w:rsidRDefault="000E0D8A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Романчук</w:t>
      </w:r>
      <w:r w:rsidR="004C1B10">
        <w:rPr>
          <w:rFonts w:ascii="Times New Roman" w:hAnsi="Times New Roman" w:cs="Times New Roman"/>
          <w:sz w:val="36"/>
          <w:szCs w:val="36"/>
        </w:rPr>
        <w:t xml:space="preserve"> </w:t>
      </w:r>
      <w:r w:rsidR="004C1B10" w:rsidRPr="00D74C94">
        <w:rPr>
          <w:rFonts w:ascii="Times New Roman" w:hAnsi="Times New Roman" w:cs="Times New Roman"/>
          <w:sz w:val="36"/>
          <w:szCs w:val="36"/>
        </w:rPr>
        <w:t>А.</w:t>
      </w:r>
      <w:r w:rsidR="004C1B1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</w:p>
    <w:p w:rsidR="004C1B10" w:rsidRDefault="004C1B10" w:rsidP="004C1B10">
      <w:pPr>
        <w:tabs>
          <w:tab w:val="left" w:pos="738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</w:p>
    <w:p w:rsidR="004C1B10" w:rsidRDefault="004C1B10" w:rsidP="004C1B10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6079077"/>
    </w:p>
    <w:p w:rsidR="004C1B10" w:rsidRDefault="004C1B10" w:rsidP="000E0D8A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</w:t>
      </w:r>
      <w:bookmarkEnd w:id="0"/>
      <w:r w:rsidR="000E0D8A">
        <w:rPr>
          <w:rFonts w:ascii="Times New Roman" w:hAnsi="Times New Roman" w:cs="Times New Roman"/>
          <w:sz w:val="36"/>
          <w:szCs w:val="36"/>
        </w:rPr>
        <w:t xml:space="preserve"> Обь 2024</w:t>
      </w:r>
    </w:p>
    <w:p w:rsidR="000E0D8A" w:rsidRPr="00D74C94" w:rsidRDefault="000E0D8A" w:rsidP="000E0D8A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26EEB" w:rsidRPr="00026EEB" w:rsidRDefault="00026EEB" w:rsidP="00026E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r w:rsidRPr="00026E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Нетрадиционные пособия по математике для детей старшего дошкольного возр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026EEB">
        <w:rPr>
          <w:rFonts w:ascii="Times New Roman" w:hAnsi="Times New Roman" w:cs="Times New Roman"/>
          <w:b/>
          <w:bCs/>
          <w:sz w:val="32"/>
          <w:szCs w:val="32"/>
        </w:rPr>
        <w:t>ста.</w:t>
      </w:r>
    </w:p>
    <w:bookmarkEnd w:id="1"/>
    <w:p w:rsidR="00C03930" w:rsidRPr="00C03930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 xml:space="preserve">Обучение ребенка математике – это долгий процесс, направленный на приложение огромных стараний не только педагогом, но и дошкольником. Дидактические игры по математике для детей дошкольного возраста призваны разнообразить </w:t>
      </w:r>
      <w:proofErr w:type="spellStart"/>
      <w:r w:rsidRPr="00C0393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C03930">
        <w:rPr>
          <w:rFonts w:ascii="Times New Roman" w:hAnsi="Times New Roman" w:cs="Times New Roman"/>
          <w:sz w:val="32"/>
          <w:szCs w:val="32"/>
        </w:rPr>
        <w:t>-образовательный процесс, уничтожить строгий официоз, поднять степень результативности усвоения и понимания математических основ. Дидактические игры проводятся с целью повышения уровня информированности ребенка об окружающем мире. Они вырабатывают наблюдательность, учат фиксировать и находить отличия между предметами, сравнивая их по разным характеристикам.</w:t>
      </w:r>
    </w:p>
    <w:p w:rsidR="00C03930" w:rsidRPr="00C03930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 xml:space="preserve">С целью роста познавательного интереса дошкольников педагоги должны стараться разнообразить ход </w:t>
      </w:r>
      <w:proofErr w:type="spellStart"/>
      <w:r w:rsidRPr="00C0393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C03930">
        <w:rPr>
          <w:rFonts w:ascii="Times New Roman" w:hAnsi="Times New Roman" w:cs="Times New Roman"/>
          <w:sz w:val="32"/>
          <w:szCs w:val="32"/>
        </w:rPr>
        <w:t>-образовательного процесса. Для этого педагоги нашего дошкольного учреждения делают собственные дидактические пособия. В изготовлении наглядности может пригодиться все, что находится под рукой, основное условие – безопасность для воспитанников детского сада. Материалы для создания дидактических игр могут быть следующими: - подручные материалы – ткань, пряжа, пуговицы; - природное сырье – листья, цветы, трава, шишки; - канцелярия – клей, гуашь, цветная бумага, картон; - воображение – самая главная составляющая.</w:t>
      </w:r>
    </w:p>
    <w:p w:rsidR="000E0D8A" w:rsidRDefault="00C03930" w:rsidP="000E0D8A">
      <w:pPr>
        <w:rPr>
          <w:rFonts w:ascii="Times New Roman" w:hAnsi="Times New Roman" w:cs="Times New Roman"/>
          <w:sz w:val="32"/>
          <w:szCs w:val="32"/>
        </w:rPr>
      </w:pPr>
      <w:r w:rsidRPr="000E0D8A">
        <w:rPr>
          <w:rFonts w:ascii="Times New Roman" w:hAnsi="Times New Roman" w:cs="Times New Roman"/>
          <w:sz w:val="32"/>
          <w:szCs w:val="32"/>
        </w:rPr>
        <w:t xml:space="preserve">Дидактические игры по математике в ДОУ могут быть самыми разными, их выбор зависит от поставленной цели: </w:t>
      </w:r>
    </w:p>
    <w:p w:rsidR="00C03930" w:rsidRPr="000E0D8A" w:rsidRDefault="00C03930" w:rsidP="000E0D8A">
      <w:pPr>
        <w:rPr>
          <w:rFonts w:ascii="Times New Roman" w:hAnsi="Times New Roman" w:cs="Times New Roman"/>
          <w:sz w:val="32"/>
          <w:szCs w:val="32"/>
        </w:rPr>
      </w:pPr>
      <w:r w:rsidRPr="000E0D8A">
        <w:rPr>
          <w:rFonts w:ascii="Times New Roman" w:hAnsi="Times New Roman" w:cs="Times New Roman"/>
          <w:sz w:val="32"/>
          <w:szCs w:val="32"/>
        </w:rPr>
        <w:t xml:space="preserve">1. Использование в играх цифр и чисел способствует ознакомлению с понятием </w:t>
      </w:r>
      <w:proofErr w:type="gramStart"/>
      <w:r w:rsidRPr="000E0D8A">
        <w:rPr>
          <w:rFonts w:ascii="Times New Roman" w:hAnsi="Times New Roman" w:cs="Times New Roman"/>
          <w:sz w:val="32"/>
          <w:szCs w:val="32"/>
        </w:rPr>
        <w:t>счета ,</w:t>
      </w:r>
      <w:proofErr w:type="gramEnd"/>
      <w:r w:rsidRPr="000E0D8A">
        <w:rPr>
          <w:rFonts w:ascii="Times New Roman" w:hAnsi="Times New Roman" w:cs="Times New Roman"/>
          <w:sz w:val="32"/>
          <w:szCs w:val="32"/>
        </w:rPr>
        <w:t xml:space="preserve"> историей возникновения цифр, совершенствованию умений счета и сравнения. Эти дидактические игры по математике для дошкольников содействуют совершенствованию навыка самостоятельно использовать однозначные числа; воспитанию внимательности, памяти, мышления; освоению способа распределения натуральных чисел, совершенствованию навыка счета.</w:t>
      </w:r>
    </w:p>
    <w:p w:rsidR="000E0D8A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lastRenderedPageBreak/>
        <w:t xml:space="preserve">Дидактические игры по математике в ДОУ могут быть самыми разными, их выбор зависит от поставленной цели: </w:t>
      </w:r>
    </w:p>
    <w:p w:rsidR="000E0D8A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 xml:space="preserve">2. Игры, составленные с целью изучения времени приобщают ребят к знакомству с днями недели, названиями месяцев, учат запоминать их положение в календаре. </w:t>
      </w:r>
    </w:p>
    <w:p w:rsidR="00C03930" w:rsidRPr="00C03930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>3. Игры на развитие ориентации позволяют воспитанникам научиться фиксировать и излагать собственную позицию на местности, определять и называть местоположение какого-либо предмета относительно другого. При достигнутой воспитательной задаче дошкольники умеют применять слова для названия расположения предметов.</w:t>
      </w:r>
    </w:p>
    <w:p w:rsidR="000E0D8A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 xml:space="preserve">Дидактические игры по математике в ДОУ могут быть самыми разными, их выбор зависит от поставленной цели: </w:t>
      </w:r>
    </w:p>
    <w:p w:rsidR="00C03930" w:rsidRPr="00C03930" w:rsidRDefault="00C03930" w:rsidP="00C03930">
      <w:pPr>
        <w:rPr>
          <w:rFonts w:ascii="Times New Roman" w:hAnsi="Times New Roman" w:cs="Times New Roman"/>
          <w:sz w:val="32"/>
          <w:szCs w:val="32"/>
        </w:rPr>
      </w:pPr>
      <w:r w:rsidRPr="00C03930">
        <w:rPr>
          <w:rFonts w:ascii="Times New Roman" w:hAnsi="Times New Roman" w:cs="Times New Roman"/>
          <w:sz w:val="32"/>
          <w:szCs w:val="32"/>
        </w:rPr>
        <w:t xml:space="preserve">4. Игры с фигурами применяют с целью укрепления знаний о форме разнообразных геометрических </w:t>
      </w:r>
      <w:proofErr w:type="gramStart"/>
      <w:r w:rsidRPr="00C03930">
        <w:rPr>
          <w:rFonts w:ascii="Times New Roman" w:hAnsi="Times New Roman" w:cs="Times New Roman"/>
          <w:sz w:val="32"/>
          <w:szCs w:val="32"/>
        </w:rPr>
        <w:t>фигур ,</w:t>
      </w:r>
      <w:proofErr w:type="gramEnd"/>
      <w:r w:rsidRPr="00C03930">
        <w:rPr>
          <w:rFonts w:ascii="Times New Roman" w:hAnsi="Times New Roman" w:cs="Times New Roman"/>
          <w:sz w:val="32"/>
          <w:szCs w:val="32"/>
        </w:rPr>
        <w:t xml:space="preserve"> совершенствования навыка их поиска в располагающихся рядом вещах. Такие игры благоприятствуют воспитанию внимания и формированию творческой фантазии у дошкольников. 5. Дидактические математические игры, развивающие логическое мышление, изначально предназначены для формирования компонентов научного мышления: высказывание суждений, приведение доводов, подведение итога. Также они помогают развивать креативность и нестандартное мышление.</w:t>
      </w:r>
      <w:r w:rsidR="00026E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641" w:rsidRDefault="00D4064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p w:rsidR="00D65FF1" w:rsidRDefault="00D65FF1"/>
    <w:sectPr w:rsidR="00D6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6AD"/>
    <w:multiLevelType w:val="hybridMultilevel"/>
    <w:tmpl w:val="CE8C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FF3"/>
    <w:multiLevelType w:val="hybridMultilevel"/>
    <w:tmpl w:val="693E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30"/>
    <w:rsid w:val="00026EEB"/>
    <w:rsid w:val="000E0D8A"/>
    <w:rsid w:val="002A43CA"/>
    <w:rsid w:val="004C1B10"/>
    <w:rsid w:val="00AA6E40"/>
    <w:rsid w:val="00AB5770"/>
    <w:rsid w:val="00C03930"/>
    <w:rsid w:val="00D40641"/>
    <w:rsid w:val="00D65FF1"/>
    <w:rsid w:val="00E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7AB6"/>
  <w15:chartTrackingRefBased/>
  <w15:docId w15:val="{88D046D7-D312-4BFC-9E68-70BFBFE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9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C039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3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0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00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1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44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67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46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02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9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463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614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468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Пользователь</cp:lastModifiedBy>
  <cp:revision>9</cp:revision>
  <dcterms:created xsi:type="dcterms:W3CDTF">2019-06-21T10:12:00Z</dcterms:created>
  <dcterms:modified xsi:type="dcterms:W3CDTF">2024-04-12T01:16:00Z</dcterms:modified>
</cp:coreProperties>
</file>