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  <w:r w:rsidRPr="000B3FFA">
        <w:rPr>
          <w:sz w:val="28"/>
          <w:szCs w:val="28"/>
        </w:rPr>
        <w:t>Муниципальное бюджетное учреждение</w:t>
      </w: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  <w:r w:rsidRPr="000B3FFA">
        <w:rPr>
          <w:sz w:val="28"/>
          <w:szCs w:val="28"/>
        </w:rPr>
        <w:t>дополнительного образования детей</w:t>
      </w: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  <w:r w:rsidRPr="000B3FFA">
        <w:rPr>
          <w:sz w:val="28"/>
          <w:szCs w:val="28"/>
        </w:rPr>
        <w:t>«Детско-юношеский центр»</w:t>
      </w:r>
    </w:p>
    <w:p w:rsidR="005A3D5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</w:p>
    <w:p w:rsidR="005A3D5A" w:rsidRPr="00DB33B0" w:rsidRDefault="005A3D5A" w:rsidP="005A3D5A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Ночной пейзаж</w:t>
      </w: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  <w:r w:rsidRPr="000B3FFA">
        <w:rPr>
          <w:sz w:val="28"/>
          <w:szCs w:val="28"/>
        </w:rPr>
        <w:t>(Мастер-класс для</w:t>
      </w:r>
      <w:r>
        <w:rPr>
          <w:sz w:val="28"/>
          <w:szCs w:val="28"/>
        </w:rPr>
        <w:t xml:space="preserve"> отдыхающих в ЛДП «Орленок»</w:t>
      </w:r>
      <w:r w:rsidRPr="000B3FFA">
        <w:rPr>
          <w:sz w:val="28"/>
          <w:szCs w:val="28"/>
        </w:rPr>
        <w:t>)</w:t>
      </w:r>
    </w:p>
    <w:p w:rsidR="005A3D5A" w:rsidRPr="000B3FFA" w:rsidRDefault="005A3D5A" w:rsidP="005A3D5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Default="005A3D5A" w:rsidP="005A3D5A">
      <w:pPr>
        <w:spacing w:line="360" w:lineRule="auto"/>
        <w:ind w:firstLine="4500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Исполнитель:</w:t>
      </w:r>
    </w:p>
    <w:p w:rsidR="005A3D5A" w:rsidRDefault="005A3D5A" w:rsidP="005A3D5A">
      <w:pPr>
        <w:spacing w:line="360" w:lineRule="auto"/>
        <w:ind w:firstLine="45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Миловичко Анастасия </w:t>
      </w:r>
    </w:p>
    <w:p w:rsidR="005A3D5A" w:rsidRPr="000B3FFA" w:rsidRDefault="005A3D5A" w:rsidP="005A3D5A">
      <w:pPr>
        <w:spacing w:line="360" w:lineRule="auto"/>
        <w:ind w:firstLine="4500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Александровна</w:t>
      </w:r>
      <w:r w:rsidRPr="000B3FFA">
        <w:rPr>
          <w:b/>
          <w:sz w:val="28"/>
          <w:szCs w:val="28"/>
        </w:rPr>
        <w:t>,</w:t>
      </w:r>
    </w:p>
    <w:p w:rsidR="005A3D5A" w:rsidRPr="000B3FFA" w:rsidRDefault="005A3D5A" w:rsidP="005A3D5A">
      <w:pPr>
        <w:spacing w:line="360" w:lineRule="auto"/>
        <w:ind w:firstLine="4500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5A3D5A" w:rsidRPr="000B3FFA" w:rsidRDefault="005A3D5A" w:rsidP="005A3D5A">
      <w:pPr>
        <w:spacing w:line="360" w:lineRule="auto"/>
        <w:ind w:firstLine="4500"/>
        <w:rPr>
          <w:sz w:val="28"/>
          <w:szCs w:val="28"/>
        </w:rPr>
      </w:pPr>
      <w:r w:rsidRPr="000B3FFA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«Детско-юношеский центр»</w:t>
      </w: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sz w:val="28"/>
          <w:szCs w:val="28"/>
        </w:rPr>
      </w:pPr>
      <w:r w:rsidRPr="000B3FFA">
        <w:rPr>
          <w:sz w:val="28"/>
          <w:szCs w:val="28"/>
        </w:rPr>
        <w:t>Междуреченск 20</w:t>
      </w:r>
      <w:r>
        <w:rPr>
          <w:sz w:val="28"/>
          <w:szCs w:val="28"/>
        </w:rPr>
        <w:t>24</w:t>
      </w:r>
    </w:p>
    <w:p w:rsidR="00452BCE" w:rsidRDefault="00452BCE" w:rsidP="005A3D5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B3FFA">
        <w:rPr>
          <w:b/>
          <w:sz w:val="28"/>
          <w:szCs w:val="28"/>
        </w:rPr>
        <w:lastRenderedPageBreak/>
        <w:t>Пояснительная записка</w:t>
      </w:r>
    </w:p>
    <w:p w:rsidR="00452BCE" w:rsidRPr="00452BCE" w:rsidRDefault="00452BCE" w:rsidP="00452BCE">
      <w:pPr>
        <w:spacing w:line="360" w:lineRule="auto"/>
        <w:ind w:firstLine="709"/>
        <w:jc w:val="both"/>
        <w:rPr>
          <w:sz w:val="28"/>
          <w:szCs w:val="28"/>
        </w:rPr>
      </w:pPr>
      <w:r w:rsidRPr="00452BCE">
        <w:rPr>
          <w:sz w:val="28"/>
          <w:szCs w:val="28"/>
        </w:rPr>
        <w:t>Художественные мастер-классы являются неотъемлемой частью развлекательной программы для отдыхающих детей в лагере дневного пребывания. Эта форма творчества не только развивает художественные способности и воображение детей, но и способствует развитию их личности в целом.</w:t>
      </w:r>
    </w:p>
    <w:p w:rsidR="00452BCE" w:rsidRPr="00452BCE" w:rsidRDefault="00452BCE" w:rsidP="00452BCE">
      <w:pPr>
        <w:spacing w:line="360" w:lineRule="auto"/>
        <w:ind w:firstLine="709"/>
        <w:jc w:val="both"/>
        <w:rPr>
          <w:sz w:val="28"/>
          <w:szCs w:val="28"/>
        </w:rPr>
      </w:pPr>
      <w:r w:rsidRPr="00452BCE">
        <w:rPr>
          <w:sz w:val="28"/>
          <w:szCs w:val="28"/>
        </w:rPr>
        <w:t>Участие в художественных мастер-классах помогает детям раскрыть свой творческий потенциал, научиться работать в коллективе, повысить самооценку и уверенность в себе. Кроме того, такие занятия способствуют развитию мелкой моторики, усидчивости и внимательности.</w:t>
      </w:r>
    </w:p>
    <w:p w:rsidR="00452BCE" w:rsidRPr="00452BCE" w:rsidRDefault="00452BCE" w:rsidP="00452BCE">
      <w:pPr>
        <w:spacing w:line="360" w:lineRule="auto"/>
        <w:ind w:firstLine="709"/>
        <w:jc w:val="both"/>
        <w:rPr>
          <w:sz w:val="28"/>
          <w:szCs w:val="28"/>
        </w:rPr>
      </w:pPr>
      <w:r w:rsidRPr="00452BCE">
        <w:rPr>
          <w:sz w:val="28"/>
          <w:szCs w:val="28"/>
        </w:rPr>
        <w:t>Дети, принимающие участие в художественных мастер-классах, узнают о различных художественных техниках, материалах и стилях. Они могут попробовать себя в различных видах живописи, рисунка</w:t>
      </w:r>
      <w:r w:rsidR="00D162A4">
        <w:rPr>
          <w:sz w:val="28"/>
          <w:szCs w:val="28"/>
        </w:rPr>
        <w:t>.</w:t>
      </w:r>
    </w:p>
    <w:p w:rsidR="005A3D5A" w:rsidRPr="00452BCE" w:rsidRDefault="00452BCE" w:rsidP="00452BCE">
      <w:pPr>
        <w:spacing w:line="360" w:lineRule="auto"/>
        <w:ind w:firstLine="709"/>
        <w:jc w:val="both"/>
        <w:rPr>
          <w:sz w:val="28"/>
          <w:szCs w:val="28"/>
        </w:rPr>
      </w:pPr>
      <w:r w:rsidRPr="00452BCE">
        <w:rPr>
          <w:sz w:val="28"/>
          <w:szCs w:val="28"/>
        </w:rPr>
        <w:t>Таким образом, художественные мастер-классы не только способствуют творческому развитию детей, но и делают отдых в лагере дневного пребывания более увлекательным, интересным и запоминающимся. Родители могут быть уверены, что их дети проводят время с пользой, раскрывая свой потенциал и наслаждаясь творческим процессом.</w:t>
      </w:r>
    </w:p>
    <w:p w:rsidR="005A3D5A" w:rsidRPr="000B3FFA" w:rsidRDefault="005A3D5A" w:rsidP="00D162A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162A4">
        <w:rPr>
          <w:b/>
          <w:sz w:val="28"/>
          <w:szCs w:val="28"/>
        </w:rPr>
        <w:lastRenderedPageBreak/>
        <w:t>Ночной пейзаж</w:t>
      </w:r>
    </w:p>
    <w:p w:rsidR="005A3D5A" w:rsidRPr="000B3FFA" w:rsidRDefault="00D162A4" w:rsidP="00D162A4">
      <w:pPr>
        <w:spacing w:line="360" w:lineRule="auto"/>
        <w:jc w:val="center"/>
        <w:rPr>
          <w:b/>
          <w:sz w:val="28"/>
          <w:szCs w:val="28"/>
        </w:rPr>
      </w:pPr>
      <w:r w:rsidRPr="000B3FFA">
        <w:rPr>
          <w:sz w:val="28"/>
          <w:szCs w:val="28"/>
        </w:rPr>
        <w:t>Мастер-класс для</w:t>
      </w:r>
      <w:r>
        <w:rPr>
          <w:sz w:val="28"/>
          <w:szCs w:val="28"/>
        </w:rPr>
        <w:t xml:space="preserve"> отдыхающих в ЛДП «Орленок»</w:t>
      </w:r>
    </w:p>
    <w:p w:rsidR="00D162A4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>
        <w:rPr>
          <w:color w:val="383F4E"/>
          <w:sz w:val="28"/>
          <w:szCs w:val="28"/>
          <w:shd w:val="clear" w:color="auto" w:fill="F5F6FD"/>
        </w:rPr>
        <w:t xml:space="preserve">Цель: </w:t>
      </w:r>
      <w:r w:rsidRPr="00D162A4">
        <w:rPr>
          <w:color w:val="383F4E"/>
          <w:sz w:val="28"/>
          <w:szCs w:val="28"/>
          <w:shd w:val="clear" w:color="auto" w:fill="F5F6FD"/>
        </w:rPr>
        <w:t xml:space="preserve">развитие творческих способностей и воображения участников, создание условий для самовыражения и самореализации через искусство. </w:t>
      </w:r>
    </w:p>
    <w:p w:rsidR="00D162A4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 w:rsidRPr="00D162A4">
        <w:rPr>
          <w:color w:val="383F4E"/>
          <w:sz w:val="28"/>
          <w:szCs w:val="28"/>
          <w:shd w:val="clear" w:color="auto" w:fill="F5F6FD"/>
        </w:rPr>
        <w:t>Задачи</w:t>
      </w:r>
      <w:r>
        <w:rPr>
          <w:color w:val="383F4E"/>
          <w:sz w:val="28"/>
          <w:szCs w:val="28"/>
          <w:shd w:val="clear" w:color="auto" w:fill="F5F6FD"/>
        </w:rPr>
        <w:t>:</w:t>
      </w:r>
      <w:r w:rsidRPr="00D162A4">
        <w:rPr>
          <w:color w:val="383F4E"/>
          <w:sz w:val="28"/>
          <w:szCs w:val="28"/>
          <w:shd w:val="clear" w:color="auto" w:fill="F5F6FD"/>
        </w:rPr>
        <w:t xml:space="preserve"> </w:t>
      </w:r>
    </w:p>
    <w:p w:rsidR="00D162A4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>
        <w:rPr>
          <w:color w:val="383F4E"/>
          <w:sz w:val="28"/>
          <w:szCs w:val="28"/>
          <w:shd w:val="clear" w:color="auto" w:fill="F5F6FD"/>
        </w:rPr>
        <w:t xml:space="preserve">- </w:t>
      </w:r>
      <w:r w:rsidR="005248E0">
        <w:rPr>
          <w:color w:val="383F4E"/>
          <w:sz w:val="28"/>
          <w:szCs w:val="28"/>
          <w:shd w:val="clear" w:color="auto" w:fill="F5F6FD"/>
        </w:rPr>
        <w:t>освоить</w:t>
      </w:r>
      <w:r w:rsidRPr="00D162A4">
        <w:rPr>
          <w:color w:val="383F4E"/>
          <w:sz w:val="28"/>
          <w:szCs w:val="28"/>
          <w:shd w:val="clear" w:color="auto" w:fill="F5F6FD"/>
        </w:rPr>
        <w:t xml:space="preserve"> </w:t>
      </w:r>
      <w:r>
        <w:rPr>
          <w:color w:val="383F4E"/>
          <w:sz w:val="28"/>
          <w:szCs w:val="28"/>
          <w:shd w:val="clear" w:color="auto" w:fill="F5F6FD"/>
        </w:rPr>
        <w:t>технику рисования гуашевыми красками</w:t>
      </w:r>
      <w:r w:rsidRPr="00D162A4">
        <w:rPr>
          <w:color w:val="383F4E"/>
          <w:sz w:val="28"/>
          <w:szCs w:val="28"/>
          <w:shd w:val="clear" w:color="auto" w:fill="F5F6FD"/>
        </w:rPr>
        <w:t xml:space="preserve"> </w:t>
      </w:r>
    </w:p>
    <w:p w:rsidR="005248E0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>
        <w:rPr>
          <w:color w:val="383F4E"/>
          <w:sz w:val="28"/>
          <w:szCs w:val="28"/>
          <w:shd w:val="clear" w:color="auto" w:fill="F5F6FD"/>
        </w:rPr>
        <w:t xml:space="preserve">- </w:t>
      </w:r>
      <w:r w:rsidR="005248E0" w:rsidRPr="00D162A4">
        <w:rPr>
          <w:color w:val="383F4E"/>
          <w:sz w:val="28"/>
          <w:szCs w:val="28"/>
          <w:shd w:val="clear" w:color="auto" w:fill="F5F6FD"/>
        </w:rPr>
        <w:t>развитие мелк</w:t>
      </w:r>
      <w:r w:rsidR="005248E0">
        <w:rPr>
          <w:color w:val="383F4E"/>
          <w:sz w:val="28"/>
          <w:szCs w:val="28"/>
          <w:shd w:val="clear" w:color="auto" w:fill="F5F6FD"/>
        </w:rPr>
        <w:t>ую</w:t>
      </w:r>
      <w:r w:rsidR="005248E0" w:rsidRPr="00D162A4">
        <w:rPr>
          <w:color w:val="383F4E"/>
          <w:sz w:val="28"/>
          <w:szCs w:val="28"/>
          <w:shd w:val="clear" w:color="auto" w:fill="F5F6FD"/>
        </w:rPr>
        <w:t xml:space="preserve"> моторик</w:t>
      </w:r>
      <w:r w:rsidR="005248E0">
        <w:rPr>
          <w:color w:val="383F4E"/>
          <w:sz w:val="28"/>
          <w:szCs w:val="28"/>
          <w:shd w:val="clear" w:color="auto" w:fill="F5F6FD"/>
        </w:rPr>
        <w:t>у</w:t>
      </w:r>
      <w:r w:rsidR="005248E0" w:rsidRPr="00D162A4">
        <w:rPr>
          <w:color w:val="383F4E"/>
          <w:sz w:val="28"/>
          <w:szCs w:val="28"/>
          <w:shd w:val="clear" w:color="auto" w:fill="F5F6FD"/>
        </w:rPr>
        <w:t xml:space="preserve"> и внимани</w:t>
      </w:r>
      <w:r w:rsidR="005248E0">
        <w:rPr>
          <w:color w:val="383F4E"/>
          <w:sz w:val="28"/>
          <w:szCs w:val="28"/>
          <w:shd w:val="clear" w:color="auto" w:fill="F5F6FD"/>
        </w:rPr>
        <w:t>е</w:t>
      </w:r>
    </w:p>
    <w:p w:rsidR="00D162A4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 w:rsidRPr="00D162A4">
        <w:rPr>
          <w:color w:val="383F4E"/>
          <w:sz w:val="28"/>
          <w:szCs w:val="28"/>
          <w:shd w:val="clear" w:color="auto" w:fill="F5F6FD"/>
        </w:rPr>
        <w:t xml:space="preserve">раскрытие потенциала каждого ребенка, </w:t>
      </w:r>
    </w:p>
    <w:p w:rsidR="00D162A4" w:rsidRDefault="00D162A4" w:rsidP="005A3D5A">
      <w:pPr>
        <w:spacing w:line="360" w:lineRule="auto"/>
        <w:ind w:firstLine="709"/>
        <w:contextualSpacing/>
        <w:jc w:val="both"/>
        <w:rPr>
          <w:color w:val="383F4E"/>
          <w:sz w:val="28"/>
          <w:szCs w:val="28"/>
          <w:shd w:val="clear" w:color="auto" w:fill="F5F6FD"/>
        </w:rPr>
      </w:pPr>
      <w:r w:rsidRPr="00D162A4">
        <w:rPr>
          <w:color w:val="383F4E"/>
          <w:sz w:val="28"/>
          <w:szCs w:val="28"/>
          <w:shd w:val="clear" w:color="auto" w:fill="F5F6FD"/>
        </w:rPr>
        <w:t xml:space="preserve">формирование навыков работы в группе, </w:t>
      </w:r>
    </w:p>
    <w:p w:rsidR="005A3D5A" w:rsidRPr="00D162A4" w:rsidRDefault="00D162A4" w:rsidP="005A3D5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162A4">
        <w:rPr>
          <w:color w:val="383F4E"/>
          <w:sz w:val="28"/>
          <w:szCs w:val="28"/>
          <w:shd w:val="clear" w:color="auto" w:fill="F5F6FD"/>
        </w:rPr>
        <w:t xml:space="preserve">развитие мелкой моторики и внимания. В процессе занятий дети будут учиться творческому мышлению, улучшать координацию движений, развивать чувство прекрасного и умение выражать свои эмоции через рисунок, </w:t>
      </w:r>
    </w:p>
    <w:p w:rsidR="005A3D5A" w:rsidRPr="000B3FFA" w:rsidRDefault="005A3D5A" w:rsidP="005A3D5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B3FFA">
        <w:rPr>
          <w:b/>
          <w:sz w:val="28"/>
          <w:szCs w:val="28"/>
        </w:rPr>
        <w:t>Оборудование:</w:t>
      </w:r>
      <w:r w:rsidRPr="000B3FFA">
        <w:rPr>
          <w:sz w:val="28"/>
          <w:szCs w:val="28"/>
        </w:rPr>
        <w:t xml:space="preserve"> </w:t>
      </w:r>
      <w:r w:rsidR="005248E0">
        <w:rPr>
          <w:sz w:val="28"/>
          <w:szCs w:val="28"/>
        </w:rPr>
        <w:t xml:space="preserve">лист бумаги формата А4, </w:t>
      </w:r>
      <w:r w:rsidR="00510B51">
        <w:rPr>
          <w:sz w:val="28"/>
          <w:szCs w:val="28"/>
        </w:rPr>
        <w:t xml:space="preserve">гуашевые краски (белая, зеленая, бирюзовая, синяя, черная), </w:t>
      </w:r>
      <w:r w:rsidR="00172B03">
        <w:rPr>
          <w:sz w:val="28"/>
          <w:szCs w:val="28"/>
        </w:rPr>
        <w:t xml:space="preserve">кисточки (средняя и тонкая), губка, стаканчик для воды. </w:t>
      </w:r>
    </w:p>
    <w:p w:rsidR="005A3D5A" w:rsidRDefault="005A3D5A" w:rsidP="005A3D5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B3FFA">
        <w:rPr>
          <w:b/>
          <w:sz w:val="28"/>
          <w:szCs w:val="28"/>
        </w:rPr>
        <w:t>Ход мастер-класса</w:t>
      </w:r>
    </w:p>
    <w:p w:rsidR="005A3D5A" w:rsidRPr="000B3FFA" w:rsidRDefault="005A3D5A" w:rsidP="005A3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2B03">
        <w:rPr>
          <w:sz w:val="28"/>
          <w:szCs w:val="28"/>
        </w:rPr>
        <w:t xml:space="preserve">Здравствуйте, ребята, меня зовут Анастасия Александровна, сегодня мы с вами нарисуем ночной звездный пейзаж гуашевыми красками. </w:t>
      </w:r>
    </w:p>
    <w:p w:rsidR="0021523F" w:rsidRDefault="0021523F" w:rsidP="005A3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данного рисунка будет то, что подложку, т.е. основу мы напишем при помощи губки.</w:t>
      </w:r>
    </w:p>
    <w:p w:rsidR="00DB33B0" w:rsidRDefault="00776FD5" w:rsidP="005A3D5A">
      <w:pPr>
        <w:spacing w:line="360" w:lineRule="auto"/>
        <w:ind w:firstLine="709"/>
        <w:jc w:val="both"/>
        <w:rPr>
          <w:sz w:val="28"/>
          <w:szCs w:val="28"/>
        </w:rPr>
      </w:pPr>
      <w:r w:rsidRPr="00776FD5">
        <w:rPr>
          <w:b/>
          <w:sz w:val="28"/>
          <w:szCs w:val="28"/>
        </w:rPr>
        <w:t>Шаг 1.</w:t>
      </w:r>
      <w:r>
        <w:rPr>
          <w:sz w:val="28"/>
          <w:szCs w:val="28"/>
        </w:rPr>
        <w:t xml:space="preserve"> </w:t>
      </w:r>
      <w:r w:rsidR="0021523F">
        <w:rPr>
          <w:sz w:val="28"/>
          <w:szCs w:val="28"/>
        </w:rPr>
        <w:t>П</w:t>
      </w:r>
      <w:r w:rsidR="00DB33B0">
        <w:rPr>
          <w:sz w:val="28"/>
          <w:szCs w:val="28"/>
        </w:rPr>
        <w:t xml:space="preserve">еред вам лист бумаги. Большой кистью нанесите светло зеленую краску </w:t>
      </w:r>
      <w:r>
        <w:rPr>
          <w:sz w:val="28"/>
          <w:szCs w:val="28"/>
        </w:rPr>
        <w:t>жирными масками</w:t>
      </w:r>
      <w:r w:rsidR="00DB33B0">
        <w:rPr>
          <w:sz w:val="28"/>
          <w:szCs w:val="28"/>
        </w:rPr>
        <w:t xml:space="preserve"> в форме небольшой овала в низу листа, далее возьмите оттенок зеленого темнее и полукругом нанесите краску рядом с предыдущей.</w:t>
      </w:r>
    </w:p>
    <w:p w:rsidR="00DB33B0" w:rsidRDefault="00DB33B0" w:rsidP="005A3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сделайте тоже самое только с синей краской, темно синей и завершите черным цветом. В итоге весь лист должен быть заполнен цветом. (Рис.1).</w:t>
      </w:r>
    </w:p>
    <w:p w:rsidR="00DB33B0" w:rsidRDefault="00DB33B0" w:rsidP="00DB3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noProof/>
        </w:rPr>
        <w:drawing>
          <wp:inline distT="0" distB="0" distL="0" distR="0" wp14:anchorId="0BFACD4D" wp14:editId="2FA2B254">
            <wp:extent cx="2058863" cy="2098627"/>
            <wp:effectExtent l="0" t="0" r="0" b="0"/>
            <wp:docPr id="1" name="Рисунок 1" descr="https://sun9-14.userapi.com/impg/l3aT-hB706yjSJGhJJxhEVMDmW5sHQloV_3XZA/vuPoNG6-v1A.jpg?size=972x2160&amp;quality=95&amp;sign=e97172bdbf9e071d5afc474ffc857b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l3aT-hB706yjSJGhJJxhEVMDmW5sHQloV_3XZA/vuPoNG6-v1A.jpg?size=972x2160&amp;quality=95&amp;sign=e97172bdbf9e071d5afc474ffc857bf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" t="19267" r="3160" b="36405"/>
                    <a:stretch/>
                  </pic:blipFill>
                  <pic:spPr bwMode="auto">
                    <a:xfrm>
                      <a:off x="0" y="0"/>
                      <a:ext cx="2073779" cy="21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3B0" w:rsidRDefault="00DB33B0" w:rsidP="00DB3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:rsidR="00DB33B0" w:rsidRDefault="00DB33B0" w:rsidP="00DB33B0">
      <w:pPr>
        <w:spacing w:line="360" w:lineRule="auto"/>
        <w:jc w:val="both"/>
        <w:rPr>
          <w:sz w:val="28"/>
          <w:szCs w:val="28"/>
        </w:rPr>
      </w:pPr>
      <w:r w:rsidRPr="00776FD5">
        <w:rPr>
          <w:b/>
          <w:sz w:val="28"/>
          <w:szCs w:val="28"/>
        </w:rPr>
        <w:t>Шаг 2.</w:t>
      </w:r>
      <w:r w:rsidR="00776FD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Возьмите губку и прихлопывающими движениями растушуйте краску, старайтесь при этом не смазать и не перемешать каждый из оттенков. </w:t>
      </w:r>
    </w:p>
    <w:p w:rsidR="00B21E92" w:rsidRDefault="00776FD5" w:rsidP="00DB33B0">
      <w:pPr>
        <w:spacing w:line="360" w:lineRule="auto"/>
        <w:jc w:val="both"/>
        <w:rPr>
          <w:sz w:val="28"/>
          <w:szCs w:val="28"/>
        </w:rPr>
      </w:pPr>
      <w:r w:rsidRPr="00776FD5">
        <w:rPr>
          <w:b/>
          <w:sz w:val="28"/>
          <w:szCs w:val="28"/>
        </w:rPr>
        <w:t>Шаг 3.</w:t>
      </w:r>
      <w:r w:rsidR="00B21E92">
        <w:rPr>
          <w:b/>
          <w:sz w:val="28"/>
          <w:szCs w:val="28"/>
        </w:rPr>
        <w:t xml:space="preserve"> </w:t>
      </w:r>
      <w:r w:rsidR="00B21E92" w:rsidRPr="00B21E92">
        <w:rPr>
          <w:sz w:val="28"/>
          <w:szCs w:val="28"/>
        </w:rPr>
        <w:t>Д</w:t>
      </w:r>
      <w:r w:rsidR="00B21E92">
        <w:rPr>
          <w:sz w:val="28"/>
          <w:szCs w:val="28"/>
        </w:rPr>
        <w:t>алее возьмите мягкую среднюю кисть и выведите черную линию от верха листа к середине, сделайте ее ломаной формы, похожую на молнию.</w:t>
      </w:r>
      <w:r w:rsidR="00B21E92" w:rsidRPr="00B21E92">
        <w:rPr>
          <w:sz w:val="28"/>
          <w:szCs w:val="28"/>
        </w:rPr>
        <w:t xml:space="preserve"> </w:t>
      </w:r>
      <w:r w:rsidR="00B21E92">
        <w:rPr>
          <w:sz w:val="28"/>
          <w:szCs w:val="28"/>
        </w:rPr>
        <w:t xml:space="preserve">Не делайте четких границ, она должна быть размыта. Старайтесь брать черную краску из верхней части рисунка, которая уже есть, растягивая ее кисточкой, </w:t>
      </w:r>
      <w:proofErr w:type="gramStart"/>
      <w:r w:rsidR="00B21E92">
        <w:rPr>
          <w:sz w:val="28"/>
          <w:szCs w:val="28"/>
        </w:rPr>
        <w:t>но</w:t>
      </w:r>
      <w:proofErr w:type="gramEnd"/>
      <w:r w:rsidR="00B21E92">
        <w:rPr>
          <w:sz w:val="28"/>
          <w:szCs w:val="28"/>
        </w:rPr>
        <w:t xml:space="preserve"> если она уже подсохла или краски недостаточно, на кончик </w:t>
      </w:r>
      <w:proofErr w:type="spellStart"/>
      <w:r w:rsidR="00B21E92">
        <w:rPr>
          <w:sz w:val="28"/>
          <w:szCs w:val="28"/>
        </w:rPr>
        <w:t>кисити</w:t>
      </w:r>
      <w:proofErr w:type="spellEnd"/>
      <w:r w:rsidR="00B21E92">
        <w:rPr>
          <w:sz w:val="28"/>
          <w:szCs w:val="28"/>
        </w:rPr>
        <w:t xml:space="preserve"> возьмите немного краски. Не разбавляйте ее водой. Старайтесь работать на сухую кисть. с </w:t>
      </w:r>
      <w:r w:rsidR="00B21E92">
        <w:rPr>
          <w:sz w:val="28"/>
          <w:szCs w:val="28"/>
        </w:rPr>
        <w:t>(Рис.2).</w:t>
      </w:r>
    </w:p>
    <w:p w:rsidR="00776FD5" w:rsidRDefault="00B21E92" w:rsidP="00DB33B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80786" cy="2074987"/>
            <wp:effectExtent l="0" t="0" r="635" b="1905"/>
            <wp:docPr id="2" name="Рисунок 2" descr="https://sun9-60.userapi.com/impg/AWTtdnONQVAFC2kznFjUivUR0e2_9AjSvgAPmA/VFDlOGwflSk.jpg?size=972x2160&amp;quality=95&amp;sign=4d1ba08a6a6b43f45644295a666cf4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0.userapi.com/impg/AWTtdnONQVAFC2kznFjUivUR0e2_9AjSvgAPmA/VFDlOGwflSk.jpg?size=972x2160&amp;quality=95&amp;sign=4d1ba08a6a6b43f45644295a666cf43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0" r="-2" b="36004"/>
                    <a:stretch/>
                  </pic:blipFill>
                  <pic:spPr bwMode="auto">
                    <a:xfrm>
                      <a:off x="0" y="0"/>
                      <a:ext cx="1996712" cy="209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B21E92" w:rsidRDefault="00B21E92" w:rsidP="00DB3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B21E92" w:rsidRDefault="00B21E92" w:rsidP="00DB33B0">
      <w:pPr>
        <w:spacing w:line="360" w:lineRule="auto"/>
        <w:jc w:val="both"/>
        <w:rPr>
          <w:sz w:val="28"/>
          <w:szCs w:val="28"/>
        </w:rPr>
      </w:pPr>
    </w:p>
    <w:p w:rsidR="00B21E92" w:rsidRDefault="00B21E92" w:rsidP="00DB33B0">
      <w:pPr>
        <w:spacing w:line="360" w:lineRule="auto"/>
        <w:jc w:val="both"/>
        <w:rPr>
          <w:sz w:val="28"/>
          <w:szCs w:val="28"/>
        </w:rPr>
      </w:pPr>
      <w:r w:rsidRPr="00B21E92">
        <w:rPr>
          <w:b/>
          <w:sz w:val="28"/>
          <w:szCs w:val="28"/>
        </w:rPr>
        <w:t xml:space="preserve">Шаг 4. </w:t>
      </w:r>
      <w:r w:rsidR="00DA0560" w:rsidRPr="00DA0560">
        <w:rPr>
          <w:sz w:val="28"/>
          <w:szCs w:val="28"/>
        </w:rPr>
        <w:t>Звездное небо создаем за счет брызг.</w:t>
      </w:r>
      <w:r w:rsidR="00DA0560">
        <w:rPr>
          <w:b/>
          <w:sz w:val="28"/>
          <w:szCs w:val="28"/>
        </w:rPr>
        <w:t xml:space="preserve"> </w:t>
      </w:r>
      <w:r w:rsidR="00DA0560">
        <w:rPr>
          <w:sz w:val="28"/>
          <w:szCs w:val="28"/>
        </w:rPr>
        <w:t xml:space="preserve">Для этого на кончик </w:t>
      </w:r>
      <w:r w:rsidR="00256791">
        <w:rPr>
          <w:sz w:val="28"/>
          <w:szCs w:val="28"/>
        </w:rPr>
        <w:t xml:space="preserve">широкой </w:t>
      </w:r>
      <w:r w:rsidR="00DA0560">
        <w:rPr>
          <w:sz w:val="28"/>
          <w:szCs w:val="28"/>
        </w:rPr>
        <w:t xml:space="preserve">кисти наберите немного белой краски и пальцем разбрызгайте ее по листу. </w:t>
      </w:r>
    </w:p>
    <w:p w:rsidR="00256791" w:rsidRPr="00DA0560" w:rsidRDefault="00EC304D" w:rsidP="00DB33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</w:t>
      </w:r>
      <w:r w:rsidR="00256791">
        <w:rPr>
          <w:sz w:val="28"/>
          <w:szCs w:val="28"/>
        </w:rPr>
        <w:t>аг</w:t>
      </w:r>
      <w:r>
        <w:rPr>
          <w:sz w:val="28"/>
          <w:szCs w:val="28"/>
        </w:rPr>
        <w:t xml:space="preserve"> 5</w:t>
      </w:r>
      <w:r w:rsidR="00256791">
        <w:rPr>
          <w:sz w:val="28"/>
          <w:szCs w:val="28"/>
        </w:rPr>
        <w:t xml:space="preserve">. Акцент на звездах. На палитре смешайте небольшое количество голубой краски. Для этого нужно </w:t>
      </w:r>
      <w:r>
        <w:rPr>
          <w:sz w:val="28"/>
          <w:szCs w:val="28"/>
        </w:rPr>
        <w:t>в синий добавить белого цвета. Далее тонкой кисти на ваше усмотрение наставьте т</w:t>
      </w:r>
      <w:bookmarkStart w:id="0" w:name="_GoBack"/>
      <w:bookmarkEnd w:id="0"/>
    </w:p>
    <w:p w:rsidR="005A3D5A" w:rsidRDefault="005A3D5A" w:rsidP="00DB33B0">
      <w:pPr>
        <w:spacing w:line="360" w:lineRule="auto"/>
        <w:jc w:val="both"/>
        <w:rPr>
          <w:sz w:val="28"/>
          <w:szCs w:val="28"/>
        </w:rPr>
      </w:pPr>
      <w:r w:rsidRPr="000B3FFA">
        <w:rPr>
          <w:sz w:val="28"/>
          <w:szCs w:val="28"/>
        </w:rPr>
        <w:br w:type="page"/>
      </w:r>
    </w:p>
    <w:p w:rsidR="00DB33B0" w:rsidRPr="000B3FFA" w:rsidRDefault="00DB33B0" w:rsidP="00DB33B0">
      <w:pPr>
        <w:spacing w:line="360" w:lineRule="auto"/>
        <w:ind w:firstLine="709"/>
        <w:rPr>
          <w:sz w:val="28"/>
          <w:szCs w:val="28"/>
        </w:rPr>
      </w:pPr>
    </w:p>
    <w:p w:rsidR="005A3D5A" w:rsidRPr="000B3FFA" w:rsidRDefault="005A3D5A" w:rsidP="005A3D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B3FFA">
        <w:rPr>
          <w:b/>
          <w:sz w:val="28"/>
          <w:szCs w:val="28"/>
        </w:rPr>
        <w:t>Литература</w:t>
      </w:r>
    </w:p>
    <w:p w:rsidR="005A3D5A" w:rsidRPr="000B3FFA" w:rsidRDefault="005A3D5A" w:rsidP="005A3D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B3FFA">
        <w:rPr>
          <w:sz w:val="28"/>
          <w:szCs w:val="28"/>
          <w:bdr w:val="none" w:sz="0" w:space="0" w:color="auto" w:frame="1"/>
        </w:rPr>
        <w:t xml:space="preserve">Бабанова Т. А. Эколого-краеведческая работа с младшими школьниками </w:t>
      </w:r>
      <w:r w:rsidRPr="000B3FFA">
        <w:rPr>
          <w:sz w:val="28"/>
          <w:szCs w:val="28"/>
        </w:rPr>
        <w:t xml:space="preserve">[Текст] </w:t>
      </w:r>
      <w:proofErr w:type="gramStart"/>
      <w:r w:rsidRPr="000B3FFA">
        <w:rPr>
          <w:sz w:val="28"/>
          <w:szCs w:val="28"/>
        </w:rPr>
        <w:t>/  Т.А.</w:t>
      </w:r>
      <w:proofErr w:type="gramEnd"/>
      <w:r w:rsidRPr="000B3FFA">
        <w:rPr>
          <w:sz w:val="28"/>
          <w:szCs w:val="28"/>
        </w:rPr>
        <w:t xml:space="preserve"> Бабанова. – </w:t>
      </w:r>
      <w:r w:rsidRPr="000B3FFA">
        <w:rPr>
          <w:sz w:val="28"/>
          <w:szCs w:val="28"/>
          <w:bdr w:val="none" w:sz="0" w:space="0" w:color="auto" w:frame="1"/>
        </w:rPr>
        <w:t xml:space="preserve"> М.: Просвещение, 1993. – 132с.</w:t>
      </w:r>
    </w:p>
    <w:p w:rsidR="005A3D5A" w:rsidRPr="000B3FFA" w:rsidRDefault="005A3D5A" w:rsidP="005A3D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B3FFA">
        <w:rPr>
          <w:sz w:val="28"/>
          <w:szCs w:val="28"/>
          <w:bdr w:val="none" w:sz="0" w:space="0" w:color="auto" w:frame="1"/>
        </w:rPr>
        <w:t>Барышева</w:t>
      </w:r>
      <w:proofErr w:type="spellEnd"/>
      <w:r w:rsidRPr="000B3FFA">
        <w:rPr>
          <w:sz w:val="28"/>
          <w:szCs w:val="28"/>
          <w:bdr w:val="none" w:sz="0" w:space="0" w:color="auto" w:frame="1"/>
        </w:rPr>
        <w:t xml:space="preserve"> Ю. А. Из опыта организации экологической работы. // НШ. – 1998. №6. С. 92-94.</w:t>
      </w:r>
    </w:p>
    <w:p w:rsidR="005A3D5A" w:rsidRPr="000B3FFA" w:rsidRDefault="005A3D5A" w:rsidP="005A3D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B3FFA">
        <w:rPr>
          <w:sz w:val="28"/>
          <w:szCs w:val="28"/>
          <w:bdr w:val="none" w:sz="0" w:space="0" w:color="auto" w:frame="1"/>
        </w:rPr>
        <w:t>Корнелл</w:t>
      </w:r>
      <w:proofErr w:type="spellEnd"/>
      <w:r w:rsidRPr="000B3FFA">
        <w:rPr>
          <w:sz w:val="28"/>
          <w:szCs w:val="28"/>
          <w:bdr w:val="none" w:sz="0" w:space="0" w:color="auto" w:frame="1"/>
        </w:rPr>
        <w:t xml:space="preserve"> Дж. Давайте наслаждаться природой вместе с детьми </w:t>
      </w:r>
      <w:r w:rsidRPr="000B3FFA">
        <w:rPr>
          <w:sz w:val="28"/>
          <w:szCs w:val="28"/>
        </w:rPr>
        <w:t xml:space="preserve">[Текст] / Перевод с англ. Е </w:t>
      </w:r>
      <w:proofErr w:type="spellStart"/>
      <w:r w:rsidRPr="000B3FFA">
        <w:rPr>
          <w:sz w:val="28"/>
          <w:szCs w:val="28"/>
        </w:rPr>
        <w:t>Ламановой</w:t>
      </w:r>
      <w:proofErr w:type="spellEnd"/>
      <w:r w:rsidRPr="000B3FFA">
        <w:rPr>
          <w:sz w:val="28"/>
          <w:szCs w:val="28"/>
        </w:rPr>
        <w:t xml:space="preserve"> и Е. Кочетковой. – Владивосток: ИСАР – Дальний восток, 1999. </w:t>
      </w:r>
    </w:p>
    <w:p w:rsidR="00C50D5C" w:rsidRDefault="00C50D5C"/>
    <w:sectPr w:rsidR="00C50D5C" w:rsidSect="00FE636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B2" w:rsidRDefault="008166B2">
      <w:r>
        <w:separator/>
      </w:r>
    </w:p>
  </w:endnote>
  <w:endnote w:type="continuationSeparator" w:id="0">
    <w:p w:rsidR="008166B2" w:rsidRDefault="0081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3" w:rsidRDefault="0021523F" w:rsidP="008D7A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7B3" w:rsidRDefault="008166B2" w:rsidP="008D7A5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3" w:rsidRDefault="008166B2" w:rsidP="008D7A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B2" w:rsidRDefault="008166B2">
      <w:r>
        <w:separator/>
      </w:r>
    </w:p>
  </w:footnote>
  <w:footnote w:type="continuationSeparator" w:id="0">
    <w:p w:rsidR="008166B2" w:rsidRDefault="0081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3" w:rsidRDefault="0021523F" w:rsidP="00FE636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7B3" w:rsidRDefault="008166B2" w:rsidP="00FE6369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3" w:rsidRDefault="0021523F" w:rsidP="00FE636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304D">
      <w:rPr>
        <w:rStyle w:val="a6"/>
        <w:noProof/>
      </w:rPr>
      <w:t>6</w:t>
    </w:r>
    <w:r>
      <w:rPr>
        <w:rStyle w:val="a6"/>
      </w:rPr>
      <w:fldChar w:fldCharType="end"/>
    </w:r>
  </w:p>
  <w:p w:rsidR="004637B3" w:rsidRDefault="008166B2" w:rsidP="00FE636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6F3"/>
    <w:multiLevelType w:val="hybridMultilevel"/>
    <w:tmpl w:val="25BE542A"/>
    <w:lvl w:ilvl="0" w:tplc="DD06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A"/>
    <w:rsid w:val="00172B03"/>
    <w:rsid w:val="0021523F"/>
    <w:rsid w:val="00256791"/>
    <w:rsid w:val="00452BCE"/>
    <w:rsid w:val="00510B51"/>
    <w:rsid w:val="005248E0"/>
    <w:rsid w:val="005A3D5A"/>
    <w:rsid w:val="00776FD5"/>
    <w:rsid w:val="008166B2"/>
    <w:rsid w:val="00B21E92"/>
    <w:rsid w:val="00C50D5C"/>
    <w:rsid w:val="00D162A4"/>
    <w:rsid w:val="00DA0560"/>
    <w:rsid w:val="00DB33B0"/>
    <w:rsid w:val="00E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1C0A"/>
  <w15:chartTrackingRefBased/>
  <w15:docId w15:val="{5DA5189B-F192-40EE-AFD9-10A60588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3D5A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5A3D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A3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A3D5A"/>
  </w:style>
  <w:style w:type="paragraph" w:styleId="a7">
    <w:name w:val="header"/>
    <w:basedOn w:val="a"/>
    <w:link w:val="a8"/>
    <w:rsid w:val="005A3D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A3D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2024-04-01T02:37:00Z</dcterms:created>
  <dcterms:modified xsi:type="dcterms:W3CDTF">2024-04-10T03:34:00Z</dcterms:modified>
</cp:coreProperties>
</file>