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63" w:rsidRDefault="00F04863" w:rsidP="00F04863">
      <w:pPr>
        <w:jc w:val="center"/>
        <w:rPr>
          <w:sz w:val="32"/>
          <w:szCs w:val="32"/>
        </w:rPr>
      </w:pPr>
      <w:r>
        <w:rPr>
          <w:rFonts w:eastAsia="Times New Roman CYR" w:cs="Times New Roman"/>
          <w:color w:val="000000"/>
          <w:sz w:val="28"/>
          <w:szCs w:val="28"/>
        </w:rPr>
        <w:t xml:space="preserve">Государственное областное бюджетное </w:t>
      </w:r>
      <w:r>
        <w:rPr>
          <w:rFonts w:eastAsia="Times New Roman" w:cs="Times New Roman"/>
          <w:color w:val="000000"/>
          <w:sz w:val="28"/>
          <w:szCs w:val="28"/>
        </w:rPr>
        <w:t>общеобразовательное учреждение «Адаптированная школа № 3»</w:t>
      </w:r>
    </w:p>
    <w:p w:rsidR="00F04863" w:rsidRDefault="00F04863" w:rsidP="00F04863">
      <w:pPr>
        <w:spacing w:line="360" w:lineRule="auto"/>
        <w:jc w:val="center"/>
        <w:rPr>
          <w:sz w:val="32"/>
          <w:szCs w:val="32"/>
        </w:rPr>
      </w:pPr>
    </w:p>
    <w:p w:rsidR="00F04863" w:rsidRPr="00BC6957" w:rsidRDefault="00F04863" w:rsidP="00F04863">
      <w:pPr>
        <w:jc w:val="center"/>
        <w:rPr>
          <w:sz w:val="28"/>
          <w:szCs w:val="28"/>
        </w:rPr>
      </w:pPr>
    </w:p>
    <w:p w:rsidR="00F04863" w:rsidRPr="00BC6957" w:rsidRDefault="00F04863" w:rsidP="00F04863">
      <w:pPr>
        <w:jc w:val="center"/>
        <w:rPr>
          <w:sz w:val="28"/>
          <w:szCs w:val="28"/>
        </w:rPr>
      </w:pPr>
    </w:p>
    <w:p w:rsidR="00F04863" w:rsidRPr="00BC6957" w:rsidRDefault="00F04863" w:rsidP="00F04863">
      <w:pPr>
        <w:jc w:val="center"/>
        <w:rPr>
          <w:sz w:val="28"/>
          <w:szCs w:val="28"/>
        </w:rPr>
      </w:pPr>
    </w:p>
    <w:p w:rsidR="00F04863" w:rsidRPr="00BC6957" w:rsidRDefault="00F04863" w:rsidP="00F04863">
      <w:pPr>
        <w:jc w:val="center"/>
        <w:rPr>
          <w:sz w:val="28"/>
          <w:szCs w:val="28"/>
        </w:rPr>
      </w:pPr>
    </w:p>
    <w:p w:rsidR="00F04863" w:rsidRPr="00BC6957" w:rsidRDefault="00F04863" w:rsidP="00F04863">
      <w:pPr>
        <w:jc w:val="center"/>
        <w:rPr>
          <w:sz w:val="36"/>
          <w:szCs w:val="28"/>
        </w:rPr>
      </w:pPr>
    </w:p>
    <w:p w:rsidR="00F04863" w:rsidRDefault="00F04863" w:rsidP="00F04863">
      <w:pPr>
        <w:jc w:val="center"/>
        <w:rPr>
          <w:sz w:val="36"/>
          <w:szCs w:val="28"/>
        </w:rPr>
      </w:pPr>
    </w:p>
    <w:p w:rsidR="00F04863" w:rsidRDefault="00F04863" w:rsidP="00F04863">
      <w:pPr>
        <w:jc w:val="center"/>
        <w:rPr>
          <w:sz w:val="36"/>
          <w:szCs w:val="28"/>
        </w:rPr>
      </w:pPr>
    </w:p>
    <w:p w:rsidR="00F04863" w:rsidRDefault="00F04863" w:rsidP="00C36B93">
      <w:pPr>
        <w:jc w:val="center"/>
        <w:rPr>
          <w:sz w:val="36"/>
          <w:szCs w:val="28"/>
        </w:rPr>
      </w:pPr>
    </w:p>
    <w:p w:rsidR="00F04863" w:rsidRPr="00C36B93" w:rsidRDefault="00F04863" w:rsidP="00C36B93">
      <w:pPr>
        <w:jc w:val="center"/>
        <w:rPr>
          <w:sz w:val="32"/>
          <w:szCs w:val="32"/>
        </w:rPr>
      </w:pPr>
      <w:r w:rsidRPr="00C36B93">
        <w:rPr>
          <w:sz w:val="32"/>
          <w:szCs w:val="32"/>
        </w:rPr>
        <w:t xml:space="preserve"> «Использование современного</w:t>
      </w:r>
      <w:r w:rsidR="00DD195A">
        <w:rPr>
          <w:sz w:val="32"/>
          <w:szCs w:val="32"/>
        </w:rPr>
        <w:t xml:space="preserve"> оборудования в работе учителя-логопеда</w:t>
      </w:r>
      <w:r w:rsidRPr="00C36B93">
        <w:rPr>
          <w:sz w:val="32"/>
          <w:szCs w:val="32"/>
        </w:rPr>
        <w:t>»</w:t>
      </w: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387871" w:rsidRDefault="00387871" w:rsidP="00BB67F9">
      <w:pPr>
        <w:jc w:val="right"/>
        <w:rPr>
          <w:sz w:val="28"/>
          <w:szCs w:val="28"/>
        </w:rPr>
      </w:pPr>
    </w:p>
    <w:p w:rsidR="00BB67F9" w:rsidRDefault="00BB67F9" w:rsidP="00BB67F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BB67F9" w:rsidRDefault="00BB67F9" w:rsidP="00BB67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ГОБОУ «АШ №3»</w:t>
      </w:r>
    </w:p>
    <w:p w:rsidR="00F04863" w:rsidRDefault="00387871" w:rsidP="00387871">
      <w:pPr>
        <w:jc w:val="right"/>
        <w:rPr>
          <w:sz w:val="28"/>
          <w:szCs w:val="28"/>
        </w:rPr>
      </w:pPr>
      <w:r>
        <w:rPr>
          <w:sz w:val="28"/>
          <w:szCs w:val="28"/>
        </w:rPr>
        <w:t>Антонова И.В.</w:t>
      </w: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Pr="00F04863" w:rsidRDefault="00F04863" w:rsidP="00387871">
      <w:pPr>
        <w:widowControl/>
        <w:shd w:val="clear" w:color="auto" w:fill="FFFFFF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bookmarkStart w:id="0" w:name="_GoBack"/>
      <w:bookmarkEnd w:id="0"/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lastRenderedPageBreak/>
        <w:t xml:space="preserve">Важное место в процессе коррекции нарушений развития </w:t>
      </w:r>
      <w:r w:rsidRPr="00F04863">
        <w:rPr>
          <w:rFonts w:eastAsia="Times New Roman" w:cs="Arial"/>
          <w:color w:val="000000"/>
          <w:kern w:val="0"/>
          <w:sz w:val="28"/>
          <w:szCs w:val="28"/>
          <w:lang w:eastAsia="ar-SA" w:bidi="ar-SA"/>
        </w:rPr>
        <w:t xml:space="preserve">обучающихся с умственной отсталостью (интеллектуальными   нарушениями) </w:t>
      </w:r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занимает логопедическая работа. 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обучающихся.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обучающихся с умственной отсталостью (интеллектуальными нарушениями), с другой – особенностями речевого развития и структурой речевого дефекта. </w:t>
      </w:r>
    </w:p>
    <w:p w:rsidR="00F04863" w:rsidRPr="00F04863" w:rsidRDefault="00F04863" w:rsidP="00F04863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</w:pPr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Нарушения речи у </w:t>
      </w:r>
      <w:r w:rsidRPr="00F04863">
        <w:rPr>
          <w:rFonts w:eastAsia="Times New Roman" w:cs="Arial"/>
          <w:color w:val="000000"/>
          <w:kern w:val="0"/>
          <w:sz w:val="28"/>
          <w:szCs w:val="28"/>
          <w:lang w:eastAsia="ar-SA" w:bidi="ar-SA"/>
        </w:rPr>
        <w:t xml:space="preserve">обучающихся с умственной отсталостью (интеллектуальными   нарушениями) </w:t>
      </w:r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носят системный характер, они затрагивают как </w:t>
      </w:r>
      <w:proofErr w:type="spellStart"/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фонетико</w:t>
      </w:r>
      <w:proofErr w:type="spellEnd"/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- фонематическую, так и </w:t>
      </w:r>
      <w:proofErr w:type="spellStart"/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лексико</w:t>
      </w:r>
      <w:proofErr w:type="spellEnd"/>
      <w:r w:rsidRPr="00F0486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разнообразной наглядности. 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Helvetica"/>
          <w:color w:val="000000" w:themeColor="text1"/>
          <w:kern w:val="0"/>
          <w:sz w:val="28"/>
          <w:lang w:eastAsia="ru-RU" w:bidi="ar-SA"/>
        </w:rPr>
      </w:pPr>
      <w:r w:rsidRPr="00F04863">
        <w:rPr>
          <w:rFonts w:eastAsia="Times New Roman" w:cs="Helvetica"/>
          <w:color w:val="000000" w:themeColor="text1"/>
          <w:kern w:val="0"/>
          <w:sz w:val="28"/>
          <w:lang w:eastAsia="ru-RU" w:bidi="ar-SA"/>
        </w:rPr>
        <w:t>В связи с этим </w:t>
      </w:r>
      <w:r w:rsidRPr="00F04863">
        <w:rPr>
          <w:rFonts w:eastAsia="Times New Roman" w:cs="Helvetica"/>
          <w:b/>
          <w:bCs/>
          <w:color w:val="000000" w:themeColor="text1"/>
          <w:kern w:val="0"/>
          <w:sz w:val="28"/>
          <w:lang w:eastAsia="ru-RU" w:bidi="ar-SA"/>
        </w:rPr>
        <w:t>современный кабинет учителя-логопеда</w:t>
      </w:r>
      <w:r w:rsidRPr="00F04863">
        <w:rPr>
          <w:rFonts w:eastAsia="Times New Roman" w:cs="Helvetica"/>
          <w:color w:val="000000" w:themeColor="text1"/>
          <w:kern w:val="0"/>
          <w:sz w:val="28"/>
          <w:lang w:eastAsia="ru-RU" w:bidi="ar-SA"/>
        </w:rPr>
        <w:t xml:space="preserve"> должен быть оснащен всем необходимым для </w:t>
      </w:r>
      <w:r w:rsidRPr="00F04863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достижения каждым обучающимся </w:t>
      </w:r>
      <w:r w:rsidRPr="00F0486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 умственной отсталостью (интеллектуальными   нарушениями) </w:t>
      </w:r>
      <w:r w:rsidRPr="00F04863">
        <w:rPr>
          <w:rFonts w:eastAsiaTheme="minorHAnsi" w:cs="Times New Roman"/>
          <w:kern w:val="0"/>
          <w:sz w:val="28"/>
          <w:szCs w:val="22"/>
          <w:lang w:eastAsia="en-US" w:bidi="ar-SA"/>
        </w:rPr>
        <w:t>уровня речевого развития, соответствующего возрастным</w:t>
      </w:r>
      <w:r w:rsidR="00FC73FC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и индивидуальным возможностям, </w:t>
      </w:r>
      <w:r w:rsidR="00FC73FC">
        <w:rPr>
          <w:rFonts w:eastAsiaTheme="minorHAnsi" w:cs="Times New Roman"/>
          <w:color w:val="000000" w:themeColor="text1"/>
          <w:kern w:val="0"/>
          <w:sz w:val="28"/>
          <w:szCs w:val="20"/>
          <w:shd w:val="clear" w:color="auto" w:fill="FFFFFF"/>
          <w:lang w:eastAsia="en-US" w:bidi="ar-SA"/>
        </w:rPr>
        <w:t>повышения</w:t>
      </w:r>
      <w:r w:rsidR="00FC73FC" w:rsidRPr="00F04863">
        <w:rPr>
          <w:rFonts w:eastAsiaTheme="minorHAnsi" w:cs="Times New Roman"/>
          <w:color w:val="000000" w:themeColor="text1"/>
          <w:kern w:val="0"/>
          <w:sz w:val="28"/>
          <w:szCs w:val="20"/>
          <w:shd w:val="clear" w:color="auto" w:fill="FFFFFF"/>
          <w:lang w:eastAsia="en-US" w:bidi="ar-SA"/>
        </w:rPr>
        <w:t xml:space="preserve"> </w:t>
      </w:r>
      <w:r w:rsidR="00FC73FC">
        <w:rPr>
          <w:rFonts w:eastAsiaTheme="minorHAnsi" w:cs="Times New Roman"/>
          <w:color w:val="000000" w:themeColor="text1"/>
          <w:kern w:val="0"/>
          <w:sz w:val="28"/>
          <w:szCs w:val="20"/>
          <w:shd w:val="clear" w:color="auto" w:fill="FFFFFF"/>
          <w:lang w:eastAsia="en-US" w:bidi="ar-SA"/>
        </w:rPr>
        <w:t>мотивации</w:t>
      </w:r>
      <w:r w:rsidR="00FC73FC" w:rsidRPr="00F04863">
        <w:rPr>
          <w:rFonts w:eastAsiaTheme="minorHAnsi" w:cs="Times New Roman"/>
          <w:color w:val="000000" w:themeColor="text1"/>
          <w:kern w:val="0"/>
          <w:sz w:val="28"/>
          <w:szCs w:val="20"/>
          <w:shd w:val="clear" w:color="auto" w:fill="FFFFFF"/>
          <w:lang w:eastAsia="en-US" w:bidi="ar-SA"/>
        </w:rPr>
        <w:t xml:space="preserve"> к логопедическим занятиям и </w:t>
      </w:r>
      <w:r w:rsidR="00FC73FC">
        <w:rPr>
          <w:rFonts w:eastAsiaTheme="minorHAnsi" w:cs="Times New Roman"/>
          <w:color w:val="000000" w:themeColor="text1"/>
          <w:kern w:val="0"/>
          <w:sz w:val="28"/>
          <w:szCs w:val="20"/>
          <w:shd w:val="clear" w:color="auto" w:fill="FFFFFF"/>
          <w:lang w:eastAsia="en-US" w:bidi="ar-SA"/>
        </w:rPr>
        <w:t>перехода</w:t>
      </w:r>
      <w:r w:rsidR="00FC73FC" w:rsidRPr="00F04863">
        <w:rPr>
          <w:rFonts w:eastAsiaTheme="minorHAnsi" w:cs="Times New Roman"/>
          <w:color w:val="000000" w:themeColor="text1"/>
          <w:kern w:val="0"/>
          <w:sz w:val="28"/>
          <w:szCs w:val="20"/>
          <w:shd w:val="clear" w:color="auto" w:fill="FFFFFF"/>
          <w:lang w:eastAsia="en-US" w:bidi="ar-SA"/>
        </w:rPr>
        <w:t xml:space="preserve"> от игровой деятельности к учебной.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>В рамках реализации мероприятий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здоровья, в 2021 году в ГОБОУ «АШ №3» создан центр «</w:t>
      </w:r>
      <w:proofErr w:type="spellStart"/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>Доброшкола</w:t>
      </w:r>
      <w:proofErr w:type="spellEnd"/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>».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>Кабинет учителя-логопеда представляет собой специально оборудованное помещение для проведения диагностической, коррекционно-развивающей и консультативной работы. Для оснащения кабинета были приобретены современные интерактивные комплексы, электронные устройства и различные дидактические пособия</w:t>
      </w:r>
      <w:r w:rsidRPr="00F04863">
        <w:rPr>
          <w:rFonts w:eastAsiaTheme="minorHAnsi" w:cstheme="minorBidi"/>
          <w:color w:val="000000" w:themeColor="text1"/>
          <w:kern w:val="0"/>
          <w:sz w:val="28"/>
          <w:szCs w:val="22"/>
          <w:shd w:val="clear" w:color="auto" w:fill="FFFFFF"/>
          <w:lang w:eastAsia="en-US" w:bidi="ar-SA"/>
        </w:rPr>
        <w:t xml:space="preserve">, 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>помогающие значительно повысить интерес детей к коррекционным занятиям и облегчающие занятия по лексико-грамматическому строю и связной речи. Для формирования звукопроизношения в кабинет закуплен комплект оборудования для работы с речевым дыханием, различные надувные игрушки, специальные альбомы для дифференциации звуков, чемоданчик логопеда.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Для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всестороннего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анализа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речевого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развития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обучающихся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,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работы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по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коррекции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и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автоматизации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звукопроизношения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,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расширения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словарного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запаса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,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обучению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правильному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построению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предложений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="Times New Roman" w:cs="Cambria"/>
          <w:color w:val="000000" w:themeColor="text1"/>
          <w:kern w:val="0"/>
          <w:sz w:val="28"/>
          <w:lang w:eastAsia="ru-RU" w:bidi="ar-SA"/>
        </w:rPr>
        <w:t>приобретён</w:t>
      </w:r>
      <w:r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</w:t>
      </w:r>
      <w:r w:rsidRPr="00F04863">
        <w:rPr>
          <w:rFonts w:eastAsiaTheme="minorHAnsi" w:cs="Cambria"/>
          <w:b/>
          <w:color w:val="000000" w:themeColor="text1"/>
          <w:kern w:val="0"/>
          <w:sz w:val="28"/>
          <w:szCs w:val="30"/>
          <w:lang w:eastAsia="en-US" w:bidi="ar-SA"/>
        </w:rPr>
        <w:t>логопедический</w:t>
      </w:r>
      <w:r w:rsidRPr="00F04863">
        <w:rPr>
          <w:rFonts w:eastAsiaTheme="minorHAnsi" w:cs="Arial"/>
          <w:b/>
          <w:color w:val="000000" w:themeColor="text1"/>
          <w:kern w:val="0"/>
          <w:sz w:val="28"/>
          <w:szCs w:val="30"/>
          <w:lang w:eastAsia="en-US" w:bidi="ar-SA"/>
        </w:rPr>
        <w:t xml:space="preserve"> </w:t>
      </w:r>
      <w:r w:rsidRPr="00F04863">
        <w:rPr>
          <w:rFonts w:eastAsiaTheme="minorHAnsi" w:cs="Cambria"/>
          <w:b/>
          <w:color w:val="000000" w:themeColor="text1"/>
          <w:kern w:val="0"/>
          <w:sz w:val="28"/>
          <w:szCs w:val="30"/>
          <w:lang w:eastAsia="en-US" w:bidi="ar-SA"/>
        </w:rPr>
        <w:t>стол</w:t>
      </w:r>
      <w:r w:rsidRPr="00F04863">
        <w:rPr>
          <w:rFonts w:eastAsiaTheme="minorHAnsi" w:cs="Arial"/>
          <w:b/>
          <w:color w:val="000000" w:themeColor="text1"/>
          <w:kern w:val="0"/>
          <w:sz w:val="28"/>
          <w:szCs w:val="30"/>
          <w:lang w:eastAsia="en-US" w:bidi="ar-SA"/>
        </w:rPr>
        <w:t xml:space="preserve"> АЛМА </w:t>
      </w:r>
      <w:proofErr w:type="spellStart"/>
      <w:r w:rsidRPr="00F04863">
        <w:rPr>
          <w:rFonts w:eastAsiaTheme="minorHAnsi" w:cs="Arial"/>
          <w:b/>
          <w:color w:val="000000" w:themeColor="text1"/>
          <w:kern w:val="0"/>
          <w:sz w:val="28"/>
          <w:szCs w:val="30"/>
          <w:lang w:eastAsia="en-US" w:bidi="ar-SA"/>
        </w:rPr>
        <w:t>Logо</w:t>
      </w:r>
      <w:proofErr w:type="spellEnd"/>
      <w:r w:rsidRPr="00F04863">
        <w:rPr>
          <w:rFonts w:eastAsiaTheme="minorHAnsi" w:cs="Arial"/>
          <w:b/>
          <w:color w:val="000000" w:themeColor="text1"/>
          <w:kern w:val="0"/>
          <w:sz w:val="28"/>
          <w:szCs w:val="30"/>
          <w:lang w:eastAsia="en-US" w:bidi="ar-SA"/>
        </w:rPr>
        <w:t xml:space="preserve"> </w:t>
      </w:r>
      <w:proofErr w:type="gramStart"/>
      <w:r w:rsidRPr="00F04863">
        <w:rPr>
          <w:rFonts w:eastAsiaTheme="minorHAnsi" w:cs="Arial"/>
          <w:b/>
          <w:color w:val="000000" w:themeColor="text1"/>
          <w:kern w:val="0"/>
          <w:sz w:val="28"/>
          <w:szCs w:val="30"/>
          <w:lang w:val="en-US" w:eastAsia="en-US" w:bidi="ar-SA"/>
        </w:rPr>
        <w:t>PRO</w:t>
      </w:r>
      <w:r w:rsidRPr="00F04863">
        <w:rPr>
          <w:rFonts w:eastAsiaTheme="minorHAnsi" w:cs="Arial"/>
          <w:b/>
          <w:color w:val="000000" w:themeColor="text1"/>
          <w:kern w:val="0"/>
          <w:sz w:val="28"/>
          <w:szCs w:val="30"/>
          <w:lang w:eastAsia="en-US" w:bidi="ar-SA"/>
        </w:rPr>
        <w:t xml:space="preserve"> .</w:t>
      </w:r>
      <w:proofErr w:type="gramEnd"/>
      <w:r w:rsidRPr="00F04863">
        <w:rPr>
          <w:rFonts w:eastAsiaTheme="minorHAnsi" w:cs="Segoe UI"/>
          <w:color w:val="000000" w:themeColor="text1"/>
          <w:kern w:val="0"/>
          <w:sz w:val="28"/>
          <w:szCs w:val="22"/>
          <w:shd w:val="clear" w:color="auto" w:fill="FFFFFF"/>
          <w:lang w:eastAsia="en-US" w:bidi="ar-SA"/>
        </w:rPr>
        <w:t xml:space="preserve"> </w:t>
      </w:r>
    </w:p>
    <w:p w:rsidR="00F04863" w:rsidRPr="00F04863" w:rsidRDefault="00F04863" w:rsidP="00F04863">
      <w:pPr>
        <w:widowControl/>
        <w:suppressAutoHyphens w:val="0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</w:pPr>
      <w:proofErr w:type="spellStart"/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lastRenderedPageBreak/>
        <w:t>Logo</w:t>
      </w:r>
      <w:proofErr w:type="spellEnd"/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 xml:space="preserve"> PRO - профессиональный стол для специалиста логопеда, единственный в своем роде комплект по наполнению и функционалу.</w:t>
      </w:r>
    </w:p>
    <w:p w:rsidR="00F04863" w:rsidRPr="00F04863" w:rsidRDefault="00F04863" w:rsidP="00F04863">
      <w:pPr>
        <w:widowControl/>
        <w:suppressAutoHyphens w:val="0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>Обширный комплект упражнений (оборудование для которых поставляется в комплекте) позволяет развить физиологическое и речевое дыхание, мелкую моторику, память, звукопроизношение, логическое мышление, внимание, артикуляцию.</w:t>
      </w:r>
    </w:p>
    <w:p w:rsidR="00F04863" w:rsidRPr="00F04863" w:rsidRDefault="00F04863" w:rsidP="00F04863">
      <w:pPr>
        <w:widowControl/>
        <w:suppressAutoHyphens w:val="0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>Комплект дополняет логопедическое программное обеспечение, которое дает возможность специалисту проводить занятия по артикуляционной гимнастики, воздушной струе, фиксировать успеваемость ребенка.</w:t>
      </w:r>
    </w:p>
    <w:p w:rsidR="00F04863" w:rsidRPr="00F04863" w:rsidRDefault="00F04863" w:rsidP="00F04863">
      <w:pPr>
        <w:widowControl/>
        <w:suppressAutoHyphens w:val="0"/>
        <w:ind w:firstLine="708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>Монитор ученика, подключенный к компьютеру учителя позволяет видеть и контролировать процесс выполнения заданий в реальном времени. Логопед сможет фиксировать все этапы занятия и оперативно вносить корректировки. </w:t>
      </w:r>
    </w:p>
    <w:p w:rsidR="00F04863" w:rsidRPr="00F04863" w:rsidRDefault="00F04863" w:rsidP="00F04863">
      <w:pPr>
        <w:widowControl/>
        <w:suppressAutoHyphens w:val="0"/>
        <w:ind w:firstLine="708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>Наличие светового стола с песком позволит гармонизировать психоэмоциональное состояние ребенка, занятия положительно влияют на развитие мелкой моторики, сенсорных и тактильных восприятий, речи, мышления, интеллекта, фантазии и воображения.</w:t>
      </w:r>
    </w:p>
    <w:p w:rsidR="00F04863" w:rsidRPr="00F04863" w:rsidRDefault="00F04863" w:rsidP="00F04863">
      <w:pPr>
        <w:widowControl/>
        <w:suppressAutoHyphens w:val="0"/>
        <w:ind w:firstLine="708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>На логопедический стол установлено «АЛМА Дошкольное образование». Уникальное программное обеспечение, включающее более 80 обучающих игр и 110 тестов, направленных на развитие памяти, внимания, логики, изучение счета, а также приложения: рисование, раскраски, шахматы и шашки.</w:t>
      </w:r>
    </w:p>
    <w:p w:rsidR="00F04863" w:rsidRPr="00F04863" w:rsidRDefault="00F04863" w:rsidP="00F04863">
      <w:pPr>
        <w:widowControl/>
        <w:suppressAutoHyphens w:val="0"/>
        <w:jc w:val="both"/>
        <w:textAlignment w:val="baseline"/>
        <w:rPr>
          <w:rFonts w:eastAsia="Times New Roman" w:cs="Arial"/>
          <w:color w:val="000000" w:themeColor="text1"/>
          <w:kern w:val="0"/>
          <w:sz w:val="28"/>
          <w:szCs w:val="26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ab/>
        <w:t xml:space="preserve">Также в кабинет логопеда было приобретено </w:t>
      </w:r>
      <w:r w:rsidRPr="00F04863">
        <w:rPr>
          <w:rFonts w:eastAsia="Times New Roman" w:cs="Arial"/>
          <w:b/>
          <w:color w:val="000000" w:themeColor="text1"/>
          <w:kern w:val="0"/>
          <w:sz w:val="28"/>
          <w:szCs w:val="30"/>
          <w:lang w:eastAsia="ru-RU" w:bidi="ar-SA"/>
        </w:rPr>
        <w:t>«Умное зеркало».</w:t>
      </w:r>
      <w:r w:rsidRPr="00F04863">
        <w:rPr>
          <w:rFonts w:eastAsia="Times New Roman" w:cs="Arial"/>
          <w:color w:val="000000" w:themeColor="text1"/>
          <w:kern w:val="0"/>
          <w:sz w:val="28"/>
          <w:szCs w:val="26"/>
          <w:lang w:eastAsia="ru-RU" w:bidi="ar-SA"/>
        </w:rPr>
        <w:t xml:space="preserve"> Логопедическое зеркало создано для помощи логопеду по развитию речи и устранению речевых дефектов. Во время занятия ребенок прорабатывает упражнения по дыханию, артикуляции и произношению звуков.</w:t>
      </w:r>
      <w:r w:rsidRPr="00F04863">
        <w:rPr>
          <w:rFonts w:eastAsia="Times New Roman" w:cs="Arial"/>
          <w:color w:val="000000" w:themeColor="text1"/>
          <w:kern w:val="0"/>
          <w:sz w:val="28"/>
          <w:lang w:eastAsia="ru-RU" w:bidi="ar-SA"/>
        </w:rPr>
        <w:t xml:space="preserve"> Занятия разработаны с целью коррекции и устранения дефектов речи. Они развивают артикуляцию, произношение звуков, закрепляют навыки звукового анализа, обогащают лексические темы.</w:t>
      </w:r>
      <w:r w:rsidRPr="00F04863">
        <w:rPr>
          <w:rFonts w:eastAsia="Times New Roman" w:cs="Arial"/>
          <w:color w:val="000000" w:themeColor="text1"/>
          <w:kern w:val="0"/>
          <w:sz w:val="28"/>
          <w:szCs w:val="26"/>
          <w:lang w:eastAsia="ru-RU" w:bidi="ar-SA"/>
        </w:rPr>
        <w:t xml:space="preserve"> </w:t>
      </w:r>
      <w:r w:rsidRPr="00F04863">
        <w:rPr>
          <w:rFonts w:eastAsia="Times New Roman" w:cs="Arial"/>
          <w:color w:val="000000"/>
          <w:kern w:val="0"/>
          <w:sz w:val="28"/>
          <w:szCs w:val="21"/>
          <w:shd w:val="clear" w:color="auto" w:fill="FFFFFF"/>
          <w:lang w:eastAsia="ru-RU" w:bidi="ar-SA"/>
        </w:rPr>
        <w:t>Ребёнок может видеть себя, контролировать и наблюдать за собственной речью и речью логопеда, не отвлекаясь на дидактический материал.</w:t>
      </w:r>
      <w:r w:rsidRPr="00F0486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:lang w:eastAsia="ru-RU" w:bidi="ar-SA"/>
        </w:rPr>
        <w:t xml:space="preserve"> </w:t>
      </w:r>
      <w:r w:rsidRPr="00F04863">
        <w:rPr>
          <w:rFonts w:eastAsia="Times New Roman" w:cs="Arial"/>
          <w:color w:val="000000" w:themeColor="text1"/>
          <w:kern w:val="0"/>
          <w:sz w:val="28"/>
          <w:szCs w:val="26"/>
          <w:lang w:eastAsia="ru-RU" w:bidi="ar-SA"/>
        </w:rPr>
        <w:t>В комплект оборудования входит </w:t>
      </w:r>
      <w:hyperlink r:id="rId4" w:history="1">
        <w:r w:rsidRPr="00F04863">
          <w:rPr>
            <w:rFonts w:eastAsia="Times New Roman" w:cs="Arial"/>
            <w:bCs/>
            <w:color w:val="000000" w:themeColor="text1"/>
            <w:kern w:val="0"/>
            <w:sz w:val="28"/>
            <w:szCs w:val="26"/>
            <w:lang w:eastAsia="ru-RU" w:bidi="ar-SA"/>
          </w:rPr>
          <w:t>игровой комплекс для логопедических занятий «</w:t>
        </w:r>
        <w:proofErr w:type="spellStart"/>
        <w:r w:rsidRPr="00F04863">
          <w:rPr>
            <w:rFonts w:eastAsia="Times New Roman" w:cs="Arial"/>
            <w:bCs/>
            <w:color w:val="000000" w:themeColor="text1"/>
            <w:kern w:val="0"/>
            <w:sz w:val="28"/>
            <w:szCs w:val="26"/>
            <w:lang w:eastAsia="ru-RU" w:bidi="ar-SA"/>
          </w:rPr>
          <w:t>Логомер</w:t>
        </w:r>
        <w:proofErr w:type="spellEnd"/>
        <w:r w:rsidRPr="00F04863">
          <w:rPr>
            <w:rFonts w:eastAsia="Times New Roman" w:cs="Arial"/>
            <w:bCs/>
            <w:color w:val="000000" w:themeColor="text1"/>
            <w:kern w:val="0"/>
            <w:sz w:val="28"/>
            <w:szCs w:val="26"/>
            <w:lang w:eastAsia="ru-RU" w:bidi="ar-SA"/>
          </w:rPr>
          <w:t xml:space="preserve"> 2» МЕРСИБО </w:t>
        </w:r>
      </w:hyperlink>
      <w:r w:rsidRPr="00F04863">
        <w:rPr>
          <w:rFonts w:eastAsia="Times New Roman" w:cs="Arial"/>
          <w:color w:val="000000" w:themeColor="text1"/>
          <w:kern w:val="0"/>
          <w:sz w:val="28"/>
          <w:szCs w:val="26"/>
          <w:lang w:eastAsia="ru-RU" w:bidi="ar-SA"/>
        </w:rPr>
        <w:t xml:space="preserve">— более 90 интерактивных игр и дидактических материалов, способных выявить и исправить речевые дефекты. </w:t>
      </w:r>
    </w:p>
    <w:p w:rsidR="00741594" w:rsidRDefault="00741594" w:rsidP="00741594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  <w:r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 xml:space="preserve">Кроме того, в </w:t>
      </w:r>
      <w:r w:rsidR="00F04863" w:rsidRPr="00F04863">
        <w:rPr>
          <w:rFonts w:eastAsia="Times New Roman" w:cs="Arial"/>
          <w:color w:val="000000" w:themeColor="text1"/>
          <w:kern w:val="0"/>
          <w:sz w:val="28"/>
          <w:szCs w:val="30"/>
          <w:lang w:eastAsia="ru-RU" w:bidi="ar-SA"/>
        </w:rPr>
        <w:t>кабинет логопеда была приобретена</w:t>
      </w:r>
      <w:r w:rsidR="00F04863" w:rsidRPr="00F04863">
        <w:rPr>
          <w:rFonts w:eastAsia="Times New Roman" w:cs="Arial"/>
          <w:b/>
          <w:color w:val="000000" w:themeColor="text1"/>
          <w:kern w:val="0"/>
          <w:sz w:val="28"/>
          <w:szCs w:val="30"/>
          <w:lang w:eastAsia="ru-RU" w:bidi="ar-SA"/>
        </w:rPr>
        <w:t xml:space="preserve"> </w:t>
      </w:r>
      <w:r w:rsidR="00F04863" w:rsidRPr="00F04863">
        <w:rPr>
          <w:rFonts w:eastAsiaTheme="minorHAnsi" w:cs="Arial"/>
          <w:b/>
          <w:color w:val="333333"/>
          <w:kern w:val="0"/>
          <w:sz w:val="28"/>
          <w:szCs w:val="21"/>
          <w:shd w:val="clear" w:color="auto" w:fill="FFFFFF"/>
          <w:lang w:eastAsia="en-US" w:bidi="ar-SA"/>
        </w:rPr>
        <w:t xml:space="preserve">балансировочная доска </w:t>
      </w:r>
      <w:proofErr w:type="spellStart"/>
      <w:r w:rsidR="00F04863" w:rsidRPr="00F04863">
        <w:rPr>
          <w:rFonts w:eastAsiaTheme="minorHAnsi" w:cs="Arial"/>
          <w:b/>
          <w:color w:val="333333"/>
          <w:kern w:val="0"/>
          <w:sz w:val="28"/>
          <w:szCs w:val="21"/>
          <w:shd w:val="clear" w:color="auto" w:fill="FFFFFF"/>
          <w:lang w:eastAsia="en-US" w:bidi="ar-SA"/>
        </w:rPr>
        <w:t>Бильгоу</w:t>
      </w:r>
      <w:proofErr w:type="spellEnd"/>
      <w:r w:rsidR="00F04863" w:rsidRPr="00F04863">
        <w:rPr>
          <w:rFonts w:eastAsiaTheme="minorHAnsi" w:cs="Arial"/>
          <w:color w:val="333333"/>
          <w:kern w:val="0"/>
          <w:sz w:val="28"/>
          <w:szCs w:val="21"/>
          <w:shd w:val="clear" w:color="auto" w:fill="FFFFFF"/>
          <w:lang w:eastAsia="en-US" w:bidi="ar-SA"/>
        </w:rPr>
        <w:t xml:space="preserve"> и оборудование для мозжечковой стимуляции.</w:t>
      </w:r>
    </w:p>
    <w:p w:rsidR="00F04863" w:rsidRPr="00741594" w:rsidRDefault="00F04863" w:rsidP="00741594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Мозжечок – это самый быстродействующий механизм в мозге. Он быстро перерабатывает любую информацию, поступающую из других частей мозга и определяет скорость работы всего головного мозга в целом.</w:t>
      </w:r>
    </w:p>
    <w:p w:rsidR="00F04863" w:rsidRPr="00F04863" w:rsidRDefault="00F04863" w:rsidP="00741594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Очень долго ученые были убеждены, что мозжечок отвечает за равновесие, координацию движений и движение глаз. Однако, в последние десятилетия они пришли к выводу, что мозжечок – ключ практически ко всему! В том числе и к интеллектуальному, речевому и даже к эмоциональному развитию ребенка.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lastRenderedPageBreak/>
        <w:t>Мозжечковая стимуляция – специально комплекс упражнений, который позволяет развивать головной мозг, в том числе его участки, отвечающие за формирование высших психических функций.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 xml:space="preserve">Родителям иногда кажется, что неуклюжесть, нарушения баланса и координации движений — это скорее особенности ребенка, а не неврологические проблемы. Но эти «особенности» являются признаками нарушений работы ствола мозга и мозжечка. Они часто диагностируются у детей с задержкой речевого и психического развития, </w:t>
      </w:r>
      <w:r w:rsidR="00F50700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 xml:space="preserve">с умственной отсталостью (интеллектуальными нарушениями), </w:t>
      </w: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 xml:space="preserve">заболеваниями аутистического спектра (ранний детский аутизм (РДА), синдром </w:t>
      </w:r>
      <w:proofErr w:type="spellStart"/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Аспергера</w:t>
      </w:r>
      <w:proofErr w:type="spellEnd"/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, нарушениями поведения и внимания, СДВГ.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Программа мозжечковой стимуляции нормализует работу ствола мозга и мозжечка. В результате занятий не только улуч</w:t>
      </w:r>
      <w:r w:rsidR="008C4F4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шается физическая форма ребёнка</w:t>
      </w: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, но повышается пластичность головного мозга, преодолевается его функциональная незрелость, что позволяет добиться рывка в формировании навыков адаптации и коррекции поведенческих нарушений.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 xml:space="preserve">В основе программы мозжечковой стимуляции лежит система тренировок на балансировочной доске </w:t>
      </w:r>
      <w:proofErr w:type="spellStart"/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Бильгоу</w:t>
      </w:r>
      <w:proofErr w:type="spellEnd"/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. Упражнения чем-то похожи на лечебную физкультуру.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Стоя на балансировочной доске, ребенок выполняет задания логопеда, одновременно пытаясь удержать равновесие. Поверхность доски имеет специальную разметку, а угол наклона платформы можно отрегулировать рокерами. В зависимости от уровня наклона изменяется и уровень сложности упражнений, которые направлены на синхронизацию двигательных и познавательных навыков, развитие зрительно-моторной координации.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Например, ребенок, удерживая равновесие на балансировочной доске, перебрасывается с логопедом небольшим мячом и называет при этом буквы алфавита, домашних или диких животных и т.д.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Цель таких упражнений – научить мозг правильно обрабатывать информацию, полученную от органов чувств, улучшить навыки речи, письма рукой, развить навыки чтения, концентрацию внимания, математические навыки, стимулировать развитие памяти и понимание.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В ходе занятий повышается пластичность мозга, появляется возможность заполнить пробелы и восполнить недостатки функциональности базовых структур головного мозга. Улучшается успеваемость, навыки социальной адаптации, взаимоотношения в семье, стабилизируется психоэмоциональное состояние, ребенок обретает хорошую физическую форму, исправляется его осанка, заметно улучшается координация движений. Мозжечковая стимуляция также значительно улучшает эффективность любых коррекционных занятий (с логопедом, психологом, дефектологом).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ind w:firstLine="708"/>
        <w:jc w:val="both"/>
        <w:outlineLvl w:val="1"/>
        <w:rPr>
          <w:rFonts w:eastAsia="Times New Roman" w:cs="Arial"/>
          <w:b/>
          <w:bCs/>
          <w:color w:val="000000" w:themeColor="text1"/>
          <w:kern w:val="0"/>
          <w:sz w:val="28"/>
          <w:szCs w:val="45"/>
          <w:lang w:eastAsia="ru-RU" w:bidi="ar-SA"/>
        </w:rPr>
      </w:pPr>
      <w:r w:rsidRPr="00F04863">
        <w:rPr>
          <w:rFonts w:eastAsia="Times New Roman" w:cs="Arial"/>
          <w:b/>
          <w:bCs/>
          <w:color w:val="000000" w:themeColor="text1"/>
          <w:kern w:val="0"/>
          <w:sz w:val="28"/>
          <w:szCs w:val="45"/>
          <w:lang w:eastAsia="ru-RU" w:bidi="ar-SA"/>
        </w:rPr>
        <w:t xml:space="preserve">Работа по программе мозжечковой стимуляции нужна </w:t>
      </w:r>
      <w:r w:rsidRPr="00F04863">
        <w:rPr>
          <w:rFonts w:eastAsia="Times New Roman" w:cs="Arial"/>
          <w:b/>
          <w:color w:val="000000" w:themeColor="text1"/>
          <w:kern w:val="0"/>
          <w:sz w:val="28"/>
          <w:szCs w:val="27"/>
          <w:lang w:eastAsia="ru-RU" w:bidi="ar-SA"/>
        </w:rPr>
        <w:t>прежде всего детям с: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1.Нарушением внимания.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2.Гиперактивностью. Поведенческие расстройства.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3.Нарушение осанки.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lastRenderedPageBreak/>
        <w:t>4.Нарушениями работы вестибулярного аппарата.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5.Проблемами с обучением.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6.Нарушениями устной и письменной речи.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7.Нарушениями координации движений и моторной неловкости.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8.Дисграфией.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9.Дислексией.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10.Диспраксией.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11.Нарушениями аутистического спектра.</w:t>
      </w:r>
    </w:p>
    <w:p w:rsidR="00F04863" w:rsidRPr="00F04863" w:rsidRDefault="00A57358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12.ЗПР, ЗРР, ММД, СДВГ, умственной отсталостью (интеллектуальными нарушениями).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outlineLvl w:val="1"/>
        <w:rPr>
          <w:rFonts w:eastAsia="Times New Roman" w:cs="Arial"/>
          <w:b/>
          <w:bCs/>
          <w:color w:val="000000" w:themeColor="text1"/>
          <w:kern w:val="0"/>
          <w:sz w:val="28"/>
          <w:szCs w:val="45"/>
          <w:lang w:eastAsia="ru-RU" w:bidi="ar-SA"/>
        </w:rPr>
      </w:pPr>
      <w:r w:rsidRPr="00F04863">
        <w:rPr>
          <w:rFonts w:eastAsia="Times New Roman" w:cs="Arial"/>
          <w:b/>
          <w:bCs/>
          <w:color w:val="000000" w:themeColor="text1"/>
          <w:kern w:val="0"/>
          <w:sz w:val="28"/>
          <w:szCs w:val="45"/>
          <w:lang w:eastAsia="ru-RU" w:bidi="ar-SA"/>
        </w:rPr>
        <w:t>Чего можно ожидать от мозжечковой стимуляции: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1.Улучшение у ребенка понимания, внимания, поведения.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2.Улучшение зрительно-моторной координации.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3.Улучшение мануальных и графо-моторных функций.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4.Повышение общего уровня интеллекта.</w:t>
      </w:r>
    </w:p>
    <w:p w:rsidR="00F04863" w:rsidRP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5.Быстрое развитие когнитивной сферы (памяти, речи, восприятия, мышления).</w:t>
      </w:r>
    </w:p>
    <w:p w:rsidR="00F04863" w:rsidRDefault="00F04863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  <w:r w:rsidRPr="00F04863"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  <w:t>6.Повышение эффективности других коррекционных занятий (с психологом, логопедом, дефектологом).</w:t>
      </w:r>
    </w:p>
    <w:p w:rsidR="00A61BAE" w:rsidRDefault="00A57358" w:rsidP="00A61BAE">
      <w:pPr>
        <w:widowControl/>
        <w:shd w:val="clear" w:color="auto" w:fill="FFFFFF"/>
        <w:suppressAutoHyphens w:val="0"/>
        <w:spacing w:after="100" w:afterAutospacing="1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  <w:r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>Таким образом, д</w:t>
      </w:r>
      <w:r w:rsidR="00A61BAE"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анное оборудование является одним из великолепных инструментов в освоении образовательных программ, позволяет учителю-логопеду проводить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как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индивидуальные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,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так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и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групповые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занятия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,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направленные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на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коррекцию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речевого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аппарата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в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традиционной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и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интерактивной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 xml:space="preserve"> </w:t>
      </w:r>
      <w:r w:rsidR="00A61BAE" w:rsidRPr="00F04863">
        <w:rPr>
          <w:rFonts w:eastAsiaTheme="minorHAnsi" w:cs="Cambria"/>
          <w:color w:val="000000" w:themeColor="text1"/>
          <w:kern w:val="0"/>
          <w:sz w:val="28"/>
          <w:szCs w:val="20"/>
          <w:lang w:eastAsia="en-US" w:bidi="ar-SA"/>
        </w:rPr>
        <w:t>среде</w:t>
      </w:r>
      <w:r w:rsidR="00A61BAE" w:rsidRPr="00F04863">
        <w:rPr>
          <w:rFonts w:eastAsiaTheme="minorHAnsi" w:cs="Tahoma"/>
          <w:color w:val="000000" w:themeColor="text1"/>
          <w:kern w:val="0"/>
          <w:sz w:val="28"/>
          <w:szCs w:val="20"/>
          <w:lang w:eastAsia="en-US" w:bidi="ar-SA"/>
        </w:rPr>
        <w:t>,</w:t>
      </w:r>
      <w:r w:rsidR="00A61BAE" w:rsidRPr="00F04863">
        <w:rPr>
          <w:rFonts w:eastAsia="Times New Roman" w:cs="Segoe UI"/>
          <w:color w:val="000000" w:themeColor="text1"/>
          <w:kern w:val="0"/>
          <w:sz w:val="28"/>
          <w:lang w:eastAsia="ru-RU" w:bidi="ar-SA"/>
        </w:rPr>
        <w:t xml:space="preserve"> развивающие, обучающие, коррекционные занятия и предоставляет возможность реализации индивидуального подхода в работе с детьми с умственной отсталостью (интеллектуальными нарушениями). Прослеживается положительная динамика в поведении, устойчивое повышение адаптации детей к стрессовым ситуациям, снижение уровня психоэмоционального напряжения.</w:t>
      </w:r>
    </w:p>
    <w:p w:rsidR="00A61BAE" w:rsidRPr="00F04863" w:rsidRDefault="00A61BAE" w:rsidP="00F04863">
      <w:pPr>
        <w:widowControl/>
        <w:shd w:val="clear" w:color="auto" w:fill="FFFFFF"/>
        <w:suppressAutoHyphens w:val="0"/>
        <w:jc w:val="both"/>
        <w:rPr>
          <w:rFonts w:eastAsia="Times New Roman" w:cs="Arial"/>
          <w:color w:val="000000" w:themeColor="text1"/>
          <w:kern w:val="0"/>
          <w:sz w:val="28"/>
          <w:szCs w:val="27"/>
          <w:lang w:eastAsia="ru-RU" w:bidi="ar-SA"/>
        </w:rPr>
      </w:pPr>
    </w:p>
    <w:p w:rsidR="00F04863" w:rsidRPr="00F04863" w:rsidRDefault="00F04863" w:rsidP="00F04863">
      <w:pPr>
        <w:widowControl/>
        <w:shd w:val="clear" w:color="auto" w:fill="FFFFFF"/>
        <w:suppressAutoHyphens w:val="0"/>
        <w:spacing w:after="100" w:afterAutospacing="1"/>
        <w:ind w:firstLine="708"/>
        <w:jc w:val="both"/>
        <w:rPr>
          <w:rFonts w:eastAsia="Times New Roman" w:cs="Segoe UI"/>
          <w:color w:val="000000" w:themeColor="text1"/>
          <w:kern w:val="0"/>
          <w:sz w:val="28"/>
          <w:lang w:eastAsia="ru-RU" w:bidi="ar-SA"/>
        </w:rPr>
      </w:pPr>
    </w:p>
    <w:p w:rsidR="00F04863" w:rsidRPr="00F04863" w:rsidRDefault="00F04863" w:rsidP="00F04863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sz w:val="28"/>
          <w:szCs w:val="22"/>
          <w:lang w:eastAsia="en-US" w:bidi="ar-SA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734D9C">
      <w:pPr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center"/>
        <w:rPr>
          <w:sz w:val="28"/>
          <w:szCs w:val="28"/>
        </w:rPr>
      </w:pPr>
    </w:p>
    <w:p w:rsidR="00F04863" w:rsidRDefault="00F04863" w:rsidP="00F04863">
      <w:pPr>
        <w:jc w:val="right"/>
        <w:rPr>
          <w:sz w:val="28"/>
          <w:szCs w:val="28"/>
        </w:rPr>
      </w:pPr>
    </w:p>
    <w:p w:rsidR="00EE3E8A" w:rsidRDefault="00EE3E8A"/>
    <w:sectPr w:rsidR="00EE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30"/>
    <w:rsid w:val="000A6DFE"/>
    <w:rsid w:val="00295BEC"/>
    <w:rsid w:val="00367D20"/>
    <w:rsid w:val="00387871"/>
    <w:rsid w:val="00734D9C"/>
    <w:rsid w:val="00741594"/>
    <w:rsid w:val="008C4F43"/>
    <w:rsid w:val="00963EC5"/>
    <w:rsid w:val="00A57358"/>
    <w:rsid w:val="00A61BAE"/>
    <w:rsid w:val="00BB67F9"/>
    <w:rsid w:val="00C36B93"/>
    <w:rsid w:val="00D36130"/>
    <w:rsid w:val="00DD195A"/>
    <w:rsid w:val="00EB52EC"/>
    <w:rsid w:val="00EE3E8A"/>
    <w:rsid w:val="00F04863"/>
    <w:rsid w:val="00F50700"/>
    <w:rsid w:val="00FC62FB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35E"/>
  <w15:docId w15:val="{4C4A86F7-68D6-401B-969B-D59E05F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63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ga-group.ru/catalog_po/logomer-2-mersib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2023-02-08T16:59:00Z</dcterms:created>
  <dcterms:modified xsi:type="dcterms:W3CDTF">2024-04-06T17:56:00Z</dcterms:modified>
</cp:coreProperties>
</file>