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47" w:rsidRDefault="000A4D47" w:rsidP="00A23E1A">
      <w:pPr>
        <w:spacing w:after="0" w:line="240" w:lineRule="auto"/>
        <w:jc w:val="center"/>
        <w:rPr>
          <w:rFonts w:ascii="Times New Roman" w:eastAsia="Times New Roman" w:hAnsi="Times New Roman" w:cs="Times New Roman"/>
          <w:b/>
          <w:bCs/>
          <w:sz w:val="36"/>
          <w:szCs w:val="36"/>
          <w:lang w:eastAsia="ru-RU"/>
        </w:rPr>
      </w:pPr>
    </w:p>
    <w:p w:rsidR="00A23E1A" w:rsidRPr="00A23E1A" w:rsidRDefault="00064B3D" w:rsidP="00A23E1A">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064B3D">
        <w:rPr>
          <w:rFonts w:ascii="Times New Roman" w:eastAsia="Times New Roman" w:hAnsi="Times New Roman" w:cs="Times New Roman"/>
          <w:b/>
          <w:bCs/>
          <w:sz w:val="36"/>
          <w:szCs w:val="36"/>
          <w:lang w:eastAsia="ru-RU"/>
        </w:rPr>
        <w:t>Дифференцированный подход в обучении игре в настольный теннис в условиях введения «Профессионального стандарта» педагога д/о</w:t>
      </w:r>
    </w:p>
    <w:p w:rsidR="00A23E1A" w:rsidRDefault="00A23E1A" w:rsidP="008E153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3543300" cy="2849404"/>
            <wp:effectExtent l="0" t="0" r="0" b="8255"/>
            <wp:docPr id="5" name="Рисунок 5"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5471" cy="2851150"/>
                    </a:xfrm>
                    <a:prstGeom prst="rect">
                      <a:avLst/>
                    </a:prstGeom>
                    <a:noFill/>
                    <a:ln>
                      <a:noFill/>
                    </a:ln>
                  </pic:spPr>
                </pic:pic>
              </a:graphicData>
            </a:graphic>
          </wp:inline>
        </w:drawing>
      </w:r>
    </w:p>
    <w:p w:rsidR="00064B3D" w:rsidRPr="008E1539" w:rsidRDefault="008E1539" w:rsidP="008E1539">
      <w:pPr>
        <w:spacing w:after="0" w:line="240" w:lineRule="auto"/>
        <w:rPr>
          <w:rFonts w:ascii="Times New Roman" w:eastAsia="Times New Roman" w:hAnsi="Times New Roman" w:cs="Times New Roman"/>
          <w:b/>
          <w:sz w:val="28"/>
          <w:szCs w:val="28"/>
          <w:lang w:eastAsia="ru-RU"/>
        </w:rPr>
      </w:pPr>
      <w:r w:rsidRPr="008E1539">
        <w:rPr>
          <w:rFonts w:ascii="Times New Roman" w:eastAsia="Times New Roman" w:hAnsi="Times New Roman" w:cs="Times New Roman"/>
          <w:b/>
          <w:sz w:val="28"/>
          <w:szCs w:val="28"/>
          <w:lang w:eastAsia="ru-RU"/>
        </w:rPr>
        <w:t>Содержание</w:t>
      </w:r>
    </w:p>
    <w:p w:rsidR="00064B3D" w:rsidRPr="00064B3D" w:rsidRDefault="00064B3D" w:rsidP="008E1539">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Условия возникновения, становления опыта…………… 3</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Актуальность и перспективность опыта……………</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4</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Ведущая педагогическая идея………………………</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.5</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Теоретическая база опыта……………………………</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6</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Новизна опыта………………………………………………6</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Технология опыта……………………………………</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.7</w:t>
      </w:r>
    </w:p>
    <w:p w:rsidR="00064B3D" w:rsidRPr="00064B3D" w:rsidRDefault="00064B3D" w:rsidP="00064B3D">
      <w:pPr>
        <w:numPr>
          <w:ilvl w:val="1"/>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Постановка целей и задач……………………...7</w:t>
      </w:r>
    </w:p>
    <w:p w:rsidR="00064B3D" w:rsidRPr="00064B3D" w:rsidRDefault="00064B3D" w:rsidP="00064B3D">
      <w:pPr>
        <w:numPr>
          <w:ilvl w:val="1"/>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Формы и методы работы…………</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……....7</w:t>
      </w:r>
    </w:p>
    <w:p w:rsidR="00064B3D" w:rsidRPr="00064B3D" w:rsidRDefault="00064B3D" w:rsidP="00064B3D">
      <w:pPr>
        <w:numPr>
          <w:ilvl w:val="1"/>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Содержание деятельности……………</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 7</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Результативность опыта…………………………</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 …10</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Адресная направленность…………………………</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…19</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Приложения………………………………………</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…...20</w:t>
      </w:r>
    </w:p>
    <w:p w:rsidR="00064B3D" w:rsidRPr="00064B3D" w:rsidRDefault="00064B3D" w:rsidP="00064B3D">
      <w:pPr>
        <w:numPr>
          <w:ilvl w:val="0"/>
          <w:numId w:val="1"/>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Список литературы………………………………</w:t>
      </w:r>
      <w:proofErr w:type="gramStart"/>
      <w:r w:rsidRPr="00064B3D">
        <w:rPr>
          <w:rFonts w:ascii="Times New Roman" w:eastAsia="Times New Roman" w:hAnsi="Times New Roman" w:cs="Times New Roman"/>
          <w:sz w:val="27"/>
          <w:szCs w:val="27"/>
          <w:lang w:eastAsia="ru-RU"/>
        </w:rPr>
        <w:t>…….</w:t>
      </w:r>
      <w:proofErr w:type="gramEnd"/>
      <w:r w:rsidRPr="00064B3D">
        <w:rPr>
          <w:rFonts w:ascii="Times New Roman" w:eastAsia="Times New Roman" w:hAnsi="Times New Roman" w:cs="Times New Roman"/>
          <w:sz w:val="27"/>
          <w:szCs w:val="27"/>
          <w:lang w:eastAsia="ru-RU"/>
        </w:rPr>
        <w:t>…..22</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8E1539">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Условия возникновения, становления опыта</w:t>
      </w:r>
    </w:p>
    <w:p w:rsidR="00064B3D" w:rsidRPr="00064B3D" w:rsidRDefault="004E52B3"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В настоящее </w:t>
      </w:r>
      <w:proofErr w:type="gramStart"/>
      <w:r>
        <w:rPr>
          <w:rFonts w:ascii="Times New Roman" w:eastAsia="Times New Roman" w:hAnsi="Times New Roman" w:cs="Times New Roman"/>
          <w:sz w:val="27"/>
          <w:szCs w:val="27"/>
          <w:lang w:eastAsia="ru-RU"/>
        </w:rPr>
        <w:t>время  Центр</w:t>
      </w:r>
      <w:proofErr w:type="gramEnd"/>
      <w:r>
        <w:rPr>
          <w:rFonts w:ascii="Times New Roman" w:eastAsia="Times New Roman" w:hAnsi="Times New Roman" w:cs="Times New Roman"/>
          <w:sz w:val="27"/>
          <w:szCs w:val="27"/>
          <w:lang w:eastAsia="ru-RU"/>
        </w:rPr>
        <w:t xml:space="preserve">  внешкольной работы п. Шолоховский</w:t>
      </w:r>
      <w:r w:rsidR="00064B3D" w:rsidRPr="00064B3D">
        <w:rPr>
          <w:rFonts w:ascii="Times New Roman" w:eastAsia="Times New Roman" w:hAnsi="Times New Roman" w:cs="Times New Roman"/>
          <w:sz w:val="27"/>
          <w:szCs w:val="27"/>
          <w:lang w:eastAsia="ru-RU"/>
        </w:rPr>
        <w:t>– это такая организация, где представлен большой практический спектр образовательных возможностей дополнительного образования детей. Руководствуясь </w:t>
      </w:r>
      <w:r w:rsidR="00064B3D" w:rsidRPr="00064B3D">
        <w:rPr>
          <w:rFonts w:ascii="Times New Roman" w:eastAsia="Times New Roman" w:hAnsi="Times New Roman" w:cs="Times New Roman"/>
          <w:i/>
          <w:iCs/>
          <w:sz w:val="27"/>
          <w:szCs w:val="27"/>
          <w:lang w:eastAsia="ru-RU"/>
        </w:rPr>
        <w:t>Концепцией развития дополнительного образования детей до 2020 года</w:t>
      </w:r>
      <w:r w:rsidR="00064B3D" w:rsidRPr="00064B3D">
        <w:rPr>
          <w:rFonts w:ascii="Times New Roman" w:eastAsia="Times New Roman" w:hAnsi="Times New Roman" w:cs="Times New Roman"/>
          <w:sz w:val="27"/>
          <w:szCs w:val="27"/>
          <w:lang w:eastAsia="ru-RU"/>
        </w:rPr>
        <w:t xml:space="preserve"> в учреждении организована работа творческих объединений по четырем </w:t>
      </w:r>
      <w:proofErr w:type="gramStart"/>
      <w:r w:rsidR="00064B3D" w:rsidRPr="00064B3D">
        <w:rPr>
          <w:rFonts w:ascii="Times New Roman" w:eastAsia="Times New Roman" w:hAnsi="Times New Roman" w:cs="Times New Roman"/>
          <w:sz w:val="27"/>
          <w:szCs w:val="27"/>
          <w:lang w:eastAsia="ru-RU"/>
        </w:rPr>
        <w:t>направленностям:  ху</w:t>
      </w:r>
      <w:r>
        <w:rPr>
          <w:rFonts w:ascii="Times New Roman" w:eastAsia="Times New Roman" w:hAnsi="Times New Roman" w:cs="Times New Roman"/>
          <w:sz w:val="27"/>
          <w:szCs w:val="27"/>
          <w:lang w:eastAsia="ru-RU"/>
        </w:rPr>
        <w:t>дожественная</w:t>
      </w:r>
      <w:proofErr w:type="gramEnd"/>
      <w:r>
        <w:rPr>
          <w:rFonts w:ascii="Times New Roman" w:eastAsia="Times New Roman" w:hAnsi="Times New Roman" w:cs="Times New Roman"/>
          <w:sz w:val="27"/>
          <w:szCs w:val="27"/>
          <w:lang w:eastAsia="ru-RU"/>
        </w:rPr>
        <w:t xml:space="preserve">,  </w:t>
      </w:r>
      <w:proofErr w:type="spellStart"/>
      <w:r>
        <w:rPr>
          <w:rFonts w:ascii="Times New Roman" w:eastAsia="Times New Roman" w:hAnsi="Times New Roman" w:cs="Times New Roman"/>
          <w:sz w:val="27"/>
          <w:szCs w:val="27"/>
          <w:lang w:eastAsia="ru-RU"/>
        </w:rPr>
        <w:t>физкультурно</w:t>
      </w:r>
      <w:proofErr w:type="spellEnd"/>
      <w:r>
        <w:rPr>
          <w:rFonts w:ascii="Times New Roman" w:eastAsia="Times New Roman" w:hAnsi="Times New Roman" w:cs="Times New Roman"/>
          <w:sz w:val="27"/>
          <w:szCs w:val="27"/>
          <w:lang w:eastAsia="ru-RU"/>
        </w:rPr>
        <w:t xml:space="preserve"> -спортивная</w:t>
      </w:r>
      <w:r w:rsidR="00064B3D" w:rsidRPr="00064B3D">
        <w:rPr>
          <w:rFonts w:ascii="Times New Roman" w:eastAsia="Times New Roman" w:hAnsi="Times New Roman" w:cs="Times New Roman"/>
          <w:sz w:val="27"/>
          <w:szCs w:val="27"/>
          <w:lang w:eastAsia="ru-RU"/>
        </w:rPr>
        <w:t>, социально-педагоги</w:t>
      </w:r>
      <w:r>
        <w:rPr>
          <w:rFonts w:ascii="Times New Roman" w:eastAsia="Times New Roman" w:hAnsi="Times New Roman" w:cs="Times New Roman"/>
          <w:sz w:val="27"/>
          <w:szCs w:val="27"/>
          <w:lang w:eastAsia="ru-RU"/>
        </w:rPr>
        <w:t>ческая и </w:t>
      </w:r>
      <w:proofErr w:type="spellStart"/>
      <w:r>
        <w:rPr>
          <w:rFonts w:ascii="Times New Roman" w:eastAsia="Times New Roman" w:hAnsi="Times New Roman" w:cs="Times New Roman"/>
          <w:sz w:val="27"/>
          <w:szCs w:val="27"/>
          <w:lang w:eastAsia="ru-RU"/>
        </w:rPr>
        <w:t>туристско</w:t>
      </w:r>
      <w:proofErr w:type="spellEnd"/>
      <w:r>
        <w:rPr>
          <w:rFonts w:ascii="Times New Roman" w:eastAsia="Times New Roman" w:hAnsi="Times New Roman" w:cs="Times New Roman"/>
          <w:sz w:val="27"/>
          <w:szCs w:val="27"/>
          <w:lang w:eastAsia="ru-RU"/>
        </w:rPr>
        <w:t xml:space="preserve"> -краеведческая</w:t>
      </w:r>
      <w:r w:rsidR="00064B3D" w:rsidRPr="00064B3D">
        <w:rPr>
          <w:rFonts w:ascii="Times New Roman" w:eastAsia="Times New Roman" w:hAnsi="Times New Roman" w:cs="Times New Roman"/>
          <w:sz w:val="27"/>
          <w:szCs w:val="27"/>
          <w:lang w:eastAsia="ru-RU"/>
        </w:rPr>
        <w:t>.</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lastRenderedPageBreak/>
        <w:t>В Законе </w:t>
      </w:r>
      <w:r w:rsidRPr="00064B3D">
        <w:rPr>
          <w:rFonts w:ascii="Times New Roman" w:eastAsia="Times New Roman" w:hAnsi="Times New Roman" w:cs="Times New Roman"/>
          <w:i/>
          <w:iCs/>
          <w:sz w:val="27"/>
          <w:szCs w:val="27"/>
          <w:lang w:eastAsia="ru-RU"/>
        </w:rPr>
        <w:t>РФ от 29.12.2012 №273-ФЗ “Об образовании в Российской Федерации”</w:t>
      </w:r>
      <w:r w:rsidRPr="00064B3D">
        <w:rPr>
          <w:rFonts w:ascii="Times New Roman" w:eastAsia="Times New Roman" w:hAnsi="Times New Roman" w:cs="Times New Roman"/>
          <w:sz w:val="27"/>
          <w:szCs w:val="27"/>
          <w:lang w:eastAsia="ru-RU"/>
        </w:rPr>
        <w:t> </w:t>
      </w:r>
      <w:r w:rsidRPr="00064B3D">
        <w:rPr>
          <w:rFonts w:ascii="Times New Roman" w:eastAsia="Times New Roman" w:hAnsi="Times New Roman" w:cs="Times New Roman"/>
          <w:b/>
          <w:bCs/>
          <w:sz w:val="27"/>
          <w:szCs w:val="27"/>
          <w:lang w:eastAsia="ru-RU"/>
        </w:rPr>
        <w:t>свобода выбора получения образования</w:t>
      </w:r>
      <w:r w:rsidRPr="00064B3D">
        <w:rPr>
          <w:rFonts w:ascii="Times New Roman" w:eastAsia="Times New Roman" w:hAnsi="Times New Roman" w:cs="Times New Roman"/>
          <w:sz w:val="27"/>
          <w:szCs w:val="27"/>
          <w:lang w:eastAsia="ru-RU"/>
        </w:rPr>
        <w:t> реализуется:</w:t>
      </w:r>
    </w:p>
    <w:p w:rsidR="00064B3D" w:rsidRPr="00064B3D" w:rsidRDefault="00064B3D" w:rsidP="00064B3D">
      <w:pPr>
        <w:numPr>
          <w:ilvl w:val="0"/>
          <w:numId w:val="2"/>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согласно </w:t>
      </w:r>
      <w:r w:rsidRPr="00064B3D">
        <w:rPr>
          <w:rFonts w:ascii="Times New Roman" w:eastAsia="Times New Roman" w:hAnsi="Times New Roman" w:cs="Times New Roman"/>
          <w:i/>
          <w:iCs/>
          <w:sz w:val="27"/>
          <w:szCs w:val="27"/>
          <w:u w:val="single"/>
          <w:lang w:eastAsia="ru-RU"/>
        </w:rPr>
        <w:t>склонностям и потребностям</w:t>
      </w:r>
      <w:r w:rsidRPr="00064B3D">
        <w:rPr>
          <w:rFonts w:ascii="Times New Roman" w:eastAsia="Times New Roman" w:hAnsi="Times New Roman" w:cs="Times New Roman"/>
          <w:sz w:val="27"/>
          <w:szCs w:val="27"/>
          <w:lang w:eastAsia="ru-RU"/>
        </w:rPr>
        <w:t> человека;</w:t>
      </w:r>
    </w:p>
    <w:p w:rsidR="00064B3D" w:rsidRPr="00064B3D" w:rsidRDefault="00064B3D" w:rsidP="00064B3D">
      <w:pPr>
        <w:numPr>
          <w:ilvl w:val="0"/>
          <w:numId w:val="2"/>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i/>
          <w:iCs/>
          <w:sz w:val="27"/>
          <w:szCs w:val="27"/>
          <w:u w:val="single"/>
          <w:lang w:eastAsia="ru-RU"/>
        </w:rPr>
        <w:t>созданием условий для самореализации каждого человека</w:t>
      </w:r>
      <w:r w:rsidRPr="00064B3D">
        <w:rPr>
          <w:rFonts w:ascii="Times New Roman" w:eastAsia="Times New Roman" w:hAnsi="Times New Roman" w:cs="Times New Roman"/>
          <w:sz w:val="27"/>
          <w:szCs w:val="27"/>
          <w:lang w:eastAsia="ru-RU"/>
        </w:rPr>
        <w:t>, свободного развития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предоставления педагогическим работникам свободы в выборе форм обучения, методов обучения и воспитания.</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Закон </w:t>
      </w:r>
      <w:r w:rsidRPr="00064B3D">
        <w:rPr>
          <w:rFonts w:ascii="Times New Roman" w:eastAsia="Times New Roman" w:hAnsi="Times New Roman" w:cs="Times New Roman"/>
          <w:b/>
          <w:bCs/>
          <w:sz w:val="27"/>
          <w:szCs w:val="27"/>
          <w:lang w:eastAsia="ru-RU"/>
        </w:rPr>
        <w:t>обеспечивает право на образование</w:t>
      </w:r>
      <w:r w:rsidRPr="00064B3D">
        <w:rPr>
          <w:rFonts w:ascii="Times New Roman" w:eastAsia="Times New Roman" w:hAnsi="Times New Roman" w:cs="Times New Roman"/>
          <w:sz w:val="27"/>
          <w:szCs w:val="27"/>
          <w:lang w:eastAsia="ru-RU"/>
        </w:rPr>
        <w:t> в течение всей жизни в соответствии с потребностями личности, адаптивности системы образования к уровню подготовки, особенностями развития, способностями и интересами человека.</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Введение в действие ФГОС общего образования и «Профессионального стандарта педагога дополнительного образования» обусловлено изменяющимися запросами общества. </w:t>
      </w:r>
      <w:r w:rsidRPr="00064B3D">
        <w:rPr>
          <w:rFonts w:ascii="Times New Roman" w:eastAsia="Times New Roman" w:hAnsi="Times New Roman" w:cs="Times New Roman"/>
          <w:i/>
          <w:iCs/>
          <w:color w:val="000000"/>
          <w:sz w:val="27"/>
          <w:szCs w:val="27"/>
          <w:lang w:eastAsia="ru-RU"/>
        </w:rPr>
        <w:t>Приказом МО РФ от 29.08.2013 года №1008 «Об утверждении порядка организации и осуществления деятельности по дополнительным общеобразовательным программам</w:t>
      </w:r>
      <w:r w:rsidRPr="00064B3D">
        <w:rPr>
          <w:rFonts w:ascii="Times New Roman" w:eastAsia="Times New Roman" w:hAnsi="Times New Roman" w:cs="Times New Roman"/>
          <w:color w:val="000000"/>
          <w:sz w:val="27"/>
          <w:szCs w:val="27"/>
          <w:lang w:eastAsia="ru-RU"/>
        </w:rPr>
        <w:t>» </w:t>
      </w:r>
      <w:r w:rsidRPr="00064B3D">
        <w:rPr>
          <w:rFonts w:ascii="Times New Roman" w:eastAsia="Times New Roman" w:hAnsi="Times New Roman" w:cs="Times New Roman"/>
          <w:sz w:val="27"/>
          <w:szCs w:val="27"/>
          <w:lang w:eastAsia="ru-RU"/>
        </w:rPr>
        <w:t>дополнительные общеобразовательные программы требуют от педагогов решения весьма сложных задач, ориентированных на подготовку детей и подростков к углубленному освоению художественного и технического творчества, </w:t>
      </w:r>
      <w:r w:rsidRPr="00064B3D">
        <w:rPr>
          <w:rFonts w:ascii="Times New Roman" w:eastAsia="Times New Roman" w:hAnsi="Times New Roman" w:cs="Times New Roman"/>
          <w:b/>
          <w:bCs/>
          <w:sz w:val="27"/>
          <w:szCs w:val="27"/>
          <w:lang w:eastAsia="ru-RU"/>
        </w:rPr>
        <w:t>различных спортивных дисциплин</w:t>
      </w:r>
      <w:r w:rsidRPr="00064B3D">
        <w:rPr>
          <w:rFonts w:ascii="Times New Roman" w:eastAsia="Times New Roman" w:hAnsi="Times New Roman" w:cs="Times New Roman"/>
          <w:sz w:val="27"/>
          <w:szCs w:val="27"/>
          <w:lang w:eastAsia="ru-RU"/>
        </w:rPr>
        <w:t>, декоративно-прикладного искусства и др. видов деятельности.</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hd w:val="clear" w:color="auto" w:fill="FFFFFF"/>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hd w:val="clear" w:color="auto" w:fill="FFFFFF"/>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hd w:val="clear" w:color="auto" w:fill="FFFFFF"/>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Актуальность и перспективность опыта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В ситуации перехода России от индустриального общества к постиндустриальному информационному обществу нарастают вызовы к системе дополнительного непрерывного образования человека. Все острее встает задача общественного понимания необходимости дополнительного образования как открытого вариативного образования, наиболее полно обеспечивающего право человека на развитие и свободный выбор различных видов деятельности, в которых происходит личностное и профессиональное самоопределение детей, подростков и молодежи.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Согласно </w:t>
      </w:r>
      <w:r w:rsidRPr="00064B3D">
        <w:rPr>
          <w:rFonts w:ascii="Times New Roman" w:eastAsia="Times New Roman" w:hAnsi="Times New Roman" w:cs="Times New Roman"/>
          <w:i/>
          <w:iCs/>
          <w:sz w:val="27"/>
          <w:szCs w:val="27"/>
          <w:lang w:eastAsia="ru-RU"/>
        </w:rPr>
        <w:t>Стратегии развития дополнительного образования в РФ до 2020 года</w:t>
      </w:r>
      <w:r w:rsidRPr="00064B3D">
        <w:rPr>
          <w:rFonts w:ascii="Times New Roman" w:eastAsia="Times New Roman" w:hAnsi="Times New Roman" w:cs="Times New Roman"/>
          <w:sz w:val="27"/>
          <w:szCs w:val="27"/>
          <w:lang w:eastAsia="ru-RU"/>
        </w:rPr>
        <w:t> данная сфера создает особенные возможности для развития образования в целом, в том числе для опережающего обновления его содержания в соответствии с задачами перспективного развития страны.</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Концепция развития д/о в России ставит своей первоочередной целью обеспечение прав ребенка на развитие, личностное самоопределение и самореализацию; расширение возможностей для удовлетворения разнообразных интересов детей и их семей в сфере дополнительного образования; развитие инновационного потенциала государства.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 xml:space="preserve">По моему мнению, одной из главных задач теории и практики спорта является разработка технологии процесса подготовки спортсмена, формирование навыков здорового образа жизни, повышение уровня физической </w:t>
      </w:r>
      <w:r w:rsidRPr="00064B3D">
        <w:rPr>
          <w:rFonts w:ascii="Times New Roman" w:eastAsia="Times New Roman" w:hAnsi="Times New Roman" w:cs="Times New Roman"/>
          <w:sz w:val="27"/>
          <w:szCs w:val="27"/>
          <w:lang w:eastAsia="ru-RU"/>
        </w:rPr>
        <w:lastRenderedPageBreak/>
        <w:t>подготовленности подростков. При этом важно обеспечить преемственность задач, средств и методов тренировки на всех этапах подготовки. Рост спортивных достижений, в свою очередь, зависит от </w:t>
      </w:r>
      <w:r w:rsidRPr="00064B3D">
        <w:rPr>
          <w:rFonts w:ascii="Times New Roman" w:eastAsia="Times New Roman" w:hAnsi="Times New Roman" w:cs="Times New Roman"/>
          <w:i/>
          <w:iCs/>
          <w:sz w:val="27"/>
          <w:szCs w:val="27"/>
          <w:lang w:eastAsia="ru-RU"/>
        </w:rPr>
        <w:t>эффективности системы многолетней подготовки юных спортсменов</w:t>
      </w:r>
      <w:r w:rsidRPr="00064B3D">
        <w:rPr>
          <w:rFonts w:ascii="Times New Roman" w:eastAsia="Times New Roman" w:hAnsi="Times New Roman" w:cs="Times New Roman"/>
          <w:sz w:val="27"/>
          <w:szCs w:val="27"/>
          <w:lang w:eastAsia="ru-RU"/>
        </w:rPr>
        <w:t xml:space="preserve">, которую можно </w:t>
      </w:r>
      <w:proofErr w:type="gramStart"/>
      <w:r w:rsidRPr="00064B3D">
        <w:rPr>
          <w:rFonts w:ascii="Times New Roman" w:eastAsia="Times New Roman" w:hAnsi="Times New Roman" w:cs="Times New Roman"/>
          <w:sz w:val="27"/>
          <w:szCs w:val="27"/>
          <w:lang w:eastAsia="ru-RU"/>
        </w:rPr>
        <w:t>определить</w:t>
      </w:r>
      <w:proofErr w:type="gramEnd"/>
      <w:r w:rsidRPr="00064B3D">
        <w:rPr>
          <w:rFonts w:ascii="Times New Roman" w:eastAsia="Times New Roman" w:hAnsi="Times New Roman" w:cs="Times New Roman"/>
          <w:sz w:val="27"/>
          <w:szCs w:val="27"/>
          <w:lang w:eastAsia="ru-RU"/>
        </w:rPr>
        <w:t xml:space="preserve"> как рационально организованный процесс обучения, с использованием </w:t>
      </w:r>
      <w:proofErr w:type="spellStart"/>
      <w:r w:rsidRPr="00064B3D">
        <w:rPr>
          <w:rFonts w:ascii="Times New Roman" w:eastAsia="Times New Roman" w:hAnsi="Times New Roman" w:cs="Times New Roman"/>
          <w:b/>
          <w:bCs/>
          <w:sz w:val="27"/>
          <w:szCs w:val="27"/>
          <w:u w:val="single"/>
          <w:lang w:eastAsia="ru-RU"/>
        </w:rPr>
        <w:t>дифференцированого</w:t>
      </w:r>
      <w:proofErr w:type="spellEnd"/>
      <w:r w:rsidRPr="00064B3D">
        <w:rPr>
          <w:rFonts w:ascii="Times New Roman" w:eastAsia="Times New Roman" w:hAnsi="Times New Roman" w:cs="Times New Roman"/>
          <w:b/>
          <w:bCs/>
          <w:sz w:val="27"/>
          <w:szCs w:val="27"/>
          <w:u w:val="single"/>
          <w:lang w:eastAsia="ru-RU"/>
        </w:rPr>
        <w:t xml:space="preserve"> подхода</w:t>
      </w:r>
      <w:r w:rsidRPr="00064B3D">
        <w:rPr>
          <w:rFonts w:ascii="Times New Roman" w:eastAsia="Times New Roman" w:hAnsi="Times New Roman" w:cs="Times New Roman"/>
          <w:sz w:val="27"/>
          <w:szCs w:val="27"/>
          <w:lang w:eastAsia="ru-RU"/>
        </w:rPr>
        <w:t> к воспитанию и тренировке.</w:t>
      </w:r>
    </w:p>
    <w:p w:rsidR="00064B3D" w:rsidRPr="00064B3D" w:rsidRDefault="00064B3D" w:rsidP="00064B3D">
      <w:pPr>
        <w:shd w:val="clear" w:color="auto" w:fill="FFFFFF"/>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xml:space="preserve">Актуальность представляемого мною педагогического опыта связана с возникшей необходимостью сделать тренировки наиболее эффективными. Тренировка игрока в настольный теннис – это и техническая, и тактическая, и физическая, и психологическая, и теоретическая подготовка. Разнообразие двигательных навыков и действий, различных по координационной структуре и интенсивности, способствует развитию всех физических качеств. В процессе </w:t>
      </w:r>
      <w:proofErr w:type="gramStart"/>
      <w:r w:rsidRPr="00064B3D">
        <w:rPr>
          <w:rFonts w:ascii="Times New Roman" w:eastAsia="Times New Roman" w:hAnsi="Times New Roman" w:cs="Times New Roman"/>
          <w:color w:val="000000"/>
          <w:sz w:val="27"/>
          <w:szCs w:val="27"/>
          <w:lang w:eastAsia="ru-RU"/>
        </w:rPr>
        <w:t>игровой деятельности</w:t>
      </w:r>
      <w:proofErr w:type="gramEnd"/>
      <w:r w:rsidRPr="00064B3D">
        <w:rPr>
          <w:rFonts w:ascii="Times New Roman" w:eastAsia="Times New Roman" w:hAnsi="Times New Roman" w:cs="Times New Roman"/>
          <w:color w:val="000000"/>
          <w:sz w:val="27"/>
          <w:szCs w:val="27"/>
          <w:lang w:eastAsia="ru-RU"/>
        </w:rPr>
        <w:t xml:space="preserve"> занимающиеся получают значительную, но посильную физическую нагрузку и эмоциональную зарядку. Успехи в настольном теннисе зависят от многих причин, в том числе и от особенностей методики обучения техники двигательного действия, воспитания, тренировки, подготовки к соревнованиям </w:t>
      </w:r>
    </w:p>
    <w:p w:rsidR="00064B3D" w:rsidRPr="00064B3D" w:rsidRDefault="00064B3D" w:rsidP="00064B3D">
      <w:pPr>
        <w:shd w:val="clear" w:color="auto" w:fill="FFFFFF"/>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В настоящее время достаточно полно разработан содержательный компонент формирования индивидуального стиля деятельности на основе личностно-ориентированного подхода в процессе тренировок в настольном теннисе. Тем не менее, до конца не раскрытой остается организационная сторона работы с теннисистами на основе учета их индивидуальных особенностей, недостаточно решены проблемы </w:t>
      </w:r>
      <w:r w:rsidRPr="00064B3D">
        <w:rPr>
          <w:rFonts w:ascii="Times New Roman" w:eastAsia="Times New Roman" w:hAnsi="Times New Roman" w:cs="Times New Roman"/>
          <w:b/>
          <w:bCs/>
          <w:color w:val="000000"/>
          <w:sz w:val="27"/>
          <w:szCs w:val="27"/>
          <w:lang w:eastAsia="ru-RU"/>
        </w:rPr>
        <w:t>дифференцированного подхода</w:t>
      </w:r>
      <w:r w:rsidRPr="00064B3D">
        <w:rPr>
          <w:rFonts w:ascii="Times New Roman" w:eastAsia="Times New Roman" w:hAnsi="Times New Roman" w:cs="Times New Roman"/>
          <w:color w:val="000000"/>
          <w:sz w:val="27"/>
          <w:szCs w:val="27"/>
          <w:lang w:eastAsia="ru-RU"/>
        </w:rPr>
        <w:t> при формировании групп, подгрупп.</w:t>
      </w:r>
    </w:p>
    <w:p w:rsidR="00064B3D" w:rsidRPr="00064B3D" w:rsidRDefault="00064B3D" w:rsidP="00064B3D">
      <w:pPr>
        <w:shd w:val="clear" w:color="auto" w:fill="FFFFFF"/>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Отмечается повышение интереса </w:t>
      </w:r>
      <w:r w:rsidRPr="00064B3D">
        <w:rPr>
          <w:rFonts w:ascii="Times New Roman" w:eastAsia="Times New Roman" w:hAnsi="Times New Roman" w:cs="Times New Roman"/>
          <w:i/>
          <w:iCs/>
          <w:sz w:val="27"/>
          <w:szCs w:val="27"/>
          <w:lang w:eastAsia="ru-RU"/>
        </w:rPr>
        <w:t xml:space="preserve">«семей и детей к участию в различных конкурсных мероприятиях. Возрастает активность подростков и молодежи в использовании образовательных ресурсов, сети «Интернет», в том числе, </w:t>
      </w:r>
      <w:proofErr w:type="spellStart"/>
      <w:r w:rsidRPr="00064B3D">
        <w:rPr>
          <w:rFonts w:ascii="Times New Roman" w:eastAsia="Times New Roman" w:hAnsi="Times New Roman" w:cs="Times New Roman"/>
          <w:i/>
          <w:iCs/>
          <w:sz w:val="27"/>
          <w:szCs w:val="27"/>
          <w:lang w:eastAsia="ru-RU"/>
        </w:rPr>
        <w:t>видеоуроков</w:t>
      </w:r>
      <w:proofErr w:type="spellEnd"/>
      <w:r w:rsidRPr="00064B3D">
        <w:rPr>
          <w:rFonts w:ascii="Times New Roman" w:eastAsia="Times New Roman" w:hAnsi="Times New Roman" w:cs="Times New Roman"/>
          <w:i/>
          <w:iCs/>
          <w:sz w:val="27"/>
          <w:szCs w:val="27"/>
          <w:lang w:eastAsia="ru-RU"/>
        </w:rPr>
        <w:t>»</w:t>
      </w:r>
      <w:r w:rsidRPr="00064B3D">
        <w:rPr>
          <w:rFonts w:ascii="Times New Roman" w:eastAsia="Times New Roman" w:hAnsi="Times New Roman" w:cs="Times New Roman"/>
          <w:sz w:val="27"/>
          <w:szCs w:val="27"/>
          <w:lang w:eastAsia="ru-RU"/>
        </w:rPr>
        <w:t>. В своем объединении, учитывая это, я даю детям возможность посредством интернета познакомится с тем или иным ударом, приемом подачи, известными теннисистами их биографией и спортивными достижениями.</w:t>
      </w:r>
    </w:p>
    <w:p w:rsidR="00064B3D" w:rsidRPr="00064B3D" w:rsidRDefault="00064B3D" w:rsidP="00064B3D">
      <w:pPr>
        <w:shd w:val="clear" w:color="auto" w:fill="FFFFFF"/>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Учитывая все вышеизложенное, данный опыт является актуальным для усовершенствования процесса проведения занятий настольным те</w:t>
      </w:r>
      <w:r w:rsidR="004E52B3">
        <w:rPr>
          <w:rFonts w:ascii="Times New Roman" w:eastAsia="Times New Roman" w:hAnsi="Times New Roman" w:cs="Times New Roman"/>
          <w:color w:val="000000"/>
          <w:sz w:val="27"/>
          <w:szCs w:val="27"/>
          <w:lang w:eastAsia="ru-RU"/>
        </w:rPr>
        <w:t xml:space="preserve">ннисом в МБ ОУ </w:t>
      </w:r>
      <w:proofErr w:type="gramStart"/>
      <w:r w:rsidR="004E52B3">
        <w:rPr>
          <w:rFonts w:ascii="Times New Roman" w:eastAsia="Times New Roman" w:hAnsi="Times New Roman" w:cs="Times New Roman"/>
          <w:color w:val="000000"/>
          <w:sz w:val="27"/>
          <w:szCs w:val="27"/>
          <w:lang w:eastAsia="ru-RU"/>
        </w:rPr>
        <w:t xml:space="preserve">ДО </w:t>
      </w:r>
      <w:r w:rsidR="00705491">
        <w:rPr>
          <w:rFonts w:ascii="Times New Roman" w:eastAsia="Times New Roman" w:hAnsi="Times New Roman" w:cs="Times New Roman"/>
          <w:color w:val="000000"/>
          <w:sz w:val="27"/>
          <w:szCs w:val="27"/>
          <w:lang w:eastAsia="ru-RU"/>
        </w:rPr>
        <w:t xml:space="preserve"> ЦВР</w:t>
      </w:r>
      <w:proofErr w:type="gramEnd"/>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Ведущая педагогическая идея</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В основе представленного мною опыта лежит выявление педагогических условий эффективности учебно-тренировочного процесса обуча</w:t>
      </w:r>
      <w:r w:rsidRPr="00064B3D">
        <w:rPr>
          <w:rFonts w:ascii="Times New Roman" w:eastAsia="Times New Roman" w:hAnsi="Times New Roman" w:cs="Times New Roman"/>
          <w:color w:val="000000"/>
          <w:sz w:val="27"/>
          <w:szCs w:val="27"/>
          <w:lang w:eastAsia="ru-RU"/>
        </w:rPr>
        <w:t>ющих</w:t>
      </w:r>
      <w:r w:rsidRPr="00064B3D">
        <w:rPr>
          <w:rFonts w:ascii="Times New Roman" w:eastAsia="Times New Roman" w:hAnsi="Times New Roman" w:cs="Times New Roman"/>
          <w:sz w:val="27"/>
          <w:szCs w:val="27"/>
          <w:lang w:eastAsia="ru-RU"/>
        </w:rPr>
        <w:t>ся в </w:t>
      </w:r>
      <w:r w:rsidRPr="00064B3D">
        <w:rPr>
          <w:rFonts w:ascii="Times New Roman" w:eastAsia="Times New Roman" w:hAnsi="Times New Roman" w:cs="Times New Roman"/>
          <w:color w:val="000000"/>
          <w:sz w:val="27"/>
          <w:szCs w:val="27"/>
          <w:lang w:eastAsia="ru-RU"/>
        </w:rPr>
        <w:t>объе</w:t>
      </w:r>
      <w:r w:rsidRPr="00064B3D">
        <w:rPr>
          <w:rFonts w:ascii="Times New Roman" w:eastAsia="Times New Roman" w:hAnsi="Times New Roman" w:cs="Times New Roman"/>
          <w:sz w:val="27"/>
          <w:szCs w:val="27"/>
          <w:lang w:eastAsia="ru-RU"/>
        </w:rPr>
        <w:t>д</w:t>
      </w:r>
      <w:r w:rsidRPr="00064B3D">
        <w:rPr>
          <w:rFonts w:ascii="Times New Roman" w:eastAsia="Times New Roman" w:hAnsi="Times New Roman" w:cs="Times New Roman"/>
          <w:color w:val="000000"/>
          <w:sz w:val="27"/>
          <w:szCs w:val="27"/>
          <w:lang w:eastAsia="ru-RU"/>
        </w:rPr>
        <w:t>инении</w:t>
      </w:r>
      <w:r w:rsidRPr="00064B3D">
        <w:rPr>
          <w:rFonts w:ascii="Times New Roman" w:eastAsia="Times New Roman" w:hAnsi="Times New Roman" w:cs="Times New Roman"/>
          <w:sz w:val="27"/>
          <w:szCs w:val="27"/>
          <w:lang w:eastAsia="ru-RU"/>
        </w:rPr>
        <w:t> «Настольный теннис».</w:t>
      </w:r>
      <w:r w:rsidRPr="00064B3D">
        <w:rPr>
          <w:rFonts w:ascii="Times New Roman" w:eastAsia="Times New Roman" w:hAnsi="Times New Roman" w:cs="Times New Roman"/>
          <w:color w:val="000000"/>
          <w:sz w:val="27"/>
          <w:szCs w:val="27"/>
          <w:lang w:eastAsia="ru-RU"/>
        </w:rPr>
        <w:t> </w:t>
      </w:r>
      <w:r w:rsidRPr="00064B3D">
        <w:rPr>
          <w:rFonts w:ascii="Times New Roman" w:eastAsia="Times New Roman" w:hAnsi="Times New Roman" w:cs="Times New Roman"/>
          <w:sz w:val="27"/>
          <w:szCs w:val="27"/>
          <w:lang w:eastAsia="ru-RU"/>
        </w:rPr>
        <w:t xml:space="preserve">Главная задача – на основе изучения личности обучающихся, их интересов, стремлений создать максимум условий для реализации спортивного потенциала обучающихся, используя </w:t>
      </w:r>
      <w:proofErr w:type="spellStart"/>
      <w:r w:rsidRPr="00064B3D">
        <w:rPr>
          <w:rFonts w:ascii="Times New Roman" w:eastAsia="Times New Roman" w:hAnsi="Times New Roman" w:cs="Times New Roman"/>
          <w:sz w:val="27"/>
          <w:szCs w:val="27"/>
          <w:lang w:eastAsia="ru-RU"/>
        </w:rPr>
        <w:t>дифференцировый</w:t>
      </w:r>
      <w:proofErr w:type="spellEnd"/>
      <w:r w:rsidRPr="00064B3D">
        <w:rPr>
          <w:rFonts w:ascii="Times New Roman" w:eastAsia="Times New Roman" w:hAnsi="Times New Roman" w:cs="Times New Roman"/>
          <w:sz w:val="27"/>
          <w:szCs w:val="27"/>
          <w:lang w:eastAsia="ru-RU"/>
        </w:rPr>
        <w:t xml:space="preserve"> подход</w:t>
      </w:r>
      <w:r w:rsidRPr="00064B3D">
        <w:rPr>
          <w:rFonts w:ascii="Times New Roman" w:eastAsia="Times New Roman" w:hAnsi="Times New Roman" w:cs="Times New Roman"/>
          <w:sz w:val="24"/>
          <w:szCs w:val="24"/>
          <w:lang w:eastAsia="ru-RU"/>
        </w:rPr>
        <w:t> </w:t>
      </w:r>
      <w:r w:rsidRPr="00064B3D">
        <w:rPr>
          <w:rFonts w:ascii="Times New Roman" w:eastAsia="Times New Roman" w:hAnsi="Times New Roman" w:cs="Times New Roman"/>
          <w:sz w:val="27"/>
          <w:szCs w:val="27"/>
          <w:lang w:eastAsia="ru-RU"/>
        </w:rPr>
        <w:t>с учетом индивидуальных особенностей каждого ребенка.</w:t>
      </w:r>
    </w:p>
    <w:p w:rsidR="00064B3D" w:rsidRPr="00064B3D" w:rsidRDefault="00064B3D" w:rsidP="00064B3D">
      <w:pPr>
        <w:shd w:val="clear" w:color="auto" w:fill="FFFFFF"/>
        <w:spacing w:after="0" w:line="210"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Работая в объединении спортивной направленности нельзя обойтись без </w:t>
      </w:r>
      <w:proofErr w:type="spellStart"/>
      <w:r w:rsidRPr="00064B3D">
        <w:rPr>
          <w:rFonts w:ascii="Times New Roman" w:eastAsia="Times New Roman" w:hAnsi="Times New Roman" w:cs="Times New Roman"/>
          <w:i/>
          <w:iCs/>
          <w:color w:val="000000"/>
          <w:sz w:val="27"/>
          <w:szCs w:val="27"/>
          <w:lang w:eastAsia="ru-RU"/>
        </w:rPr>
        <w:t>здоровьесберегающих</w:t>
      </w:r>
      <w:proofErr w:type="spellEnd"/>
      <w:r w:rsidRPr="00064B3D">
        <w:rPr>
          <w:rFonts w:ascii="Times New Roman" w:eastAsia="Times New Roman" w:hAnsi="Times New Roman" w:cs="Times New Roman"/>
          <w:i/>
          <w:iCs/>
          <w:color w:val="000000"/>
          <w:sz w:val="27"/>
          <w:szCs w:val="27"/>
          <w:lang w:eastAsia="ru-RU"/>
        </w:rPr>
        <w:t xml:space="preserve"> технологий. </w:t>
      </w:r>
      <w:r w:rsidRPr="00064B3D">
        <w:rPr>
          <w:rFonts w:ascii="Times New Roman" w:eastAsia="Times New Roman" w:hAnsi="Times New Roman" w:cs="Times New Roman"/>
          <w:color w:val="000000"/>
          <w:sz w:val="27"/>
          <w:szCs w:val="27"/>
          <w:lang w:eastAsia="ru-RU"/>
        </w:rPr>
        <w:t>Это совокупность приёмов, методов, методик, средств обучения и подходов к образовательному процессу, при котором выполняются следующие требования:</w:t>
      </w:r>
    </w:p>
    <w:p w:rsidR="00064B3D" w:rsidRPr="00064B3D" w:rsidRDefault="00064B3D" w:rsidP="00064B3D">
      <w:pPr>
        <w:shd w:val="clear" w:color="auto" w:fill="FFFFFF"/>
        <w:spacing w:after="0" w:line="210"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учёт индивидуальных особенностей ребёнка;</w:t>
      </w:r>
    </w:p>
    <w:p w:rsidR="00064B3D" w:rsidRPr="00064B3D" w:rsidRDefault="00064B3D" w:rsidP="00064B3D">
      <w:pPr>
        <w:shd w:val="clear" w:color="auto" w:fill="FFFFFF"/>
        <w:spacing w:after="0" w:line="210"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lastRenderedPageBreak/>
        <w:t>- недопущение чрезмерной изнуряющей физической, эмоциональной, нагрузки при освоении учебного материала;</w:t>
      </w:r>
    </w:p>
    <w:p w:rsidR="00064B3D" w:rsidRPr="00064B3D" w:rsidRDefault="00064B3D" w:rsidP="00064B3D">
      <w:pPr>
        <w:shd w:val="clear" w:color="auto" w:fill="FFFFFF"/>
        <w:spacing w:after="0" w:line="210"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обеспечение такого подхода к образовательному процессу, который гарантировал бы поддержание только благоприятного морально-психологического климата в коллективе.</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A23E1A" w:rsidRDefault="00A23E1A" w:rsidP="00A23E1A">
      <w:pPr>
        <w:spacing w:after="0" w:line="242" w:lineRule="atLeast"/>
        <w:rPr>
          <w:rFonts w:ascii="Times New Roman" w:eastAsia="Times New Roman" w:hAnsi="Times New Roman" w:cs="Times New Roman"/>
          <w:b/>
          <w:bCs/>
          <w:color w:val="000000"/>
          <w:sz w:val="27"/>
          <w:szCs w:val="27"/>
          <w:u w:val="single"/>
          <w:lang w:eastAsia="ru-RU"/>
        </w:rPr>
      </w:pPr>
      <w:r>
        <w:rPr>
          <w:rFonts w:ascii="Times New Roman" w:eastAsia="Times New Roman" w:hAnsi="Times New Roman" w:cs="Times New Roman"/>
          <w:noProof/>
          <w:sz w:val="24"/>
          <w:szCs w:val="24"/>
          <w:lang w:eastAsia="ru-RU"/>
        </w:rPr>
        <w:drawing>
          <wp:inline distT="0" distB="0" distL="0" distR="0">
            <wp:extent cx="4610100" cy="3075871"/>
            <wp:effectExtent l="0" t="0" r="0" b="0"/>
            <wp:docPr id="8" name="Рисунок 8"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6185" cy="3079931"/>
                    </a:xfrm>
                    <a:prstGeom prst="rect">
                      <a:avLst/>
                    </a:prstGeom>
                    <a:noFill/>
                    <a:ln>
                      <a:noFill/>
                    </a:ln>
                  </pic:spPr>
                </pic:pic>
              </a:graphicData>
            </a:graphic>
          </wp:inline>
        </w:drawing>
      </w:r>
    </w:p>
    <w:p w:rsidR="00A23E1A" w:rsidRDefault="00A23E1A" w:rsidP="00064B3D">
      <w:pPr>
        <w:spacing w:after="0" w:line="242" w:lineRule="atLeast"/>
        <w:jc w:val="center"/>
        <w:rPr>
          <w:rFonts w:ascii="Times New Roman" w:eastAsia="Times New Roman" w:hAnsi="Times New Roman" w:cs="Times New Roman"/>
          <w:b/>
          <w:bCs/>
          <w:color w:val="000000"/>
          <w:sz w:val="27"/>
          <w:szCs w:val="27"/>
          <w:u w:val="single"/>
          <w:lang w:eastAsia="ru-RU"/>
        </w:rPr>
      </w:pPr>
    </w:p>
    <w:p w:rsidR="00A23E1A" w:rsidRDefault="00A23E1A" w:rsidP="00064B3D">
      <w:pPr>
        <w:spacing w:after="0" w:line="242" w:lineRule="atLeast"/>
        <w:jc w:val="center"/>
        <w:rPr>
          <w:rFonts w:ascii="Times New Roman" w:eastAsia="Times New Roman" w:hAnsi="Times New Roman" w:cs="Times New Roman"/>
          <w:b/>
          <w:bCs/>
          <w:color w:val="000000"/>
          <w:sz w:val="27"/>
          <w:szCs w:val="27"/>
          <w:u w:val="single"/>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Теоретическая база опыта</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Нормативные документы</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Федеральный уровень:</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Закон РФ от 29.12.2012 года №273-ФЗ «Об образовании в РФ» ст.5 №44;</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Концепция развития дополнительного образования детей (04.09.2014 год №1726-р);</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xml:space="preserve">- Распоряжении правительства РФ от 24.04.2015 года №729-р «Об утверждении плана мероприятий на 2015-2010 </w:t>
      </w:r>
      <w:proofErr w:type="spellStart"/>
      <w:r w:rsidRPr="00064B3D">
        <w:rPr>
          <w:rFonts w:ascii="Times New Roman" w:eastAsia="Times New Roman" w:hAnsi="Times New Roman" w:cs="Times New Roman"/>
          <w:color w:val="000000"/>
          <w:sz w:val="27"/>
          <w:szCs w:val="27"/>
          <w:lang w:eastAsia="ru-RU"/>
        </w:rPr>
        <w:t>гг</w:t>
      </w:r>
      <w:proofErr w:type="spellEnd"/>
      <w:r w:rsidRPr="00064B3D">
        <w:rPr>
          <w:rFonts w:ascii="Times New Roman" w:eastAsia="Times New Roman" w:hAnsi="Times New Roman" w:cs="Times New Roman"/>
          <w:color w:val="000000"/>
          <w:sz w:val="27"/>
          <w:szCs w:val="27"/>
          <w:lang w:eastAsia="ru-RU"/>
        </w:rPr>
        <w:t xml:space="preserve"> по реализации концепции развития дополнительного образования детей;</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xml:space="preserve">- Письмо МО РФ от 18.11.2015 года №09-3242 «О методических рекомендациях по проектированию дополнительных общеобразовательных программ (включая </w:t>
      </w:r>
      <w:proofErr w:type="spellStart"/>
      <w:r w:rsidRPr="00064B3D">
        <w:rPr>
          <w:rFonts w:ascii="Times New Roman" w:eastAsia="Times New Roman" w:hAnsi="Times New Roman" w:cs="Times New Roman"/>
          <w:color w:val="000000"/>
          <w:sz w:val="27"/>
          <w:szCs w:val="27"/>
          <w:lang w:eastAsia="ru-RU"/>
        </w:rPr>
        <w:t>разноуровневые</w:t>
      </w:r>
      <w:proofErr w:type="spellEnd"/>
      <w:r w:rsidRPr="00064B3D">
        <w:rPr>
          <w:rFonts w:ascii="Times New Roman" w:eastAsia="Times New Roman" w:hAnsi="Times New Roman" w:cs="Times New Roman"/>
          <w:color w:val="000000"/>
          <w:sz w:val="27"/>
          <w:szCs w:val="27"/>
          <w:lang w:eastAsia="ru-RU"/>
        </w:rPr>
        <w:t>).</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Региональный уровень:</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Приказ департамента образования администрации Владимирской области от 22.05.2015 года №508 «Об утверждении плана мероприятий по реализации Концепции развития дополнительного образования детей».</w:t>
      </w:r>
    </w:p>
    <w:p w:rsidR="00064B3D" w:rsidRPr="00064B3D" w:rsidRDefault="008E1539" w:rsidP="00064B3D">
      <w:pPr>
        <w:spacing w:after="0" w:line="2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Локальные акты МБОУ ДО ЦВР</w:t>
      </w:r>
      <w:r w:rsidR="00064B3D" w:rsidRPr="00064B3D">
        <w:rPr>
          <w:rFonts w:ascii="Times New Roman" w:eastAsia="Times New Roman" w:hAnsi="Times New Roman" w:cs="Times New Roman"/>
          <w:color w:val="000000"/>
          <w:sz w:val="27"/>
          <w:szCs w:val="27"/>
          <w:lang w:eastAsia="ru-RU"/>
        </w:rPr>
        <w:t xml:space="preserve">- Положение об индивидуальном образовательном маршруте </w:t>
      </w:r>
      <w:r>
        <w:rPr>
          <w:rFonts w:ascii="Times New Roman" w:eastAsia="Times New Roman" w:hAnsi="Times New Roman" w:cs="Times New Roman"/>
          <w:color w:val="000000"/>
          <w:sz w:val="27"/>
          <w:szCs w:val="27"/>
          <w:lang w:eastAsia="ru-RU"/>
        </w:rPr>
        <w:t>обучающи</w:t>
      </w:r>
      <w:r w:rsidR="00064B3D" w:rsidRPr="00064B3D">
        <w:rPr>
          <w:rFonts w:ascii="Times New Roman" w:eastAsia="Times New Roman" w:hAnsi="Times New Roman" w:cs="Times New Roman"/>
          <w:color w:val="000000"/>
          <w:sz w:val="27"/>
          <w:szCs w:val="27"/>
          <w:lang w:eastAsia="ru-RU"/>
        </w:rPr>
        <w:t>хся. Методические рекомендации.</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Новизна опыта</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Представленный опыт учитывает специфику дополнительного образования и охватывает значительное количество желающих заниматься этим видом спорта, </w:t>
      </w:r>
      <w:r w:rsidRPr="00064B3D">
        <w:rPr>
          <w:rFonts w:ascii="Times New Roman" w:eastAsia="Times New Roman" w:hAnsi="Times New Roman" w:cs="Times New Roman"/>
          <w:b/>
          <w:bCs/>
          <w:color w:val="000000"/>
          <w:sz w:val="27"/>
          <w:szCs w:val="27"/>
          <w:lang w:eastAsia="ru-RU"/>
        </w:rPr>
        <w:t xml:space="preserve">предъявляя посильные требования в процессе </w:t>
      </w:r>
      <w:r w:rsidRPr="00064B3D">
        <w:rPr>
          <w:rFonts w:ascii="Times New Roman" w:eastAsia="Times New Roman" w:hAnsi="Times New Roman" w:cs="Times New Roman"/>
          <w:b/>
          <w:bCs/>
          <w:color w:val="000000"/>
          <w:sz w:val="27"/>
          <w:szCs w:val="27"/>
          <w:lang w:eastAsia="ru-RU"/>
        </w:rPr>
        <w:lastRenderedPageBreak/>
        <w:t>обучения</w:t>
      </w:r>
      <w:r w:rsidRPr="00064B3D">
        <w:rPr>
          <w:rFonts w:ascii="Times New Roman" w:eastAsia="Times New Roman" w:hAnsi="Times New Roman" w:cs="Times New Roman"/>
          <w:color w:val="000000"/>
          <w:sz w:val="27"/>
          <w:szCs w:val="27"/>
          <w:lang w:eastAsia="ru-RU"/>
        </w:rPr>
        <w:t>. Полученный на занятиях опыт игры в теннис, подростки реализуют в командных соревнованиях, спортивных турнирах.</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Концепция развития дополнительного образования детей до 2020 года предусматривает</w:t>
      </w:r>
      <w:r w:rsidRPr="00064B3D">
        <w:rPr>
          <w:rFonts w:ascii="Times New Roman" w:eastAsia="Times New Roman" w:hAnsi="Times New Roman" w:cs="Times New Roman"/>
          <w:i/>
          <w:iCs/>
          <w:sz w:val="27"/>
          <w:szCs w:val="27"/>
          <w:lang w:eastAsia="ru-RU"/>
        </w:rPr>
        <w:t> переход от задачи обеспечения доступности и обязательности общего, «массового» образования к задаче </w:t>
      </w:r>
      <w:r w:rsidRPr="00064B3D">
        <w:rPr>
          <w:rFonts w:ascii="Times New Roman" w:eastAsia="Times New Roman" w:hAnsi="Times New Roman" w:cs="Times New Roman"/>
          <w:i/>
          <w:iCs/>
          <w:sz w:val="26"/>
          <w:szCs w:val="26"/>
          <w:lang w:eastAsia="ru-RU"/>
        </w:rPr>
        <w:t>проектирования пространства персонального образования для самореализации личности.</w:t>
      </w:r>
      <w:r w:rsidRPr="00064B3D">
        <w:rPr>
          <w:rFonts w:ascii="Times New Roman" w:eastAsia="Times New Roman" w:hAnsi="Times New Roman" w:cs="Times New Roman"/>
          <w:i/>
          <w:iCs/>
          <w:sz w:val="27"/>
          <w:szCs w:val="27"/>
          <w:lang w:eastAsia="ru-RU"/>
        </w:rPr>
        <w:t> </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Именно это и обеспечивает необходимость использования дифференцированного подхода в системе дополнительного образования, т.к. именно он дает возможность </w:t>
      </w:r>
      <w:r w:rsidRPr="00064B3D">
        <w:rPr>
          <w:rFonts w:ascii="Georgia" w:eastAsia="Times New Roman" w:hAnsi="Georgia" w:cs="Times New Roman"/>
          <w:color w:val="000000"/>
          <w:sz w:val="24"/>
          <w:szCs w:val="24"/>
          <w:lang w:eastAsia="ru-RU"/>
        </w:rPr>
        <w:t>наиболее полного и рационального использования возможностей каждого обучающегося в объединении.</w:t>
      </w: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Технология опыта</w:t>
      </w:r>
    </w:p>
    <w:p w:rsidR="00064B3D" w:rsidRPr="00E35972" w:rsidRDefault="00E35972" w:rsidP="00064B3D">
      <w:pPr>
        <w:spacing w:after="0" w:line="242"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i/>
          <w:iCs/>
          <w:color w:val="000000"/>
          <w:sz w:val="27"/>
          <w:szCs w:val="27"/>
          <w:lang w:eastAsia="ru-RU"/>
        </w:rPr>
        <w:t>Постановка целей</w:t>
      </w:r>
      <w:r w:rsidR="00064B3D" w:rsidRPr="00E35972">
        <w:rPr>
          <w:rFonts w:ascii="Times New Roman" w:eastAsia="Times New Roman" w:hAnsi="Times New Roman" w:cs="Times New Roman"/>
          <w:b/>
          <w:i/>
          <w:iCs/>
          <w:color w:val="000000"/>
          <w:sz w:val="27"/>
          <w:szCs w:val="27"/>
          <w:lang w:eastAsia="ru-RU"/>
        </w:rPr>
        <w:t xml:space="preserve"> и задач</w:t>
      </w:r>
    </w:p>
    <w:p w:rsidR="00064B3D" w:rsidRPr="00064B3D" w:rsidRDefault="00E35972"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7"/>
          <w:szCs w:val="27"/>
          <w:lang w:eastAsia="ru-RU"/>
        </w:rPr>
        <w:t xml:space="preserve">    </w:t>
      </w:r>
      <w:r w:rsidR="00064B3D" w:rsidRPr="00E35972">
        <w:rPr>
          <w:rFonts w:ascii="Times New Roman" w:eastAsia="Times New Roman" w:hAnsi="Times New Roman" w:cs="Times New Roman"/>
          <w:b/>
          <w:sz w:val="27"/>
          <w:szCs w:val="27"/>
          <w:lang w:eastAsia="ru-RU"/>
        </w:rPr>
        <w:t>Целью</w:t>
      </w:r>
      <w:r w:rsidR="00064B3D" w:rsidRPr="00064B3D">
        <w:rPr>
          <w:rFonts w:ascii="Times New Roman" w:eastAsia="Times New Roman" w:hAnsi="Times New Roman" w:cs="Times New Roman"/>
          <w:sz w:val="27"/>
          <w:szCs w:val="27"/>
          <w:lang w:eastAsia="ru-RU"/>
        </w:rPr>
        <w:t xml:space="preserve"> представленного мною опыта работы является создание и практическая реализация педагогических условий для повышения эффективности учебно-тренировочного процесса при игре в настольный теннис с обучающимися среднего и старшего школьного возраста на основе дифференцированного подхода.</w:t>
      </w:r>
    </w:p>
    <w:p w:rsidR="00064B3D" w:rsidRPr="00E35972" w:rsidRDefault="00064B3D" w:rsidP="00064B3D">
      <w:pPr>
        <w:spacing w:after="0" w:line="240" w:lineRule="auto"/>
        <w:rPr>
          <w:rFonts w:ascii="Times New Roman" w:eastAsia="Times New Roman" w:hAnsi="Times New Roman" w:cs="Times New Roman"/>
          <w:b/>
          <w:sz w:val="24"/>
          <w:szCs w:val="24"/>
          <w:lang w:eastAsia="ru-RU"/>
        </w:rPr>
      </w:pPr>
      <w:r w:rsidRPr="00E35972">
        <w:rPr>
          <w:rFonts w:ascii="Times New Roman" w:eastAsia="Times New Roman" w:hAnsi="Times New Roman" w:cs="Times New Roman"/>
          <w:b/>
          <w:sz w:val="27"/>
          <w:szCs w:val="27"/>
          <w:lang w:eastAsia="ru-RU"/>
        </w:rPr>
        <w:t>Задачи:</w:t>
      </w:r>
    </w:p>
    <w:p w:rsidR="00064B3D" w:rsidRPr="00064B3D" w:rsidRDefault="00064B3D" w:rsidP="00064B3D">
      <w:pPr>
        <w:numPr>
          <w:ilvl w:val="0"/>
          <w:numId w:val="3"/>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раскрыть сущность и значимость дифференцированного подхода при обучении подростков настольному теннису для развития способностей обучающихся, повышения уровня их физической подготовленности;</w:t>
      </w:r>
    </w:p>
    <w:p w:rsidR="00064B3D" w:rsidRPr="00064B3D" w:rsidRDefault="00064B3D" w:rsidP="00064B3D">
      <w:pPr>
        <w:numPr>
          <w:ilvl w:val="0"/>
          <w:numId w:val="3"/>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выявить психолого-педагогические особенности 12-16 летних подростков, способствующие эффективной реализации дифференцированного подхода при обучении настольному теннису;</w:t>
      </w:r>
    </w:p>
    <w:p w:rsidR="00064B3D" w:rsidRPr="00064B3D" w:rsidRDefault="00064B3D" w:rsidP="00064B3D">
      <w:pPr>
        <w:numPr>
          <w:ilvl w:val="0"/>
          <w:numId w:val="3"/>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разработать контрольно-измерительные материалы для мониторинга эффективности реализации дифференцированного подхода при обучении игре в настольный теннис.</w:t>
      </w:r>
    </w:p>
    <w:p w:rsidR="00064B3D" w:rsidRPr="008E1539" w:rsidRDefault="00064B3D" w:rsidP="00064B3D">
      <w:pPr>
        <w:spacing w:after="0" w:line="240" w:lineRule="auto"/>
        <w:rPr>
          <w:rFonts w:ascii="Times New Roman" w:eastAsia="Times New Roman" w:hAnsi="Times New Roman" w:cs="Times New Roman"/>
          <w:b/>
          <w:sz w:val="24"/>
          <w:szCs w:val="24"/>
          <w:lang w:eastAsia="ru-RU"/>
        </w:rPr>
      </w:pPr>
      <w:r w:rsidRPr="008E1539">
        <w:rPr>
          <w:rFonts w:ascii="Times New Roman" w:eastAsia="Times New Roman" w:hAnsi="Times New Roman" w:cs="Times New Roman"/>
          <w:b/>
          <w:i/>
          <w:iCs/>
          <w:color w:val="000000"/>
          <w:sz w:val="27"/>
          <w:szCs w:val="27"/>
          <w:lang w:eastAsia="ru-RU"/>
        </w:rPr>
        <w:t>Формы и методы работы</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мониторинг </w:t>
      </w:r>
      <w:r w:rsidRPr="00064B3D">
        <w:rPr>
          <w:rFonts w:ascii="Times New Roman" w:eastAsia="Times New Roman" w:hAnsi="Times New Roman" w:cs="Times New Roman"/>
          <w:sz w:val="27"/>
          <w:szCs w:val="27"/>
          <w:lang w:eastAsia="ru-RU"/>
        </w:rPr>
        <w:t>технической </w:t>
      </w:r>
      <w:r w:rsidRPr="00064B3D">
        <w:rPr>
          <w:rFonts w:ascii="Times New Roman" w:eastAsia="Times New Roman" w:hAnsi="Times New Roman" w:cs="Times New Roman"/>
          <w:color w:val="000000"/>
          <w:sz w:val="27"/>
          <w:szCs w:val="27"/>
          <w:lang w:eastAsia="ru-RU"/>
        </w:rPr>
        <w:t>подготовки обучающихся (см. приложение 1);</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проведение индивидуальных, подгрупповых и групповых занятий и тренировок;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использование словесных, наглядных методов подачи материала;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w:t>
      </w:r>
      <w:r w:rsidRPr="00064B3D">
        <w:rPr>
          <w:rFonts w:ascii="Times New Roman" w:eastAsia="Times New Roman" w:hAnsi="Times New Roman" w:cs="Times New Roman"/>
          <w:sz w:val="27"/>
          <w:szCs w:val="27"/>
          <w:lang w:eastAsia="ru-RU"/>
        </w:rPr>
        <w:t>организация турниров «на лучшего игрока»;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участие в муниципальных, районных турнирах по настольному теннису;</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i/>
          <w:iCs/>
          <w:sz w:val="27"/>
          <w:szCs w:val="27"/>
          <w:lang w:eastAsia="ru-RU"/>
        </w:rPr>
        <w:t>Содержание деятельности</w:t>
      </w:r>
    </w:p>
    <w:p w:rsidR="008E1539" w:rsidRDefault="00064B3D" w:rsidP="00064B3D">
      <w:pPr>
        <w:spacing w:after="0" w:line="240" w:lineRule="auto"/>
        <w:rPr>
          <w:rFonts w:ascii="Times New Roman" w:eastAsia="Times New Roman" w:hAnsi="Times New Roman" w:cs="Times New Roman"/>
          <w:sz w:val="27"/>
          <w:szCs w:val="27"/>
          <w:lang w:eastAsia="ru-RU"/>
        </w:rPr>
      </w:pPr>
      <w:r w:rsidRPr="00E35972">
        <w:rPr>
          <w:rFonts w:ascii="Times New Roman" w:eastAsia="Times New Roman" w:hAnsi="Times New Roman" w:cs="Times New Roman"/>
          <w:b/>
          <w:sz w:val="27"/>
          <w:szCs w:val="27"/>
          <w:lang w:eastAsia="ru-RU"/>
        </w:rPr>
        <w:t xml:space="preserve">Дифференцированный подход </w:t>
      </w:r>
      <w:proofErr w:type="gramStart"/>
      <w:r w:rsidRPr="00064B3D">
        <w:rPr>
          <w:rFonts w:ascii="Times New Roman" w:eastAsia="Times New Roman" w:hAnsi="Times New Roman" w:cs="Times New Roman"/>
          <w:sz w:val="27"/>
          <w:szCs w:val="27"/>
          <w:lang w:eastAsia="ru-RU"/>
        </w:rPr>
        <w:t>занимает  промежуточное</w:t>
      </w:r>
      <w:proofErr w:type="gramEnd"/>
      <w:r w:rsidRPr="00064B3D">
        <w:rPr>
          <w:rFonts w:ascii="Times New Roman" w:eastAsia="Times New Roman" w:hAnsi="Times New Roman" w:cs="Times New Roman"/>
          <w:sz w:val="27"/>
          <w:szCs w:val="27"/>
          <w:lang w:eastAsia="ru-RU"/>
        </w:rPr>
        <w:t>  поло</w:t>
      </w:r>
      <w:r w:rsidR="008E1539">
        <w:rPr>
          <w:rFonts w:ascii="Times New Roman" w:eastAsia="Times New Roman" w:hAnsi="Times New Roman" w:cs="Times New Roman"/>
          <w:sz w:val="27"/>
          <w:szCs w:val="27"/>
          <w:lang w:eastAsia="ru-RU"/>
        </w:rPr>
        <w:t xml:space="preserve">жение  между фронтальной формой </w:t>
      </w:r>
    </w:p>
    <w:p w:rsidR="00064B3D" w:rsidRPr="00064B3D" w:rsidRDefault="00064B3D" w:rsidP="008E1539">
      <w:pPr>
        <w:spacing w:after="0" w:line="240" w:lineRule="auto"/>
        <w:rPr>
          <w:rFonts w:ascii="Times New Roman" w:eastAsia="Times New Roman" w:hAnsi="Times New Roman" w:cs="Times New Roman"/>
          <w:sz w:val="24"/>
          <w:szCs w:val="24"/>
          <w:lang w:eastAsia="ru-RU"/>
        </w:rPr>
      </w:pPr>
      <w:proofErr w:type="gramStart"/>
      <w:r w:rsidRPr="00064B3D">
        <w:rPr>
          <w:rFonts w:ascii="Times New Roman" w:eastAsia="Times New Roman" w:hAnsi="Times New Roman" w:cs="Times New Roman"/>
          <w:sz w:val="27"/>
          <w:szCs w:val="27"/>
          <w:lang w:eastAsia="ru-RU"/>
        </w:rPr>
        <w:t>работы  со</w:t>
      </w:r>
      <w:proofErr w:type="gramEnd"/>
      <w:r w:rsidRPr="00064B3D">
        <w:rPr>
          <w:rFonts w:ascii="Times New Roman" w:eastAsia="Times New Roman" w:hAnsi="Times New Roman" w:cs="Times New Roman"/>
          <w:sz w:val="27"/>
          <w:szCs w:val="27"/>
          <w:lang w:eastAsia="ru-RU"/>
        </w:rPr>
        <w:t>  всем  коллективом  и  индивидуа</w:t>
      </w:r>
      <w:r w:rsidR="00BE79CC">
        <w:rPr>
          <w:rFonts w:ascii="Times New Roman" w:eastAsia="Times New Roman" w:hAnsi="Times New Roman" w:cs="Times New Roman"/>
          <w:sz w:val="27"/>
          <w:szCs w:val="27"/>
          <w:lang w:eastAsia="ru-RU"/>
        </w:rPr>
        <w:t>льной  работой с каждым ребенком</w:t>
      </w:r>
      <w:r w:rsidR="008E1539">
        <w:rPr>
          <w:rFonts w:ascii="Times New Roman" w:eastAsia="Times New Roman" w:hAnsi="Times New Roman" w:cs="Times New Roman"/>
          <w:sz w:val="27"/>
          <w:szCs w:val="27"/>
          <w:lang w:eastAsia="ru-RU"/>
        </w:rPr>
        <w:t xml:space="preserve">, облегчает и упорядочивает </w:t>
      </w:r>
      <w:r w:rsidRPr="00064B3D">
        <w:rPr>
          <w:rFonts w:ascii="Times New Roman" w:eastAsia="Times New Roman" w:hAnsi="Times New Roman" w:cs="Times New Roman"/>
          <w:sz w:val="27"/>
          <w:szCs w:val="27"/>
          <w:lang w:eastAsia="ru-RU"/>
        </w:rPr>
        <w:t>воспитательну</w:t>
      </w:r>
      <w:r w:rsidRPr="00064B3D">
        <w:rPr>
          <w:rFonts w:ascii="Times New Roman" w:eastAsia="Times New Roman" w:hAnsi="Times New Roman" w:cs="Times New Roman"/>
          <w:color w:val="000000"/>
          <w:sz w:val="27"/>
          <w:szCs w:val="27"/>
          <w:lang w:eastAsia="ru-RU"/>
        </w:rPr>
        <w:t>ю</w:t>
      </w:r>
      <w:r w:rsidRPr="00064B3D">
        <w:rPr>
          <w:rFonts w:ascii="Times New Roman" w:eastAsia="Times New Roman" w:hAnsi="Times New Roman" w:cs="Times New Roman"/>
          <w:sz w:val="27"/>
          <w:szCs w:val="27"/>
          <w:lang w:eastAsia="ru-RU"/>
        </w:rPr>
        <w:t>  деятельность  педагога,  позволяет  разрабатывать  методы  воспитания  не  для  каждого  ребёнка  в  отдельности  (что  практически нереально  в  условиях  большой  наполняемости и  загруженности педагога),  а  для  определённой «категории» обучающихся.</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lastRenderedPageBreak/>
        <w:t xml:space="preserve">    </w:t>
      </w:r>
      <w:r w:rsidR="00064B3D" w:rsidRPr="00064B3D">
        <w:rPr>
          <w:rFonts w:ascii="Times New Roman" w:eastAsia="Times New Roman" w:hAnsi="Times New Roman" w:cs="Times New Roman"/>
          <w:sz w:val="27"/>
          <w:szCs w:val="27"/>
          <w:lang w:eastAsia="ru-RU"/>
        </w:rPr>
        <w:t>Эффективность </w:t>
      </w:r>
      <w:proofErr w:type="gramStart"/>
      <w:r w:rsidR="00064B3D" w:rsidRPr="00064B3D">
        <w:rPr>
          <w:rFonts w:ascii="Times New Roman" w:eastAsia="Times New Roman" w:hAnsi="Times New Roman" w:cs="Times New Roman"/>
          <w:sz w:val="27"/>
          <w:szCs w:val="27"/>
          <w:lang w:eastAsia="ru-RU"/>
        </w:rPr>
        <w:t>дифференцированного  подхода</w:t>
      </w:r>
      <w:proofErr w:type="gramEnd"/>
      <w:r w:rsidR="00064B3D" w:rsidRPr="00064B3D">
        <w:rPr>
          <w:rFonts w:ascii="Times New Roman" w:eastAsia="Times New Roman" w:hAnsi="Times New Roman" w:cs="Times New Roman"/>
          <w:sz w:val="27"/>
          <w:szCs w:val="27"/>
          <w:lang w:eastAsia="ru-RU"/>
        </w:rPr>
        <w:t xml:space="preserve">  находится в  прямой  зависимости от творческой  атмосферы  сотрудничества и  доброжелательности в  детском  объединении,  поэтому, как педагог, я придерживаюсь демократического стиля общения с обучающимися.</w:t>
      </w:r>
    </w:p>
    <w:p w:rsidR="008E1539" w:rsidRDefault="008E1539" w:rsidP="00064B3D">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В течение учебного года мною было проведен</w:t>
      </w:r>
      <w:r w:rsidR="00BE79CC">
        <w:rPr>
          <w:rFonts w:ascii="Times New Roman" w:eastAsia="Times New Roman" w:hAnsi="Times New Roman" w:cs="Times New Roman"/>
          <w:sz w:val="27"/>
          <w:szCs w:val="27"/>
          <w:lang w:eastAsia="ru-RU"/>
        </w:rPr>
        <w:t>о наблюдение за обучающимися (15</w:t>
      </w:r>
      <w:r w:rsidR="00064B3D" w:rsidRPr="00064B3D">
        <w:rPr>
          <w:rFonts w:ascii="Times New Roman" w:eastAsia="Times New Roman" w:hAnsi="Times New Roman" w:cs="Times New Roman"/>
          <w:sz w:val="27"/>
          <w:szCs w:val="27"/>
          <w:lang w:eastAsia="ru-RU"/>
        </w:rPr>
        <w:t xml:space="preserve"> </w:t>
      </w:r>
      <w:proofErr w:type="gramStart"/>
      <w:r w:rsidR="00064B3D" w:rsidRPr="00064B3D">
        <w:rPr>
          <w:rFonts w:ascii="Times New Roman" w:eastAsia="Times New Roman" w:hAnsi="Times New Roman" w:cs="Times New Roman"/>
          <w:sz w:val="27"/>
          <w:szCs w:val="27"/>
          <w:lang w:eastAsia="ru-RU"/>
        </w:rPr>
        <w:t>чел</w:t>
      </w:r>
      <w:proofErr w:type="gramEnd"/>
      <w:r w:rsidR="00064B3D" w:rsidRPr="00064B3D">
        <w:rPr>
          <w:rFonts w:ascii="Times New Roman" w:eastAsia="Times New Roman" w:hAnsi="Times New Roman" w:cs="Times New Roman"/>
          <w:sz w:val="27"/>
          <w:szCs w:val="27"/>
          <w:lang w:eastAsia="ru-RU"/>
        </w:rPr>
        <w:t>). В ходе этого наблюдения была выявлена группа обучающихся с высоким уровнем мотивации посещений занятий в объединении, имеющих способность быстро овладеть ЗУН в настольный теннис. Эта группа детей проявляет готовность не только посещать занятия, но и участвовать в соревнованиях различного уровня.</w:t>
      </w:r>
      <w:r w:rsidR="00E35972">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Использование дифференцированного подхода во многом способствовало эффективности проведения мониторинга за детьми, т.к. он да</w:t>
      </w:r>
      <w:r>
        <w:rPr>
          <w:rFonts w:ascii="Times New Roman" w:eastAsia="Times New Roman" w:hAnsi="Times New Roman" w:cs="Times New Roman"/>
          <w:sz w:val="27"/>
          <w:szCs w:val="27"/>
          <w:lang w:eastAsia="ru-RU"/>
        </w:rPr>
        <w:t>вал </w:t>
      </w:r>
      <w:proofErr w:type="gramStart"/>
      <w:r>
        <w:rPr>
          <w:rFonts w:ascii="Times New Roman" w:eastAsia="Times New Roman" w:hAnsi="Times New Roman" w:cs="Times New Roman"/>
          <w:sz w:val="27"/>
          <w:szCs w:val="27"/>
          <w:lang w:eastAsia="ru-RU"/>
        </w:rPr>
        <w:t>возможность  воздействовать</w:t>
      </w:r>
      <w:proofErr w:type="gramEnd"/>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на  отношения  между  личностью  и  группой,  группой  и  коллективом,  между  группами,  отдельными личностями  в  группе и  коллективе,  детьми  и  взрослыми,  между  коллективом  и  окружающей  средой.</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 xml:space="preserve">Необходимое условие дифференцированного подхода – </w:t>
      </w:r>
      <w:proofErr w:type="gramStart"/>
      <w:r w:rsidR="00064B3D" w:rsidRPr="00064B3D">
        <w:rPr>
          <w:rFonts w:ascii="Times New Roman" w:eastAsia="Times New Roman" w:hAnsi="Times New Roman" w:cs="Times New Roman"/>
          <w:sz w:val="27"/>
          <w:szCs w:val="27"/>
          <w:lang w:eastAsia="ru-RU"/>
        </w:rPr>
        <w:t>изучение  межличностных</w:t>
      </w:r>
      <w:proofErr w:type="gramEnd"/>
      <w:r w:rsidR="00064B3D" w:rsidRPr="00064B3D">
        <w:rPr>
          <w:rFonts w:ascii="Times New Roman" w:eastAsia="Times New Roman" w:hAnsi="Times New Roman" w:cs="Times New Roman"/>
          <w:sz w:val="27"/>
          <w:szCs w:val="27"/>
          <w:lang w:eastAsia="ru-RU"/>
        </w:rPr>
        <w:t> отношений, которые во многом определяют как харак</w:t>
      </w:r>
      <w:r>
        <w:rPr>
          <w:rFonts w:ascii="Times New Roman" w:eastAsia="Times New Roman" w:hAnsi="Times New Roman" w:cs="Times New Roman"/>
          <w:sz w:val="27"/>
          <w:szCs w:val="27"/>
          <w:lang w:eastAsia="ru-RU"/>
        </w:rPr>
        <w:t>тер проявления  каждого  обучающегося</w:t>
      </w:r>
      <w:r w:rsidR="00064B3D" w:rsidRPr="00064B3D">
        <w:rPr>
          <w:rFonts w:ascii="Times New Roman" w:eastAsia="Times New Roman" w:hAnsi="Times New Roman" w:cs="Times New Roman"/>
          <w:sz w:val="27"/>
          <w:szCs w:val="27"/>
          <w:lang w:eastAsia="ru-RU"/>
        </w:rPr>
        <w:t>,  так  и  особенности  групп.</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 xml:space="preserve">На начальном этапе обучения были проведены педагогические контрольные испытания для оценки уровня технической подготовленности юных </w:t>
      </w:r>
      <w:proofErr w:type="spellStart"/>
      <w:proofErr w:type="gramStart"/>
      <w:r w:rsidR="00064B3D" w:rsidRPr="00064B3D">
        <w:rPr>
          <w:rFonts w:ascii="Times New Roman" w:eastAsia="Times New Roman" w:hAnsi="Times New Roman" w:cs="Times New Roman"/>
          <w:sz w:val="27"/>
          <w:szCs w:val="27"/>
          <w:lang w:eastAsia="ru-RU"/>
        </w:rPr>
        <w:t>теннисистов.В</w:t>
      </w:r>
      <w:proofErr w:type="spellEnd"/>
      <w:proofErr w:type="gramEnd"/>
      <w:r w:rsidR="00064B3D" w:rsidRPr="00064B3D">
        <w:rPr>
          <w:rFonts w:ascii="Times New Roman" w:eastAsia="Times New Roman" w:hAnsi="Times New Roman" w:cs="Times New Roman"/>
          <w:sz w:val="27"/>
          <w:szCs w:val="27"/>
          <w:lang w:eastAsia="ru-RU"/>
        </w:rPr>
        <w:t xml:space="preserve"> ходе занятий я реализовывала индивидуальный и дифференцированный подходы, применяя преимущественно целостный метод при обучении движениям, а с теми, кто имел низкие показатели технической подготовленности, применяла метод расчлененного упражнения.</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sidRPr="008E1539">
        <w:rPr>
          <w:rFonts w:ascii="Times New Roman" w:eastAsia="Times New Roman" w:hAnsi="Times New Roman" w:cs="Times New Roman"/>
          <w:b/>
          <w:color w:val="000000"/>
          <w:sz w:val="27"/>
          <w:szCs w:val="27"/>
          <w:lang w:eastAsia="ru-RU"/>
        </w:rPr>
        <w:t xml:space="preserve">   </w:t>
      </w:r>
      <w:r w:rsidR="00064B3D" w:rsidRPr="008E1539">
        <w:rPr>
          <w:rFonts w:ascii="Times New Roman" w:eastAsia="Times New Roman" w:hAnsi="Times New Roman" w:cs="Times New Roman"/>
          <w:b/>
          <w:color w:val="000000"/>
          <w:sz w:val="27"/>
          <w:szCs w:val="27"/>
          <w:lang w:eastAsia="ru-RU"/>
        </w:rPr>
        <w:t>Основная цель</w:t>
      </w:r>
      <w:r w:rsidR="00064B3D" w:rsidRPr="00064B3D">
        <w:rPr>
          <w:rFonts w:ascii="Times New Roman" w:eastAsia="Times New Roman" w:hAnsi="Times New Roman" w:cs="Times New Roman"/>
          <w:color w:val="000000"/>
          <w:sz w:val="27"/>
          <w:szCs w:val="27"/>
          <w:lang w:eastAsia="ru-RU"/>
        </w:rPr>
        <w:t>, которую я ставила перед собой - ознакомление детей со спортивными играми и упражнениями, которые включают в себя элементы настольного тенниса, закладывание азов правильной техники и применение индивидуально-дифференцированного подхода. Внимание в первую очередь было уделено качеству выполнения движения детьми.</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064B3D" w:rsidRPr="00064B3D">
        <w:rPr>
          <w:rFonts w:ascii="Times New Roman" w:eastAsia="Times New Roman" w:hAnsi="Times New Roman" w:cs="Times New Roman"/>
          <w:color w:val="000000"/>
          <w:sz w:val="27"/>
          <w:szCs w:val="27"/>
          <w:lang w:eastAsia="ru-RU"/>
        </w:rPr>
        <w:t>В процессе обучения спортивным играм и упражнениям я ставила задачу обеспечения сознательного освоения действий и их применения в различных ситуациях. Для достижения цели использовались подводящие упражнения.</w:t>
      </w:r>
    </w:p>
    <w:p w:rsidR="00A23E1A" w:rsidRDefault="00A23E1A" w:rsidP="00064B3D">
      <w:pPr>
        <w:spacing w:after="0" w:line="240" w:lineRule="auto"/>
        <w:rPr>
          <w:rFonts w:ascii="Times New Roman" w:eastAsia="Times New Roman" w:hAnsi="Times New Roman" w:cs="Times New Roman"/>
          <w:b/>
          <w:color w:val="000000"/>
          <w:sz w:val="27"/>
          <w:szCs w:val="27"/>
          <w:lang w:eastAsia="ru-RU"/>
        </w:rPr>
      </w:pPr>
    </w:p>
    <w:p w:rsidR="00A23E1A" w:rsidRDefault="00A23E1A" w:rsidP="00064B3D">
      <w:pPr>
        <w:spacing w:after="0" w:line="240" w:lineRule="auto"/>
        <w:rPr>
          <w:rFonts w:ascii="Times New Roman" w:eastAsia="Times New Roman" w:hAnsi="Times New Roman" w:cs="Times New Roman"/>
          <w:b/>
          <w:color w:val="000000"/>
          <w:sz w:val="27"/>
          <w:szCs w:val="27"/>
          <w:lang w:eastAsia="ru-RU"/>
        </w:rPr>
      </w:pPr>
    </w:p>
    <w:p w:rsidR="00A23E1A" w:rsidRDefault="00A23E1A" w:rsidP="00064B3D">
      <w:pPr>
        <w:spacing w:after="0" w:line="240" w:lineRule="auto"/>
        <w:rPr>
          <w:rFonts w:ascii="Times New Roman" w:eastAsia="Times New Roman" w:hAnsi="Times New Roman" w:cs="Times New Roman"/>
          <w:b/>
          <w:color w:val="000000"/>
          <w:sz w:val="27"/>
          <w:szCs w:val="27"/>
          <w:lang w:eastAsia="ru-RU"/>
        </w:rPr>
      </w:pPr>
    </w:p>
    <w:p w:rsidR="00A23E1A" w:rsidRDefault="00A23E1A" w:rsidP="00064B3D">
      <w:pPr>
        <w:spacing w:after="0" w:line="240" w:lineRule="auto"/>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b/>
          <w:noProof/>
          <w:color w:val="000000"/>
          <w:sz w:val="27"/>
          <w:szCs w:val="27"/>
          <w:lang w:eastAsia="ru-RU"/>
        </w:rPr>
        <w:lastRenderedPageBreak/>
        <w:drawing>
          <wp:inline distT="0" distB="0" distL="0" distR="0">
            <wp:extent cx="3962400" cy="3028950"/>
            <wp:effectExtent l="0" t="0" r="0" b="0"/>
            <wp:docPr id="9" name="Рисунок 9"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3028950"/>
                    </a:xfrm>
                    <a:prstGeom prst="rect">
                      <a:avLst/>
                    </a:prstGeom>
                    <a:noFill/>
                    <a:ln>
                      <a:noFill/>
                    </a:ln>
                  </pic:spPr>
                </pic:pic>
              </a:graphicData>
            </a:graphic>
          </wp:inline>
        </w:drawing>
      </w:r>
    </w:p>
    <w:p w:rsidR="00064B3D" w:rsidRPr="008E1539" w:rsidRDefault="00064B3D" w:rsidP="00064B3D">
      <w:pPr>
        <w:spacing w:after="0" w:line="240" w:lineRule="auto"/>
        <w:rPr>
          <w:rFonts w:ascii="Times New Roman" w:eastAsia="Times New Roman" w:hAnsi="Times New Roman" w:cs="Times New Roman"/>
          <w:b/>
          <w:sz w:val="24"/>
          <w:szCs w:val="24"/>
          <w:lang w:eastAsia="ru-RU"/>
        </w:rPr>
      </w:pPr>
      <w:r w:rsidRPr="008E1539">
        <w:rPr>
          <w:rFonts w:ascii="Times New Roman" w:eastAsia="Times New Roman" w:hAnsi="Times New Roman" w:cs="Times New Roman"/>
          <w:b/>
          <w:color w:val="000000"/>
          <w:sz w:val="27"/>
          <w:szCs w:val="27"/>
          <w:lang w:eastAsia="ru-RU"/>
        </w:rPr>
        <w:t>В содержание упражнений входили: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отдельные части изучаемого двигательного действия;</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имитация изучаемых двигательных действий;</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 выполнение того или иного двигательного действия в облегченных условиях; </w:t>
      </w:r>
      <w:r w:rsidRPr="00064B3D">
        <w:rPr>
          <w:rFonts w:ascii="Times New Roman" w:eastAsia="Times New Roman" w:hAnsi="Times New Roman" w:cs="Times New Roman"/>
          <w:color w:val="000000"/>
          <w:sz w:val="27"/>
          <w:szCs w:val="27"/>
          <w:lang w:eastAsia="ru-RU"/>
        </w:rPr>
        <w:br/>
        <w:t>- выполнение изучаемого двигательного действия в замедленном темпе.</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Индивидуально-дифференцированный подход на занятиях обеспечивался с учетом особенностей физической подготовленности детей, уровнем развития двигательных способностей, показателями овладения техническими приемами и др.</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Учитывались и такие условия, как участие в спортивных играх; </w:t>
      </w:r>
      <w:r w:rsidR="00064B3D" w:rsidRPr="00064B3D">
        <w:rPr>
          <w:rFonts w:ascii="Times New Roman" w:eastAsia="Times New Roman" w:hAnsi="Times New Roman" w:cs="Times New Roman"/>
          <w:color w:val="000000"/>
          <w:sz w:val="27"/>
          <w:szCs w:val="27"/>
          <w:lang w:eastAsia="ru-RU"/>
        </w:rPr>
        <w:t>варьирование дозировки физической нагрузки в процессе занятий, подбор игр и упражнений; использование спортивного инвентаря разного веса и размеров; увеличение или уменьшение расстояния между игроками в различных построениях; разработка индивидуальных занятий для детей по тренировке упражнений на развитие физических качеств и техники игры.</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Более сложные действия и приемы разучивались в специальных условиях (вне игры), но с обязательным упором на качественное их выполнение. В дальнейшем происходило их усложнение: точность выполнения действий, скорость выполнения действий и движения сначала между отдельными детьми и между группами.</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064B3D" w:rsidRPr="00064B3D">
        <w:rPr>
          <w:rFonts w:ascii="Times New Roman" w:eastAsia="Times New Roman" w:hAnsi="Times New Roman" w:cs="Times New Roman"/>
          <w:color w:val="000000"/>
          <w:sz w:val="24"/>
          <w:szCs w:val="24"/>
          <w:lang w:eastAsia="ru-RU"/>
        </w:rPr>
        <w:t> </w:t>
      </w:r>
      <w:r w:rsidR="00064B3D" w:rsidRPr="008E1539">
        <w:rPr>
          <w:rFonts w:ascii="Times New Roman" w:eastAsia="Times New Roman" w:hAnsi="Times New Roman" w:cs="Times New Roman"/>
          <w:b/>
          <w:color w:val="000000"/>
          <w:sz w:val="27"/>
          <w:szCs w:val="27"/>
          <w:lang w:eastAsia="ru-RU"/>
        </w:rPr>
        <w:t>Техника игры</w:t>
      </w:r>
      <w:r w:rsidR="00064B3D" w:rsidRPr="00064B3D">
        <w:rPr>
          <w:rFonts w:ascii="Times New Roman" w:eastAsia="Times New Roman" w:hAnsi="Times New Roman" w:cs="Times New Roman"/>
          <w:color w:val="000000"/>
          <w:sz w:val="27"/>
          <w:szCs w:val="27"/>
          <w:lang w:eastAsia="ru-RU"/>
        </w:rPr>
        <w:t xml:space="preserve"> в настольный теннис изучалась в следующей последовательности: держание ракетки, горизонтальное и вертикальное изучение исходных, перемещение, изучение приемов, ударов, прямых подач.</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На занятиях использовались многочисленные упражнения и игры для изучения и привыкания к мячу, такие как подбрасывание и ловля сначала рукой, затем разными сторонами ракетки, перебрасывание мяча в парах, жонглирование мячами. В упражнениях и играх закреплялся хват ракетки. Дети учились держать ракетку в различном положении. В играх и упражнениях, где использовались ракетка и мяч, дети овладели навыками управления направлением полета мяча ракеткой и высотой его отскока.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lastRenderedPageBreak/>
        <w:t>В процессе обучения возникали осложнения в держании ракетки. Дети держали ее напряженно, рука не успевала привыкнуть к мячу. Ребятам предлагались подготовительные упражнения по хвату ракетки и подбрасывании мяча рукой. Сначала выполнялись имитационные упражнения у зеркала, затем навыки закреплялись.</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064B3D" w:rsidRPr="00064B3D">
        <w:rPr>
          <w:rFonts w:ascii="Times New Roman" w:eastAsia="Times New Roman" w:hAnsi="Times New Roman" w:cs="Times New Roman"/>
          <w:color w:val="000000"/>
          <w:sz w:val="27"/>
          <w:szCs w:val="27"/>
          <w:lang w:eastAsia="ru-RU"/>
        </w:rPr>
        <w:t xml:space="preserve">Другая сложность заключалась в том, что детям было трудно попасть ракеткой в мяч. Применялся индивидуальный подход к каждому ребенку, оказывалась помощь методом накладывания своей руки на руку ребенка при держании ракетки и удара по мячу. После изучения приема мяча предлагались упражнения на подачу. Координации движения наиболее сложны технический прием. На занятиях я считала важным научить ребенка следить за действиями соперника, определять траекторию полёта мяча, место удара мяча о стол. При приеме мяча обращала внимание детей на моментальный вынос его руки с ракеткой в необходимом направлении. </w:t>
      </w:r>
      <w:r w:rsidR="00064B3D" w:rsidRPr="00E35972">
        <w:rPr>
          <w:rFonts w:ascii="Times New Roman" w:eastAsia="Times New Roman" w:hAnsi="Times New Roman" w:cs="Times New Roman"/>
          <w:b/>
          <w:color w:val="000000"/>
          <w:sz w:val="27"/>
          <w:szCs w:val="27"/>
          <w:lang w:eastAsia="ru-RU"/>
        </w:rPr>
        <w:t>Дифференцированный подход</w:t>
      </w:r>
      <w:r w:rsidR="00064B3D" w:rsidRPr="00064B3D">
        <w:rPr>
          <w:rFonts w:ascii="Times New Roman" w:eastAsia="Times New Roman" w:hAnsi="Times New Roman" w:cs="Times New Roman"/>
          <w:color w:val="000000"/>
          <w:sz w:val="27"/>
          <w:szCs w:val="27"/>
          <w:lang w:eastAsia="ru-RU"/>
        </w:rPr>
        <w:t xml:space="preserve"> в обучении игре в настольный теннис выражался и в том, что дети пользовались облегченными ракетками, имеющими большую игровую поверхность. В ряде случаев использовались ракетки из фанеры.</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064B3D" w:rsidRPr="008E1539">
        <w:rPr>
          <w:rFonts w:ascii="Times New Roman" w:eastAsia="Times New Roman" w:hAnsi="Times New Roman" w:cs="Times New Roman"/>
          <w:b/>
          <w:color w:val="000000"/>
          <w:sz w:val="27"/>
          <w:szCs w:val="27"/>
          <w:lang w:eastAsia="ru-RU"/>
        </w:rPr>
        <w:t>Структура занятия</w:t>
      </w:r>
      <w:r w:rsidR="00064B3D" w:rsidRPr="00064B3D">
        <w:rPr>
          <w:rFonts w:ascii="Times New Roman" w:eastAsia="Times New Roman" w:hAnsi="Times New Roman" w:cs="Times New Roman"/>
          <w:color w:val="000000"/>
          <w:sz w:val="27"/>
          <w:szCs w:val="27"/>
          <w:lang w:eastAsia="ru-RU"/>
        </w:rPr>
        <w:t xml:space="preserve"> по настольному теннису состоит из трех частей. Завершается процесс обучения двухсторонними играми. Также детям по окончании каждого занятия даются индивидуальные задания для самостоятельной подготовки. В конце учебного года проводились соревнования по настольному теннису с целью диагностики, определения степени усвоения пройденного материала и лучших игроков объединения.</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064B3D" w:rsidRPr="00064B3D">
        <w:rPr>
          <w:rFonts w:ascii="Times New Roman" w:eastAsia="Times New Roman" w:hAnsi="Times New Roman" w:cs="Times New Roman"/>
          <w:color w:val="000000"/>
          <w:sz w:val="27"/>
          <w:szCs w:val="27"/>
          <w:lang w:eastAsia="ru-RU"/>
        </w:rPr>
        <w:t>Считаю, что получен положительный результат используемой технологии дифференцированного обучения настольному теннису: занятия детей в объединении благоприятно влияют на развитие у них основных физических качеств - ловкости, быстроты движений, гибкости, общей выносливости и силы отдельных мышечных групп. Дети успешно овладевают элементами спортивных игр, что является одним из основных путей развития их двигательных способностей.</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Дифференцированный подход является ключевым, системным средством оздоровления детей.</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На момент завершения учебного года провела итоговые тестирования по технической подготовленности (см. раздел «Результативность опыта»)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u w:val="single"/>
          <w:lang w:eastAsia="ru-RU"/>
        </w:rPr>
        <w:t>Результативность опыта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Начальное наблюде</w:t>
      </w:r>
      <w:r w:rsidR="00BE79CC">
        <w:rPr>
          <w:rFonts w:ascii="Times New Roman" w:eastAsia="Times New Roman" w:hAnsi="Times New Roman" w:cs="Times New Roman"/>
          <w:sz w:val="27"/>
          <w:szCs w:val="27"/>
          <w:lang w:eastAsia="ru-RU"/>
        </w:rPr>
        <w:t>ние за детьми выявило, что из 15</w:t>
      </w:r>
      <w:r w:rsidRPr="00064B3D">
        <w:rPr>
          <w:rFonts w:ascii="Times New Roman" w:eastAsia="Times New Roman" w:hAnsi="Times New Roman" w:cs="Times New Roman"/>
          <w:sz w:val="27"/>
          <w:szCs w:val="27"/>
          <w:lang w:eastAsia="ru-RU"/>
        </w:rPr>
        <w:t xml:space="preserve"> человек 8 обучающихся имеют высокую мотивацию к обучению (</w:t>
      </w:r>
      <w:r w:rsidRPr="00064B3D">
        <w:rPr>
          <w:rFonts w:ascii="Times New Roman" w:eastAsia="Times New Roman" w:hAnsi="Times New Roman" w:cs="Times New Roman"/>
          <w:i/>
          <w:iCs/>
          <w:sz w:val="27"/>
          <w:szCs w:val="27"/>
          <w:lang w:eastAsia="ru-RU"/>
        </w:rPr>
        <w:t>группа СИНИХ</w:t>
      </w:r>
      <w:r w:rsidRPr="00064B3D">
        <w:rPr>
          <w:rFonts w:ascii="Times New Roman" w:eastAsia="Times New Roman" w:hAnsi="Times New Roman" w:cs="Times New Roman"/>
          <w:sz w:val="27"/>
          <w:szCs w:val="27"/>
          <w:lang w:eastAsia="ru-RU"/>
        </w:rPr>
        <w:t>). Они самостоятельно, без помощи педагога, осваивали приемы ударов и подач, постановку рук и корпуса. Другим же требовалось дополнительное время и помощь педагога (</w:t>
      </w:r>
      <w:r w:rsidRPr="00064B3D">
        <w:rPr>
          <w:rFonts w:ascii="Times New Roman" w:eastAsia="Times New Roman" w:hAnsi="Times New Roman" w:cs="Times New Roman"/>
          <w:i/>
          <w:iCs/>
          <w:sz w:val="27"/>
          <w:szCs w:val="27"/>
          <w:lang w:eastAsia="ru-RU"/>
        </w:rPr>
        <w:t>группа КРАСНЫХ</w:t>
      </w:r>
      <w:r w:rsidRPr="00064B3D">
        <w:rPr>
          <w:rFonts w:ascii="Times New Roman" w:eastAsia="Times New Roman" w:hAnsi="Times New Roman" w:cs="Times New Roman"/>
          <w:sz w:val="27"/>
          <w:szCs w:val="27"/>
          <w:lang w:eastAsia="ru-RU"/>
        </w:rPr>
        <w:t xml:space="preserve">). Первая группа детей имела высокий уровень мотивации к посещению занятий, по </w:t>
      </w:r>
      <w:proofErr w:type="spellStart"/>
      <w:r w:rsidRPr="00064B3D">
        <w:rPr>
          <w:rFonts w:ascii="Times New Roman" w:eastAsia="Times New Roman" w:hAnsi="Times New Roman" w:cs="Times New Roman"/>
          <w:sz w:val="27"/>
          <w:szCs w:val="27"/>
          <w:lang w:eastAsia="ru-RU"/>
        </w:rPr>
        <w:t>сформированности</w:t>
      </w:r>
      <w:proofErr w:type="spellEnd"/>
      <w:r w:rsidRPr="00064B3D">
        <w:rPr>
          <w:rFonts w:ascii="Times New Roman" w:eastAsia="Times New Roman" w:hAnsi="Times New Roman" w:cs="Times New Roman"/>
          <w:sz w:val="27"/>
          <w:szCs w:val="27"/>
          <w:lang w:eastAsia="ru-RU"/>
        </w:rPr>
        <w:t xml:space="preserve"> навыков игры в настольный теннис.</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64B3D" w:rsidRPr="00E35972">
        <w:rPr>
          <w:rFonts w:ascii="Times New Roman" w:eastAsia="Times New Roman" w:hAnsi="Times New Roman" w:cs="Times New Roman"/>
          <w:b/>
          <w:sz w:val="27"/>
          <w:szCs w:val="27"/>
          <w:lang w:eastAsia="ru-RU"/>
        </w:rPr>
        <w:t xml:space="preserve">Критериями результативности </w:t>
      </w:r>
      <w:r w:rsidR="00064B3D" w:rsidRPr="00064B3D">
        <w:rPr>
          <w:rFonts w:ascii="Times New Roman" w:eastAsia="Times New Roman" w:hAnsi="Times New Roman" w:cs="Times New Roman"/>
          <w:sz w:val="27"/>
          <w:szCs w:val="27"/>
          <w:lang w:eastAsia="ru-RU"/>
        </w:rPr>
        <w:t xml:space="preserve">опыта на начальном этапе служили следующие показатели, являющиеся характеристиками лидерских качеств: выбор точки удара; регулирование вращений как факторы влияния на скорость полета мяча; повышение точности удара по мячу; увеличение скорости </w:t>
      </w:r>
      <w:r w:rsidR="00064B3D" w:rsidRPr="00064B3D">
        <w:rPr>
          <w:rFonts w:ascii="Times New Roman" w:eastAsia="Times New Roman" w:hAnsi="Times New Roman" w:cs="Times New Roman"/>
          <w:sz w:val="27"/>
          <w:szCs w:val="27"/>
          <w:lang w:eastAsia="ru-RU"/>
        </w:rPr>
        <w:lastRenderedPageBreak/>
        <w:t>удара по мячу; увеличение силы удара; усиление вращения мяча; совершенствование умения управлять полетом мяча.</w:t>
      </w:r>
    </w:p>
    <w:p w:rsidR="00064B3D" w:rsidRPr="00064B3D" w:rsidRDefault="008E1539"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64B3D" w:rsidRPr="00064B3D">
        <w:rPr>
          <w:rFonts w:ascii="Times New Roman" w:eastAsia="Times New Roman" w:hAnsi="Times New Roman" w:cs="Times New Roman"/>
          <w:sz w:val="27"/>
          <w:szCs w:val="27"/>
          <w:lang w:eastAsia="ru-RU"/>
        </w:rPr>
        <w:t>Результаты начального тестирования по сдаче нормативов технической подготовленности выявили, что между показателями этих двух групп детей существенных различий нет.</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ладонной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51-100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101 и выше 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тыльной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51-100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101 и выше 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поочередно ладонной и тыльной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51-100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101 и выше 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Игра накатами справа по диагонали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21-40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41 и выше</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Игра накатами слева по диагонали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21-40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41 и выше</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Выполнение подачи справа накатом в правую половину стола (количество из 10 попыток)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 xml:space="preserve">Выполнение подачи справа </w:t>
      </w:r>
      <w:proofErr w:type="spellStart"/>
      <w:r w:rsidRPr="00064B3D">
        <w:rPr>
          <w:rFonts w:ascii="Times New Roman" w:eastAsia="Times New Roman" w:hAnsi="Times New Roman" w:cs="Times New Roman"/>
          <w:b/>
          <w:bCs/>
          <w:color w:val="4F81BD"/>
          <w:sz w:val="27"/>
          <w:szCs w:val="27"/>
          <w:lang w:eastAsia="ru-RU"/>
        </w:rPr>
        <w:t>откидкой</w:t>
      </w:r>
      <w:proofErr w:type="spellEnd"/>
      <w:r w:rsidRPr="00064B3D">
        <w:rPr>
          <w:rFonts w:ascii="Times New Roman" w:eastAsia="Times New Roman" w:hAnsi="Times New Roman" w:cs="Times New Roman"/>
          <w:b/>
          <w:bCs/>
          <w:color w:val="4F81BD"/>
          <w:sz w:val="27"/>
          <w:szCs w:val="27"/>
          <w:lang w:eastAsia="ru-RU"/>
        </w:rPr>
        <w:t xml:space="preserve"> в левую половину стола (количество из 10 попыток)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br/>
      </w:r>
      <w:r w:rsidRPr="00064B3D">
        <w:rPr>
          <w:rFonts w:ascii="Times New Roman" w:eastAsia="Times New Roman" w:hAnsi="Times New Roman" w:cs="Times New Roman"/>
          <w:sz w:val="27"/>
          <w:szCs w:val="27"/>
          <w:lang w:eastAsia="ru-RU"/>
        </w:rPr>
        <w:t>На момент завершения работы я провела итоговые тестирования по технической подготовленности</w:t>
      </w:r>
      <w:r w:rsidRPr="00064B3D">
        <w:rPr>
          <w:rFonts w:ascii="Times New Roman" w:eastAsia="Times New Roman" w:hAnsi="Times New Roman" w:cs="Times New Roman"/>
          <w:color w:val="000000"/>
          <w:sz w:val="27"/>
          <w:szCs w:val="27"/>
          <w:lang w:eastAsia="ru-RU"/>
        </w:rPr>
        <w:t>.</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ладонной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51-100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101 и выше 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тыльной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Набивание мяча поочередно ладонной и тыльной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51-100</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хорошо</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101 и выше 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Игра накатами справа по диагонали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41 и выше</w:t>
      </w:r>
    </w:p>
    <w:p w:rsidR="00064B3D" w:rsidRPr="00064B3D" w:rsidRDefault="00064B3D" w:rsidP="00064B3D">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4"/>
          <w:szCs w:val="24"/>
          <w:lang w:eastAsia="ru-RU"/>
        </w:rPr>
        <w:t>отлично</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Игра накатами слева по диагонали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Выполнение подачи справа накатом в правую половину стола (количество из 10 попыток)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4"/>
          <w:szCs w:val="24"/>
          <w:lang w:eastAsia="ru-RU"/>
        </w:rPr>
        <w:br/>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4F81BD"/>
          <w:sz w:val="27"/>
          <w:szCs w:val="27"/>
          <w:lang w:eastAsia="ru-RU"/>
        </w:rPr>
        <w:t xml:space="preserve">Выполнение подачи справа </w:t>
      </w:r>
      <w:proofErr w:type="spellStart"/>
      <w:r w:rsidRPr="00064B3D">
        <w:rPr>
          <w:rFonts w:ascii="Times New Roman" w:eastAsia="Times New Roman" w:hAnsi="Times New Roman" w:cs="Times New Roman"/>
          <w:b/>
          <w:bCs/>
          <w:color w:val="4F81BD"/>
          <w:sz w:val="27"/>
          <w:szCs w:val="27"/>
          <w:lang w:eastAsia="ru-RU"/>
        </w:rPr>
        <w:t>откидкой</w:t>
      </w:r>
      <w:proofErr w:type="spellEnd"/>
      <w:r w:rsidRPr="00064B3D">
        <w:rPr>
          <w:rFonts w:ascii="Times New Roman" w:eastAsia="Times New Roman" w:hAnsi="Times New Roman" w:cs="Times New Roman"/>
          <w:b/>
          <w:bCs/>
          <w:color w:val="4F81BD"/>
          <w:sz w:val="27"/>
          <w:szCs w:val="27"/>
          <w:lang w:eastAsia="ru-RU"/>
        </w:rPr>
        <w:t xml:space="preserve"> в левую половину стола (количество из 10 попыток)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p>
    <w:p w:rsidR="00A23E1A" w:rsidRDefault="00E35972" w:rsidP="00064B3D">
      <w:pPr>
        <w:spacing w:after="0" w:line="240" w:lineRule="auto"/>
        <w:rPr>
          <w:rFonts w:ascii="Times New Roman" w:eastAsia="Times New Roman" w:hAnsi="Times New Roman" w:cs="Times New Roman"/>
          <w:b/>
          <w:sz w:val="27"/>
          <w:szCs w:val="27"/>
          <w:lang w:eastAsia="ru-RU"/>
        </w:rPr>
      </w:pPr>
      <w:r w:rsidRPr="00E35972">
        <w:rPr>
          <w:rFonts w:ascii="Times New Roman" w:eastAsia="Times New Roman" w:hAnsi="Times New Roman" w:cs="Times New Roman"/>
          <w:b/>
          <w:sz w:val="27"/>
          <w:szCs w:val="27"/>
          <w:lang w:eastAsia="ru-RU"/>
        </w:rPr>
        <w:t xml:space="preserve">    </w:t>
      </w:r>
    </w:p>
    <w:p w:rsidR="00A23E1A" w:rsidRDefault="00A23E1A" w:rsidP="00064B3D">
      <w:pPr>
        <w:spacing w:after="0" w:line="240" w:lineRule="auto"/>
        <w:rPr>
          <w:rFonts w:ascii="Times New Roman" w:eastAsia="Times New Roman" w:hAnsi="Times New Roman" w:cs="Times New Roman"/>
          <w:b/>
          <w:sz w:val="27"/>
          <w:szCs w:val="27"/>
          <w:lang w:eastAsia="ru-RU"/>
        </w:rPr>
      </w:pPr>
      <w:r>
        <w:rPr>
          <w:rFonts w:ascii="Times New Roman" w:eastAsia="Times New Roman" w:hAnsi="Times New Roman" w:cs="Times New Roman"/>
          <w:b/>
          <w:noProof/>
          <w:sz w:val="27"/>
          <w:szCs w:val="27"/>
          <w:lang w:eastAsia="ru-RU"/>
        </w:rPr>
        <w:lastRenderedPageBreak/>
        <w:drawing>
          <wp:inline distT="0" distB="0" distL="0" distR="0">
            <wp:extent cx="5229225" cy="5229225"/>
            <wp:effectExtent l="0" t="0" r="9525" b="9525"/>
            <wp:docPr id="10" name="Рисунок 10" descr="C:\Users\User\Desktop\Начал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Начало.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5229225"/>
                    </a:xfrm>
                    <a:prstGeom prst="rect">
                      <a:avLst/>
                    </a:prstGeom>
                    <a:noFill/>
                    <a:ln>
                      <a:noFill/>
                    </a:ln>
                  </pic:spPr>
                </pic:pic>
              </a:graphicData>
            </a:graphic>
          </wp:inline>
        </w:drawing>
      </w: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A23E1A" w:rsidRDefault="00A23E1A" w:rsidP="00064B3D">
      <w:pPr>
        <w:spacing w:after="0" w:line="240" w:lineRule="auto"/>
        <w:rPr>
          <w:rFonts w:ascii="Times New Roman" w:eastAsia="Times New Roman" w:hAnsi="Times New Roman" w:cs="Times New Roman"/>
          <w:b/>
          <w:sz w:val="27"/>
          <w:szCs w:val="27"/>
          <w:lang w:eastAsia="ru-RU"/>
        </w:rPr>
      </w:pPr>
    </w:p>
    <w:p w:rsidR="00064B3D" w:rsidRPr="00064B3D" w:rsidRDefault="00A23E1A"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7"/>
          <w:szCs w:val="27"/>
          <w:lang w:eastAsia="ru-RU"/>
        </w:rPr>
        <w:t xml:space="preserve">    </w:t>
      </w:r>
      <w:r w:rsidR="00064B3D" w:rsidRPr="00E35972">
        <w:rPr>
          <w:rFonts w:ascii="Times New Roman" w:eastAsia="Times New Roman" w:hAnsi="Times New Roman" w:cs="Times New Roman"/>
          <w:b/>
          <w:sz w:val="27"/>
          <w:szCs w:val="27"/>
          <w:lang w:eastAsia="ru-RU"/>
        </w:rPr>
        <w:t>Полученные данные</w:t>
      </w:r>
      <w:r w:rsidR="00064B3D" w:rsidRPr="00064B3D">
        <w:rPr>
          <w:rFonts w:ascii="Times New Roman" w:eastAsia="Times New Roman" w:hAnsi="Times New Roman" w:cs="Times New Roman"/>
          <w:sz w:val="27"/>
          <w:szCs w:val="27"/>
          <w:lang w:eastAsia="ru-RU"/>
        </w:rPr>
        <w:t xml:space="preserve"> свидетельствуют о результативности используемого мною дифференцированного подхода в объединении. Так из семи используемых нами тестов за год приросты произошли во всех семи.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Решая проблему путей физического и духовного оздоровления детей, эффективных средств развития двигательной сферы, развития их интересов к движению как жизненной потребности быть сильными, выносливыми, быстрыми и смелым, я обратилась к игровой форме организации двигательной деятельности детей. Использовала такие игры как: «Паровозик», «</w:t>
      </w:r>
      <w:proofErr w:type="spellStart"/>
      <w:r w:rsidRPr="00064B3D">
        <w:rPr>
          <w:rFonts w:ascii="Times New Roman" w:eastAsia="Times New Roman" w:hAnsi="Times New Roman" w:cs="Times New Roman"/>
          <w:color w:val="000000"/>
          <w:sz w:val="27"/>
          <w:szCs w:val="27"/>
          <w:lang w:eastAsia="ru-RU"/>
        </w:rPr>
        <w:t>Крутиловка</w:t>
      </w:r>
      <w:proofErr w:type="spellEnd"/>
      <w:r w:rsidRPr="00064B3D">
        <w:rPr>
          <w:rFonts w:ascii="Times New Roman" w:eastAsia="Times New Roman" w:hAnsi="Times New Roman" w:cs="Times New Roman"/>
          <w:color w:val="000000"/>
          <w:sz w:val="27"/>
          <w:szCs w:val="27"/>
          <w:lang w:eastAsia="ru-RU"/>
        </w:rPr>
        <w:t>», «Один против всех», игры по заданной схеме, проводила спортивные соревнования в объединении.</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Начало формы</w:t>
      </w:r>
    </w:p>
    <w:p w:rsidR="00064B3D" w:rsidRPr="00064B3D" w:rsidRDefault="00E35972" w:rsidP="00064B3D">
      <w:pPr>
        <w:spacing w:after="0" w:line="2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t xml:space="preserve">    </w:t>
      </w:r>
      <w:r w:rsidR="00064B3D" w:rsidRPr="00064B3D">
        <w:rPr>
          <w:rFonts w:ascii="Times New Roman" w:eastAsia="Times New Roman" w:hAnsi="Times New Roman" w:cs="Times New Roman"/>
          <w:b/>
          <w:bCs/>
          <w:color w:val="000000"/>
          <w:sz w:val="27"/>
          <w:szCs w:val="27"/>
          <w:lang w:eastAsia="ru-RU"/>
        </w:rPr>
        <w:t>Вывод: </w:t>
      </w:r>
      <w:r w:rsidR="00064B3D" w:rsidRPr="00064B3D">
        <w:rPr>
          <w:rFonts w:ascii="Times New Roman" w:eastAsia="Times New Roman" w:hAnsi="Times New Roman" w:cs="Times New Roman"/>
          <w:color w:val="000000"/>
          <w:sz w:val="27"/>
          <w:szCs w:val="27"/>
          <w:lang w:eastAsia="ru-RU"/>
        </w:rPr>
        <w:t xml:space="preserve">Использование дифференцированного подхода позволяет осуществлять объективный контроль физической подготовленности </w:t>
      </w:r>
      <w:r w:rsidR="00064B3D" w:rsidRPr="00064B3D">
        <w:rPr>
          <w:rFonts w:ascii="Times New Roman" w:eastAsia="Times New Roman" w:hAnsi="Times New Roman" w:cs="Times New Roman"/>
          <w:color w:val="000000"/>
          <w:sz w:val="27"/>
          <w:szCs w:val="27"/>
          <w:lang w:eastAsia="ru-RU"/>
        </w:rPr>
        <w:lastRenderedPageBreak/>
        <w:t>теннисистов, дифференцировать и индивидуализировать программу занятий настольным теннисом.</w:t>
      </w: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Адресная направленность опыта</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4"/>
          <w:szCs w:val="24"/>
          <w:lang w:eastAsia="ru-RU"/>
        </w:rPr>
        <w:t>                         </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Представленные материалы, изложенные в опыте, могут быть использованы в дальнейшей работе педагогами, работающими в объединениях спортивной направленности. Отдельные элементы и упражнения, представленные мною, могут применяться педагогами во внеклассной воспитательной работе с учащимися общеобразовательных школ. Данный описанный выше опыт работы представляет практическую ценность в реализации педагогами дифференцированного подхода на занятиях физической культурой.</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spacing w:after="0" w:line="242" w:lineRule="atLeast"/>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000000"/>
          <w:sz w:val="27"/>
          <w:szCs w:val="27"/>
          <w:u w:val="single"/>
          <w:lang w:eastAsia="ru-RU"/>
        </w:rPr>
        <w:t>Приложения</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p>
    <w:p w:rsidR="00064B3D" w:rsidRPr="00064B3D" w:rsidRDefault="00064B3D" w:rsidP="00064B3D">
      <w:pPr>
        <w:numPr>
          <w:ilvl w:val="0"/>
          <w:numId w:val="4"/>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lang w:eastAsia="ru-RU"/>
        </w:rPr>
        <w:t>Таблица для проведения мониторинга технической подготовленности обучающихся</w:t>
      </w:r>
      <w:r w:rsidRPr="00064B3D">
        <w:rPr>
          <w:rFonts w:ascii="Times New Roman" w:eastAsia="Times New Roman" w:hAnsi="Times New Roman" w:cs="Times New Roman"/>
          <w:sz w:val="27"/>
          <w:szCs w:val="27"/>
          <w:lang w:eastAsia="ru-RU"/>
        </w:rPr>
        <w:t> </w:t>
      </w:r>
      <w:r w:rsidRPr="00064B3D">
        <w:rPr>
          <w:rFonts w:ascii="Times New Roman" w:eastAsia="Times New Roman" w:hAnsi="Times New Roman" w:cs="Times New Roman"/>
          <w:b/>
          <w:bCs/>
          <w:sz w:val="27"/>
          <w:szCs w:val="27"/>
          <w:lang w:eastAsia="ru-RU"/>
        </w:rPr>
        <w:t>в начале и конце года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FFFFFF"/>
          <w:sz w:val="18"/>
          <w:szCs w:val="18"/>
          <w:lang w:eastAsia="ru-RU"/>
        </w:rPr>
        <w:t>ФИО</w:t>
      </w:r>
    </w:p>
    <w:p w:rsidR="00E35972" w:rsidRPr="00E35972" w:rsidRDefault="00064B3D" w:rsidP="00E35972">
      <w:pPr>
        <w:pStyle w:val="Default"/>
        <w:spacing w:line="276" w:lineRule="auto"/>
        <w:jc w:val="center"/>
        <w:rPr>
          <w:b/>
          <w:iCs/>
          <w:sz w:val="34"/>
          <w:szCs w:val="34"/>
        </w:rPr>
      </w:pPr>
      <w:r w:rsidRPr="00064B3D">
        <w:rPr>
          <w:rFonts w:eastAsia="Times New Roman"/>
          <w:b/>
          <w:bCs/>
          <w:color w:val="FFFFFF"/>
          <w:sz w:val="18"/>
          <w:szCs w:val="18"/>
        </w:rPr>
        <w:t>Набив</w:t>
      </w:r>
      <w:r w:rsidR="00E35972" w:rsidRPr="00E35972">
        <w:rPr>
          <w:b/>
          <w:iCs/>
          <w:sz w:val="34"/>
          <w:szCs w:val="34"/>
        </w:rPr>
        <w:t xml:space="preserve"> Контрольные нормативы для оценки общей и                специальной физической подготовленности.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738"/>
        <w:gridCol w:w="731"/>
        <w:gridCol w:w="730"/>
        <w:gridCol w:w="731"/>
        <w:gridCol w:w="767"/>
        <w:gridCol w:w="771"/>
        <w:gridCol w:w="767"/>
        <w:gridCol w:w="771"/>
        <w:gridCol w:w="752"/>
        <w:gridCol w:w="752"/>
      </w:tblGrid>
      <w:tr w:rsidR="00E35972" w:rsidRPr="00E35972" w:rsidTr="00A23E1A">
        <w:trPr>
          <w:trHeight w:val="847"/>
        </w:trPr>
        <w:tc>
          <w:tcPr>
            <w:tcW w:w="1967" w:type="dxa"/>
            <w:vMerge w:val="restart"/>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Наименование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4"/>
                <w:szCs w:val="24"/>
                <w:lang w:eastAsia="ru-RU"/>
              </w:rPr>
            </w:pPr>
            <w:r w:rsidRPr="00E35972">
              <w:rPr>
                <w:rFonts w:ascii="Times New Roman" w:eastAsia="Calibri" w:hAnsi="Times New Roman" w:cs="Times New Roman"/>
                <w:color w:val="000000"/>
                <w:sz w:val="24"/>
                <w:szCs w:val="24"/>
                <w:lang w:eastAsia="ru-RU"/>
              </w:rPr>
              <w:t xml:space="preserve">упражнения </w:t>
            </w:r>
          </w:p>
        </w:tc>
        <w:tc>
          <w:tcPr>
            <w:tcW w:w="1645"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7-9</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 лет</w:t>
            </w:r>
          </w:p>
        </w:tc>
        <w:tc>
          <w:tcPr>
            <w:tcW w:w="1628"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10-11</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 лет</w:t>
            </w:r>
          </w:p>
        </w:tc>
        <w:tc>
          <w:tcPr>
            <w:tcW w:w="1658"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12-13</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 лет</w:t>
            </w:r>
          </w:p>
        </w:tc>
        <w:tc>
          <w:tcPr>
            <w:tcW w:w="1658"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14-15</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 лет</w:t>
            </w:r>
          </w:p>
        </w:tc>
        <w:tc>
          <w:tcPr>
            <w:tcW w:w="1584"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16-18</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 лет</w:t>
            </w:r>
          </w:p>
        </w:tc>
      </w:tr>
      <w:tr w:rsidR="00E35972" w:rsidRPr="00E35972" w:rsidTr="00A23E1A">
        <w:tc>
          <w:tcPr>
            <w:tcW w:w="1967"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4"/>
                <w:szCs w:val="24"/>
                <w:lang w:eastAsia="ru-RU"/>
              </w:rPr>
            </w:pP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Интервальный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4"/>
                <w:szCs w:val="24"/>
                <w:lang w:eastAsia="ru-RU"/>
              </w:rPr>
            </w:pPr>
            <w:r w:rsidRPr="00E35972">
              <w:rPr>
                <w:rFonts w:ascii="Times New Roman" w:eastAsia="Calibri" w:hAnsi="Times New Roman" w:cs="Times New Roman"/>
                <w:color w:val="000000"/>
                <w:sz w:val="24"/>
                <w:szCs w:val="24"/>
                <w:lang w:eastAsia="ru-RU"/>
              </w:rPr>
              <w:t xml:space="preserve">бег 5 разХ20 м (сумма времени)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18,5-18,8</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16,0-16,3</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18,0-18,3</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15,5-15,8</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17,5-17,8</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15,0-15,3</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Бег 30 м. с высокого старта (с)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5,2-5,5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5,1-5,4</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5,2-5,4</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5,0-5,2</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Бег 60 м. с высокого старта (с)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9,8-10,0</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9,7-9,9</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Прыжок в длину с места (см)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156-165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175-180</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165-170</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180-185</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Прыжок «кенгуру» (кол-во раз)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5-8</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10-12</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7-10</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12-14</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12-15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15-20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15-20</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20-25</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20-23</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25-28</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E35972">
              <w:rPr>
                <w:rFonts w:ascii="Times New Roman" w:eastAsia="Calibri" w:hAnsi="Times New Roman" w:cs="Times New Roman"/>
                <w:color w:val="000000"/>
                <w:sz w:val="24"/>
                <w:szCs w:val="24"/>
                <w:lang w:eastAsia="ru-RU"/>
              </w:rPr>
              <w:t>Прыжки боком с двух ног через гимн.</w:t>
            </w:r>
            <w:r w:rsidRPr="00E35972">
              <w:rPr>
                <w:rFonts w:ascii="Times New Roman" w:eastAsia="Calibri" w:hAnsi="Times New Roman" w:cs="Times New Roman"/>
                <w:color w:val="000000"/>
                <w:sz w:val="28"/>
                <w:szCs w:val="28"/>
                <w:lang w:eastAsia="ru-RU"/>
              </w:rPr>
              <w:t xml:space="preserve"> </w:t>
            </w:r>
            <w:r w:rsidRPr="00E35972">
              <w:rPr>
                <w:rFonts w:ascii="Times New Roman" w:eastAsia="Calibri" w:hAnsi="Times New Roman" w:cs="Times New Roman"/>
                <w:color w:val="000000"/>
                <w:sz w:val="24"/>
                <w:szCs w:val="24"/>
                <w:lang w:eastAsia="ru-RU"/>
              </w:rPr>
              <w:t>скамейку-1.30 (кол. раз</w:t>
            </w:r>
            <w:r w:rsidRPr="00E35972">
              <w:rPr>
                <w:rFonts w:ascii="Times New Roman" w:eastAsia="Calibri" w:hAnsi="Times New Roman" w:cs="Times New Roman"/>
                <w:color w:val="000000"/>
                <w:sz w:val="28"/>
                <w:szCs w:val="28"/>
                <w:lang w:eastAsia="ru-RU"/>
              </w:rPr>
              <w:t xml:space="preserve">)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15-18</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18-20</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20-25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25-30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30-35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35-40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45-55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56-60</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60-70</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65-75</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Имитация перемещения боком – 3 мин. </w:t>
            </w:r>
            <w:r w:rsidRPr="00E35972">
              <w:rPr>
                <w:rFonts w:ascii="Times New Roman" w:eastAsia="Calibri" w:hAnsi="Times New Roman" w:cs="Times New Roman"/>
                <w:color w:val="000000"/>
                <w:sz w:val="24"/>
                <w:szCs w:val="24"/>
                <w:lang w:eastAsia="ru-RU"/>
              </w:rPr>
              <w:lastRenderedPageBreak/>
              <w:t xml:space="preserve">в 3-метр.зоне (кол-во раз)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lastRenderedPageBreak/>
              <w:t>90-95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105-110</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110-115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120-125</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115-120</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130-135</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lastRenderedPageBreak/>
              <w:t xml:space="preserve">Имитация перемещения вперед-назад – 1 мин. в 3-метр.зоне (кол-во раз)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30-35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40-45</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50-55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50-55</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w:t>
            </w:r>
          </w:p>
        </w:tc>
      </w:tr>
      <w:tr w:rsidR="00E35972" w:rsidRPr="00E35972" w:rsidTr="00A23E1A">
        <w:trPr>
          <w:trHeight w:val="978"/>
        </w:trPr>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Имитация </w:t>
            </w:r>
          </w:p>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E35972">
              <w:rPr>
                <w:rFonts w:ascii="Times New Roman" w:eastAsia="Calibri" w:hAnsi="Times New Roman" w:cs="Times New Roman"/>
                <w:color w:val="000000"/>
                <w:sz w:val="24"/>
                <w:szCs w:val="24"/>
                <w:lang w:eastAsia="ru-RU"/>
              </w:rPr>
              <w:t>ударов «накат» слева – 1 мин. (кол-во раз</w:t>
            </w:r>
            <w:r w:rsidRPr="00E35972">
              <w:rPr>
                <w:rFonts w:ascii="Times New Roman" w:eastAsia="Calibri" w:hAnsi="Times New Roman" w:cs="Times New Roman"/>
                <w:color w:val="000000"/>
                <w:sz w:val="28"/>
                <w:szCs w:val="28"/>
                <w:lang w:eastAsia="ru-RU"/>
              </w:rPr>
              <w:t xml:space="preserve">)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60-65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65-70</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65-70</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75-80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90-95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95-100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100-110</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110-120</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110-120</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120-130</w:t>
            </w:r>
          </w:p>
        </w:tc>
      </w:tr>
      <w:tr w:rsidR="00E35972" w:rsidRPr="00E35972" w:rsidTr="00A23E1A">
        <w:tc>
          <w:tcPr>
            <w:tcW w:w="1967"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Имитация ударов «накат» справа – 1 мин. (кол-во раз) </w:t>
            </w:r>
          </w:p>
        </w:tc>
        <w:tc>
          <w:tcPr>
            <w:tcW w:w="83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55-60</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65-70</w:t>
            </w:r>
          </w:p>
        </w:tc>
        <w:tc>
          <w:tcPr>
            <w:tcW w:w="81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60-65</w:t>
            </w:r>
          </w:p>
        </w:tc>
        <w:tc>
          <w:tcPr>
            <w:tcW w:w="81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70-75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85-90</w:t>
            </w:r>
          </w:p>
        </w:tc>
        <w:tc>
          <w:tcPr>
            <w:tcW w:w="82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90-95</w:t>
            </w:r>
          </w:p>
        </w:tc>
        <w:tc>
          <w:tcPr>
            <w:tcW w:w="833"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105-110</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100-105</w:t>
            </w:r>
          </w:p>
        </w:tc>
        <w:tc>
          <w:tcPr>
            <w:tcW w:w="792"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110-115</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32"/>
          <w:szCs w:val="32"/>
          <w:lang w:eastAsia="ru-RU"/>
        </w:rPr>
      </w:pPr>
      <w:r w:rsidRPr="00E35972">
        <w:rPr>
          <w:rFonts w:ascii="Times New Roman" w:eastAsia="Calibri" w:hAnsi="Times New Roman" w:cs="Times New Roman"/>
          <w:b/>
          <w:bCs/>
          <w:color w:val="000000"/>
          <w:sz w:val="32"/>
          <w:szCs w:val="32"/>
          <w:lang w:eastAsia="ru-RU"/>
        </w:rPr>
        <w:t>Примерные нормативы по технической подготовке для контроля подготовленности занимающихся при переходе в следующую группу.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716"/>
        <w:gridCol w:w="1089"/>
        <w:gridCol w:w="1089"/>
        <w:gridCol w:w="1090"/>
        <w:gridCol w:w="1090"/>
        <w:gridCol w:w="1090"/>
        <w:gridCol w:w="1090"/>
      </w:tblGrid>
      <w:tr w:rsidR="00E35972" w:rsidRPr="00E35972" w:rsidTr="00A23E1A">
        <w:tc>
          <w:tcPr>
            <w:tcW w:w="1221"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 п/п</w:t>
            </w:r>
          </w:p>
        </w:tc>
        <w:tc>
          <w:tcPr>
            <w:tcW w:w="1715" w:type="dxa"/>
            <w:vMerge w:val="restart"/>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Наименование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color w:val="000000"/>
                <w:sz w:val="24"/>
                <w:szCs w:val="24"/>
                <w:lang w:eastAsia="ru-RU"/>
              </w:rPr>
              <w:t xml:space="preserve">упражнений </w:t>
            </w:r>
          </w:p>
        </w:tc>
        <w:tc>
          <w:tcPr>
            <w:tcW w:w="7204" w:type="dxa"/>
            <w:gridSpan w:val="6"/>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Название групп</w:t>
            </w:r>
          </w:p>
        </w:tc>
      </w:tr>
      <w:tr w:rsidR="00E35972" w:rsidRPr="00E35972" w:rsidTr="00A23E1A">
        <w:tc>
          <w:tcPr>
            <w:tcW w:w="1221"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tc>
        <w:tc>
          <w:tcPr>
            <w:tcW w:w="1715"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tc>
        <w:tc>
          <w:tcPr>
            <w:tcW w:w="240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 xml:space="preserve">1 </w:t>
            </w:r>
            <w:proofErr w:type="spellStart"/>
            <w:r w:rsidRPr="00E35972">
              <w:rPr>
                <w:rFonts w:ascii="Times New Roman" w:eastAsia="Calibri" w:hAnsi="Times New Roman" w:cs="Times New Roman"/>
                <w:bCs/>
                <w:color w:val="000000"/>
                <w:sz w:val="24"/>
                <w:szCs w:val="24"/>
                <w:lang w:eastAsia="ru-RU"/>
              </w:rPr>
              <w:t>г.о</w:t>
            </w:r>
            <w:proofErr w:type="spellEnd"/>
            <w:r w:rsidRPr="00E35972">
              <w:rPr>
                <w:rFonts w:ascii="Times New Roman" w:eastAsia="Calibri" w:hAnsi="Times New Roman" w:cs="Times New Roman"/>
                <w:bCs/>
                <w:color w:val="000000"/>
                <w:sz w:val="24"/>
                <w:szCs w:val="24"/>
                <w:lang w:eastAsia="ru-RU"/>
              </w:rPr>
              <w:t>.</w:t>
            </w:r>
          </w:p>
        </w:tc>
        <w:tc>
          <w:tcPr>
            <w:tcW w:w="2402"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Cs/>
                <w:color w:val="000000"/>
                <w:sz w:val="24"/>
                <w:szCs w:val="24"/>
                <w:lang w:eastAsia="ru-RU"/>
              </w:rPr>
              <w:t xml:space="preserve">2 </w:t>
            </w:r>
            <w:proofErr w:type="spellStart"/>
            <w:r w:rsidRPr="00E35972">
              <w:rPr>
                <w:rFonts w:ascii="Times New Roman" w:eastAsia="Calibri" w:hAnsi="Times New Roman" w:cs="Times New Roman"/>
                <w:bCs/>
                <w:color w:val="000000"/>
                <w:sz w:val="24"/>
                <w:szCs w:val="24"/>
                <w:lang w:eastAsia="ru-RU"/>
              </w:rPr>
              <w:t>г.о</w:t>
            </w:r>
            <w:proofErr w:type="spellEnd"/>
            <w:r w:rsidRPr="00E35972">
              <w:rPr>
                <w:rFonts w:ascii="Times New Roman" w:eastAsia="Calibri" w:hAnsi="Times New Roman" w:cs="Times New Roman"/>
                <w:bCs/>
                <w:color w:val="000000"/>
                <w:sz w:val="24"/>
                <w:szCs w:val="24"/>
                <w:lang w:eastAsia="ru-RU"/>
              </w:rPr>
              <w:t>.</w:t>
            </w:r>
          </w:p>
        </w:tc>
        <w:tc>
          <w:tcPr>
            <w:tcW w:w="2402"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Cs/>
                <w:color w:val="000000"/>
                <w:sz w:val="24"/>
                <w:szCs w:val="24"/>
                <w:lang w:eastAsia="ru-RU"/>
              </w:rPr>
              <w:t xml:space="preserve">3 </w:t>
            </w:r>
            <w:proofErr w:type="spellStart"/>
            <w:r w:rsidRPr="00E35972">
              <w:rPr>
                <w:rFonts w:ascii="Times New Roman" w:eastAsia="Calibri" w:hAnsi="Times New Roman" w:cs="Times New Roman"/>
                <w:bCs/>
                <w:color w:val="000000"/>
                <w:sz w:val="24"/>
                <w:szCs w:val="24"/>
                <w:lang w:eastAsia="ru-RU"/>
              </w:rPr>
              <w:t>г.о</w:t>
            </w:r>
            <w:proofErr w:type="spellEnd"/>
            <w:r w:rsidRPr="00E35972">
              <w:rPr>
                <w:rFonts w:ascii="Times New Roman" w:eastAsia="Calibri" w:hAnsi="Times New Roman" w:cs="Times New Roman"/>
                <w:bCs/>
                <w:color w:val="000000"/>
                <w:sz w:val="24"/>
                <w:szCs w:val="24"/>
                <w:lang w:eastAsia="ru-RU"/>
              </w:rPr>
              <w:t>.</w:t>
            </w:r>
          </w:p>
        </w:tc>
      </w:tr>
      <w:tr w:rsidR="00E35972" w:rsidRPr="00E35972" w:rsidTr="00A23E1A">
        <w:tc>
          <w:tcPr>
            <w:tcW w:w="1221"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tc>
        <w:tc>
          <w:tcPr>
            <w:tcW w:w="1715"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r>
      <w:tr w:rsidR="00E35972" w:rsidRPr="00E35972" w:rsidTr="00A23E1A">
        <w:trPr>
          <w:trHeight w:val="1765"/>
        </w:trPr>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«накат» справа по диагонали стола – 1-я серия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20</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35</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60</w:t>
            </w:r>
          </w:p>
        </w:tc>
      </w:tr>
      <w:tr w:rsidR="00E35972" w:rsidRPr="00E35972" w:rsidTr="00A23E1A">
        <w:trPr>
          <w:trHeight w:val="1481"/>
        </w:trPr>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«накат» слева по диагонали стола – 1-я серия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20</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35</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60</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«толчок» и «срезка» справа и слева без потери мяча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30с.</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30с.</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 мин</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 мин</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 мин</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 мин</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4</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Подача справа с верхним вращением мяча (кол-во попаданий из 10 подач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Подача слева с верхним вращением </w:t>
            </w:r>
            <w:r w:rsidRPr="00E35972">
              <w:rPr>
                <w:rFonts w:ascii="Times New Roman" w:eastAsia="Calibri" w:hAnsi="Times New Roman" w:cs="Times New Roman"/>
                <w:color w:val="000000"/>
                <w:sz w:val="24"/>
                <w:szCs w:val="24"/>
                <w:lang w:eastAsia="ru-RU"/>
              </w:rPr>
              <w:lastRenderedPageBreak/>
              <w:t xml:space="preserve">мяча (кол-во попаданий из 10 подач)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lastRenderedPageBreak/>
              <w:t>8</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lastRenderedPageBreak/>
              <w:t>6</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«срезка» справа (слева) по диагонали – 1 серия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bCs/>
                <w:color w:val="000000"/>
                <w:sz w:val="24"/>
                <w:szCs w:val="24"/>
                <w:lang w:eastAsia="ru-RU"/>
              </w:rPr>
            </w:pP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40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7</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Подача справа (слева) с нижним вращением мяча (кол-во </w:t>
            </w:r>
          </w:p>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8"/>
                <w:szCs w:val="28"/>
                <w:lang w:eastAsia="ru-RU"/>
              </w:rPr>
            </w:pPr>
            <w:r w:rsidRPr="00E35972">
              <w:rPr>
                <w:rFonts w:ascii="Times New Roman" w:eastAsia="Calibri" w:hAnsi="Times New Roman" w:cs="Times New Roman"/>
                <w:color w:val="000000"/>
                <w:sz w:val="24"/>
                <w:szCs w:val="24"/>
                <w:lang w:eastAsia="ru-RU"/>
              </w:rPr>
              <w:t>попаданий из 10 подач</w:t>
            </w:r>
            <w:r w:rsidRPr="00E35972">
              <w:rPr>
                <w:rFonts w:ascii="Times New Roman" w:eastAsia="Calibri" w:hAnsi="Times New Roman" w:cs="Times New Roman"/>
                <w:color w:val="000000"/>
                <w:sz w:val="28"/>
                <w:szCs w:val="28"/>
                <w:lang w:eastAsia="ru-RU"/>
              </w:rPr>
              <w:t xml:space="preserve">)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«накат» справа и слева с одного угла в два – 1 серия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10</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20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30</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9</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Подача справа (слева) с подбросом мяча (кол-во попаданий из 10 подач)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10</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Подача справа (слева) с обманным движением руки с ракеткой (кол-во попаданий из 10 подач)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11</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Игра ударами «топ-спин» справа (слева) (кол-во раз в серии)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12</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Игра ударами «</w:t>
            </w:r>
            <w:proofErr w:type="spellStart"/>
            <w:r w:rsidRPr="00E35972">
              <w:rPr>
                <w:rFonts w:ascii="Times New Roman" w:eastAsia="Calibri" w:hAnsi="Times New Roman" w:cs="Times New Roman"/>
                <w:color w:val="000000"/>
                <w:sz w:val="24"/>
                <w:szCs w:val="24"/>
                <w:lang w:eastAsia="ru-RU"/>
              </w:rPr>
              <w:t>контр-топ-спин</w:t>
            </w:r>
            <w:proofErr w:type="spellEnd"/>
            <w:r w:rsidRPr="00E35972">
              <w:rPr>
                <w:rFonts w:ascii="Times New Roman" w:eastAsia="Calibri" w:hAnsi="Times New Roman" w:cs="Times New Roman"/>
                <w:color w:val="000000"/>
                <w:sz w:val="24"/>
                <w:szCs w:val="24"/>
                <w:lang w:eastAsia="ru-RU"/>
              </w:rPr>
              <w:t xml:space="preserve">» справа (слева) (кол-во раз в серии)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5</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8</w:t>
            </w:r>
          </w:p>
        </w:tc>
      </w:tr>
      <w:tr w:rsidR="00E35972" w:rsidRPr="00E35972" w:rsidTr="00A23E1A">
        <w:tc>
          <w:tcPr>
            <w:tcW w:w="122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Cs/>
                <w:color w:val="000000"/>
                <w:sz w:val="24"/>
                <w:szCs w:val="24"/>
                <w:lang w:eastAsia="ru-RU"/>
              </w:rPr>
            </w:pPr>
            <w:r w:rsidRPr="00E35972">
              <w:rPr>
                <w:rFonts w:ascii="Times New Roman" w:eastAsia="Calibri" w:hAnsi="Times New Roman" w:cs="Times New Roman"/>
                <w:bCs/>
                <w:color w:val="000000"/>
                <w:sz w:val="24"/>
                <w:szCs w:val="24"/>
                <w:lang w:eastAsia="ru-RU"/>
              </w:rPr>
              <w:t>13</w:t>
            </w:r>
          </w:p>
        </w:tc>
        <w:tc>
          <w:tcPr>
            <w:tcW w:w="1715" w:type="dxa"/>
          </w:tcPr>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Выполнить нормативы: </w:t>
            </w:r>
          </w:p>
          <w:p w:rsidR="00E35972" w:rsidRPr="00E35972" w:rsidRDefault="00E35972" w:rsidP="00E35972">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E35972">
              <w:rPr>
                <w:rFonts w:ascii="Times New Roman" w:eastAsia="Calibri" w:hAnsi="Times New Roman" w:cs="Times New Roman"/>
                <w:color w:val="000000"/>
                <w:sz w:val="24"/>
                <w:szCs w:val="24"/>
                <w:lang w:eastAsia="ru-RU"/>
              </w:rPr>
              <w:t xml:space="preserve">II или I юношеского разряда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color w:val="000000"/>
                <w:sz w:val="24"/>
                <w:szCs w:val="24"/>
                <w:lang w:eastAsia="ru-RU"/>
              </w:rPr>
              <w:t xml:space="preserve">III разряда </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 xml:space="preserve">-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0"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 xml:space="preserve">-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 xml:space="preserve">-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 xml:space="preserve">-                     </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c>
          <w:tcPr>
            <w:tcW w:w="120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bCs/>
                <w:color w:val="000000"/>
                <w:sz w:val="24"/>
                <w:szCs w:val="24"/>
                <w:lang w:eastAsia="ru-RU"/>
              </w:rPr>
            </w:pPr>
            <w:r w:rsidRPr="00E35972">
              <w:rPr>
                <w:rFonts w:ascii="Times New Roman" w:eastAsia="Calibri" w:hAnsi="Times New Roman" w:cs="Times New Roman"/>
                <w:b/>
                <w:bCs/>
                <w:color w:val="000000"/>
                <w:sz w:val="24"/>
                <w:szCs w:val="24"/>
                <w:lang w:eastAsia="ru-RU"/>
              </w:rPr>
              <w:t>-</w:t>
            </w:r>
          </w:p>
        </w:tc>
      </w:tr>
    </w:tbl>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
    <w:p w:rsidR="00E35972" w:rsidRPr="00E35972" w:rsidRDefault="00E35972" w:rsidP="00E35972">
      <w:pPr>
        <w:spacing w:after="0" w:line="240" w:lineRule="auto"/>
        <w:rPr>
          <w:rFonts w:ascii="Times New Roman" w:eastAsia="Calibri" w:hAnsi="Times New Roman" w:cs="Times New Roman"/>
          <w:b/>
          <w:sz w:val="32"/>
          <w:szCs w:val="32"/>
        </w:rPr>
      </w:pPr>
      <w:r w:rsidRPr="00E35972">
        <w:rPr>
          <w:rFonts w:ascii="Times New Roman" w:eastAsia="Calibri" w:hAnsi="Times New Roman" w:cs="Times New Roman"/>
          <w:b/>
          <w:sz w:val="32"/>
          <w:szCs w:val="32"/>
        </w:rPr>
        <w:t xml:space="preserve">          Примерные нормативы по технической подготовке:</w:t>
      </w:r>
    </w:p>
    <w:p w:rsidR="00E35972" w:rsidRPr="00E35972" w:rsidRDefault="00E35972" w:rsidP="00E35972">
      <w:pPr>
        <w:spacing w:after="0" w:line="240" w:lineRule="auto"/>
        <w:rPr>
          <w:rFonts w:ascii="Times New Roman" w:eastAsia="Calibri" w:hAnsi="Times New Roman" w:cs="Times New Roman"/>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869"/>
        <w:gridCol w:w="869"/>
        <w:gridCol w:w="869"/>
        <w:gridCol w:w="869"/>
        <w:gridCol w:w="1044"/>
        <w:gridCol w:w="870"/>
        <w:gridCol w:w="712"/>
        <w:gridCol w:w="851"/>
        <w:gridCol w:w="850"/>
      </w:tblGrid>
      <w:tr w:rsidR="00E35972" w:rsidRPr="00E35972" w:rsidTr="00A23E1A">
        <w:trPr>
          <w:cantSplit/>
          <w:trHeight w:val="281"/>
        </w:trPr>
        <w:tc>
          <w:tcPr>
            <w:tcW w:w="2086" w:type="dxa"/>
            <w:vMerge w:val="restart"/>
          </w:tcPr>
          <w:p w:rsidR="00E35972" w:rsidRPr="00E35972" w:rsidRDefault="00E35972" w:rsidP="00E35972">
            <w:pPr>
              <w:spacing w:after="0" w:line="240" w:lineRule="auto"/>
              <w:jc w:val="center"/>
              <w:rPr>
                <w:rFonts w:ascii="Times New Roman" w:eastAsia="Calibri" w:hAnsi="Times New Roman" w:cs="Times New Roman"/>
                <w:b/>
                <w:i/>
                <w:sz w:val="24"/>
                <w:szCs w:val="24"/>
              </w:rPr>
            </w:pPr>
            <w:r w:rsidRPr="00E35972">
              <w:rPr>
                <w:rFonts w:ascii="Times New Roman" w:eastAsia="Calibri" w:hAnsi="Times New Roman" w:cs="Times New Roman"/>
                <w:b/>
                <w:i/>
                <w:sz w:val="24"/>
                <w:szCs w:val="24"/>
              </w:rPr>
              <w:t>Наименование упражнений</w:t>
            </w:r>
          </w:p>
        </w:tc>
        <w:tc>
          <w:tcPr>
            <w:tcW w:w="2607" w:type="dxa"/>
            <w:gridSpan w:val="3"/>
          </w:tcPr>
          <w:p w:rsidR="00E35972" w:rsidRPr="00E35972" w:rsidRDefault="00E35972" w:rsidP="00E35972">
            <w:pPr>
              <w:spacing w:after="0" w:line="240" w:lineRule="auto"/>
              <w:jc w:val="center"/>
              <w:rPr>
                <w:rFonts w:ascii="Times New Roman" w:eastAsia="Calibri" w:hAnsi="Times New Roman" w:cs="Times New Roman"/>
                <w:b/>
                <w:i/>
                <w:sz w:val="24"/>
                <w:szCs w:val="24"/>
              </w:rPr>
            </w:pPr>
            <w:r w:rsidRPr="00E35972">
              <w:rPr>
                <w:rFonts w:ascii="Times New Roman" w:eastAsia="Calibri" w:hAnsi="Times New Roman" w:cs="Times New Roman"/>
                <w:b/>
                <w:i/>
                <w:sz w:val="24"/>
                <w:szCs w:val="24"/>
              </w:rPr>
              <w:t>1 год обучения</w:t>
            </w:r>
          </w:p>
        </w:tc>
        <w:tc>
          <w:tcPr>
            <w:tcW w:w="2783" w:type="dxa"/>
            <w:gridSpan w:val="3"/>
          </w:tcPr>
          <w:p w:rsidR="00E35972" w:rsidRPr="00E35972" w:rsidRDefault="00E35972" w:rsidP="00E35972">
            <w:pPr>
              <w:spacing w:after="0" w:line="240" w:lineRule="auto"/>
              <w:jc w:val="center"/>
              <w:rPr>
                <w:rFonts w:ascii="Times New Roman" w:eastAsia="Calibri" w:hAnsi="Times New Roman" w:cs="Times New Roman"/>
                <w:b/>
                <w:i/>
                <w:sz w:val="24"/>
                <w:szCs w:val="24"/>
              </w:rPr>
            </w:pPr>
            <w:r w:rsidRPr="00E35972">
              <w:rPr>
                <w:rFonts w:ascii="Times New Roman" w:eastAsia="Calibri" w:hAnsi="Times New Roman" w:cs="Times New Roman"/>
                <w:b/>
                <w:i/>
                <w:sz w:val="24"/>
                <w:szCs w:val="24"/>
              </w:rPr>
              <w:t xml:space="preserve">2 год </w:t>
            </w:r>
            <w:proofErr w:type="spellStart"/>
            <w:r w:rsidRPr="00E35972">
              <w:rPr>
                <w:rFonts w:ascii="Times New Roman" w:eastAsia="Calibri" w:hAnsi="Times New Roman" w:cs="Times New Roman"/>
                <w:b/>
                <w:i/>
                <w:sz w:val="24"/>
                <w:szCs w:val="24"/>
              </w:rPr>
              <w:t>обуч</w:t>
            </w:r>
            <w:proofErr w:type="spellEnd"/>
            <w:r w:rsidRPr="00E35972">
              <w:rPr>
                <w:rFonts w:ascii="Times New Roman" w:eastAsia="Calibri" w:hAnsi="Times New Roman" w:cs="Times New Roman"/>
                <w:b/>
                <w:i/>
                <w:sz w:val="24"/>
                <w:szCs w:val="24"/>
              </w:rPr>
              <w:t>.</w:t>
            </w:r>
          </w:p>
        </w:tc>
        <w:tc>
          <w:tcPr>
            <w:tcW w:w="2413" w:type="dxa"/>
            <w:gridSpan w:val="3"/>
          </w:tcPr>
          <w:p w:rsidR="00E35972" w:rsidRPr="00E35972" w:rsidRDefault="00E35972" w:rsidP="00E35972">
            <w:pPr>
              <w:spacing w:after="0" w:line="240" w:lineRule="auto"/>
              <w:jc w:val="center"/>
              <w:rPr>
                <w:rFonts w:ascii="Times New Roman" w:eastAsia="Calibri" w:hAnsi="Times New Roman" w:cs="Times New Roman"/>
                <w:b/>
                <w:i/>
                <w:sz w:val="24"/>
                <w:szCs w:val="24"/>
              </w:rPr>
            </w:pPr>
            <w:r w:rsidRPr="00E35972">
              <w:rPr>
                <w:rFonts w:ascii="Times New Roman" w:eastAsia="Calibri" w:hAnsi="Times New Roman" w:cs="Times New Roman"/>
                <w:b/>
                <w:i/>
                <w:sz w:val="24"/>
                <w:szCs w:val="24"/>
              </w:rPr>
              <w:t xml:space="preserve">3 год </w:t>
            </w:r>
            <w:proofErr w:type="spellStart"/>
            <w:r w:rsidRPr="00E35972">
              <w:rPr>
                <w:rFonts w:ascii="Times New Roman" w:eastAsia="Calibri" w:hAnsi="Times New Roman" w:cs="Times New Roman"/>
                <w:b/>
                <w:i/>
                <w:sz w:val="24"/>
                <w:szCs w:val="24"/>
              </w:rPr>
              <w:t>обуч</w:t>
            </w:r>
            <w:proofErr w:type="spellEnd"/>
            <w:r w:rsidRPr="00E35972">
              <w:rPr>
                <w:rFonts w:ascii="Times New Roman" w:eastAsia="Calibri" w:hAnsi="Times New Roman" w:cs="Times New Roman"/>
                <w:b/>
                <w:i/>
                <w:sz w:val="24"/>
                <w:szCs w:val="24"/>
              </w:rPr>
              <w:t>.</w:t>
            </w:r>
          </w:p>
        </w:tc>
      </w:tr>
      <w:tr w:rsidR="00E35972" w:rsidRPr="00E35972" w:rsidTr="00A23E1A">
        <w:trPr>
          <w:cantSplit/>
          <w:trHeight w:val="141"/>
        </w:trPr>
        <w:tc>
          <w:tcPr>
            <w:tcW w:w="2086" w:type="dxa"/>
            <w:vMerge/>
          </w:tcPr>
          <w:p w:rsidR="00E35972" w:rsidRPr="00E35972" w:rsidRDefault="00E35972" w:rsidP="00E35972">
            <w:pPr>
              <w:spacing w:after="0" w:line="240" w:lineRule="auto"/>
              <w:rPr>
                <w:rFonts w:ascii="Times New Roman" w:eastAsia="Calibri" w:hAnsi="Times New Roman" w:cs="Times New Roman"/>
                <w:b/>
                <w:i/>
                <w:sz w:val="24"/>
                <w:szCs w:val="24"/>
              </w:rPr>
            </w:pPr>
          </w:p>
        </w:tc>
        <w:tc>
          <w:tcPr>
            <w:tcW w:w="869"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0-1</w:t>
            </w:r>
          </w:p>
          <w:p w:rsidR="00E35972" w:rsidRPr="00E35972" w:rsidRDefault="00E35972" w:rsidP="00E35972">
            <w:pPr>
              <w:spacing w:after="0" w:line="240" w:lineRule="auto"/>
              <w:rPr>
                <w:rFonts w:ascii="Times New Roman" w:eastAsia="Calibri" w:hAnsi="Times New Roman" w:cs="Times New Roman"/>
                <w:b/>
                <w:i/>
              </w:rPr>
            </w:pPr>
            <w:r w:rsidRPr="00E35972">
              <w:rPr>
                <w:rFonts w:ascii="Times New Roman" w:eastAsia="Calibri" w:hAnsi="Times New Roman" w:cs="Times New Roman"/>
                <w:b/>
                <w:i/>
              </w:rPr>
              <w:t>Бал Уд</w:t>
            </w:r>
          </w:p>
        </w:tc>
        <w:tc>
          <w:tcPr>
            <w:tcW w:w="869"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2-3 бал</w:t>
            </w:r>
          </w:p>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хор</w:t>
            </w:r>
          </w:p>
        </w:tc>
        <w:tc>
          <w:tcPr>
            <w:tcW w:w="869"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 xml:space="preserve">4-5 бал </w:t>
            </w:r>
          </w:p>
          <w:p w:rsidR="00E35972" w:rsidRPr="00E35972" w:rsidRDefault="00E35972" w:rsidP="00E35972">
            <w:pPr>
              <w:spacing w:after="0" w:line="240" w:lineRule="auto"/>
              <w:jc w:val="center"/>
              <w:rPr>
                <w:rFonts w:ascii="Times New Roman" w:eastAsia="Calibri" w:hAnsi="Times New Roman" w:cs="Times New Roman"/>
                <w:b/>
                <w:i/>
              </w:rPr>
            </w:pPr>
            <w:proofErr w:type="spellStart"/>
            <w:r w:rsidRPr="00E35972">
              <w:rPr>
                <w:rFonts w:ascii="Times New Roman" w:eastAsia="Calibri" w:hAnsi="Times New Roman" w:cs="Times New Roman"/>
                <w:b/>
                <w:i/>
              </w:rPr>
              <w:t>отл</w:t>
            </w:r>
            <w:proofErr w:type="spellEnd"/>
          </w:p>
        </w:tc>
        <w:tc>
          <w:tcPr>
            <w:tcW w:w="869"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0-1 бал</w:t>
            </w:r>
          </w:p>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Уд</w:t>
            </w:r>
          </w:p>
        </w:tc>
        <w:tc>
          <w:tcPr>
            <w:tcW w:w="1044"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2-3 бал.</w:t>
            </w:r>
          </w:p>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хор</w:t>
            </w:r>
          </w:p>
        </w:tc>
        <w:tc>
          <w:tcPr>
            <w:tcW w:w="870"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4-5 бал</w:t>
            </w:r>
          </w:p>
          <w:p w:rsidR="00E35972" w:rsidRPr="00E35972" w:rsidRDefault="00E35972" w:rsidP="00E35972">
            <w:pPr>
              <w:spacing w:after="0" w:line="240" w:lineRule="auto"/>
              <w:jc w:val="center"/>
              <w:rPr>
                <w:rFonts w:ascii="Times New Roman" w:eastAsia="Calibri" w:hAnsi="Times New Roman" w:cs="Times New Roman"/>
                <w:b/>
                <w:i/>
              </w:rPr>
            </w:pPr>
            <w:proofErr w:type="spellStart"/>
            <w:r w:rsidRPr="00E35972">
              <w:rPr>
                <w:rFonts w:ascii="Times New Roman" w:eastAsia="Calibri" w:hAnsi="Times New Roman" w:cs="Times New Roman"/>
                <w:b/>
                <w:i/>
              </w:rPr>
              <w:t>отл</w:t>
            </w:r>
            <w:proofErr w:type="spellEnd"/>
          </w:p>
        </w:tc>
        <w:tc>
          <w:tcPr>
            <w:tcW w:w="712"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0-1 бал.</w:t>
            </w:r>
          </w:p>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Уд</w:t>
            </w:r>
          </w:p>
        </w:tc>
        <w:tc>
          <w:tcPr>
            <w:tcW w:w="851"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2-3 бал.</w:t>
            </w:r>
          </w:p>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Хор</w:t>
            </w:r>
          </w:p>
        </w:tc>
        <w:tc>
          <w:tcPr>
            <w:tcW w:w="850" w:type="dxa"/>
          </w:tcPr>
          <w:p w:rsidR="00E35972" w:rsidRPr="00E35972" w:rsidRDefault="00E35972" w:rsidP="00E35972">
            <w:pPr>
              <w:spacing w:after="0" w:line="240" w:lineRule="auto"/>
              <w:jc w:val="center"/>
              <w:rPr>
                <w:rFonts w:ascii="Times New Roman" w:eastAsia="Calibri" w:hAnsi="Times New Roman" w:cs="Times New Roman"/>
                <w:b/>
                <w:i/>
              </w:rPr>
            </w:pPr>
            <w:r w:rsidRPr="00E35972">
              <w:rPr>
                <w:rFonts w:ascii="Times New Roman" w:eastAsia="Calibri" w:hAnsi="Times New Roman" w:cs="Times New Roman"/>
                <w:b/>
                <w:i/>
              </w:rPr>
              <w:t>4-5 бал.</w:t>
            </w:r>
          </w:p>
          <w:p w:rsidR="00E35972" w:rsidRPr="00E35972" w:rsidRDefault="00E35972" w:rsidP="00E35972">
            <w:pPr>
              <w:spacing w:after="0" w:line="240" w:lineRule="auto"/>
              <w:jc w:val="center"/>
              <w:rPr>
                <w:rFonts w:ascii="Times New Roman" w:eastAsia="Calibri" w:hAnsi="Times New Roman" w:cs="Times New Roman"/>
                <w:b/>
                <w:i/>
              </w:rPr>
            </w:pPr>
            <w:proofErr w:type="spellStart"/>
            <w:r w:rsidRPr="00E35972">
              <w:rPr>
                <w:rFonts w:ascii="Times New Roman" w:eastAsia="Calibri" w:hAnsi="Times New Roman" w:cs="Times New Roman"/>
                <w:b/>
                <w:i/>
              </w:rPr>
              <w:t>Отл</w:t>
            </w:r>
            <w:proofErr w:type="spellEnd"/>
          </w:p>
        </w:tc>
      </w:tr>
      <w:tr w:rsidR="00E35972" w:rsidRPr="00E35972" w:rsidTr="00A23E1A">
        <w:trPr>
          <w:trHeight w:val="1452"/>
        </w:trPr>
        <w:tc>
          <w:tcPr>
            <w:tcW w:w="2086" w:type="dxa"/>
          </w:tcPr>
          <w:p w:rsidR="00E35972" w:rsidRPr="00E35972" w:rsidRDefault="00E35972" w:rsidP="00E35972">
            <w:pPr>
              <w:spacing w:after="0" w:line="240"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rPr>
              <w:t>Игра ударами «накат» справа и слева по диагонали стола 1-я серия.</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15-17</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18-19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20-21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удар </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21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1044"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22-</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23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87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24-</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25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удар </w:t>
            </w:r>
          </w:p>
        </w:tc>
        <w:tc>
          <w:tcPr>
            <w:tcW w:w="712"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35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851"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35-</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40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c>
          <w:tcPr>
            <w:tcW w:w="85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45-</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 xml:space="preserve">50 </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r>
      <w:tr w:rsidR="00E35972" w:rsidRPr="00E35972" w:rsidTr="00A23E1A">
        <w:trPr>
          <w:trHeight w:val="1462"/>
        </w:trPr>
        <w:tc>
          <w:tcPr>
            <w:tcW w:w="2086" w:type="dxa"/>
          </w:tcPr>
          <w:p w:rsidR="00E35972" w:rsidRPr="00E35972" w:rsidRDefault="00E35972" w:rsidP="00E35972">
            <w:pPr>
              <w:spacing w:after="0" w:line="240"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rPr>
              <w:t>Игра  ударами «</w:t>
            </w:r>
            <w:proofErr w:type="spellStart"/>
            <w:r w:rsidRPr="00E35972">
              <w:rPr>
                <w:rFonts w:ascii="Times New Roman" w:eastAsia="Calibri" w:hAnsi="Times New Roman" w:cs="Times New Roman"/>
                <w:sz w:val="24"/>
                <w:szCs w:val="24"/>
              </w:rPr>
              <w:t>откидка</w:t>
            </w:r>
            <w:proofErr w:type="spellEnd"/>
            <w:r w:rsidRPr="00E35972">
              <w:rPr>
                <w:rFonts w:ascii="Times New Roman" w:eastAsia="Calibri" w:hAnsi="Times New Roman" w:cs="Times New Roman"/>
                <w:sz w:val="24"/>
                <w:szCs w:val="24"/>
              </w:rPr>
              <w:t>»  и «срезка» справа и слева без потери мяча.</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15</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сек</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30 сек</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30 сек</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сек</w:t>
            </w:r>
          </w:p>
        </w:tc>
        <w:tc>
          <w:tcPr>
            <w:tcW w:w="1044"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40 сек</w:t>
            </w:r>
          </w:p>
        </w:tc>
        <w:tc>
          <w:tcPr>
            <w:tcW w:w="87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 мин</w:t>
            </w:r>
          </w:p>
        </w:tc>
        <w:tc>
          <w:tcPr>
            <w:tcW w:w="712"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1.30 с</w:t>
            </w:r>
          </w:p>
        </w:tc>
        <w:tc>
          <w:tcPr>
            <w:tcW w:w="851"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1.30с.-</w:t>
            </w:r>
          </w:p>
          <w:p w:rsidR="00E35972" w:rsidRPr="00E35972" w:rsidRDefault="00E35972" w:rsidP="00E35972">
            <w:pPr>
              <w:spacing w:after="0" w:line="240" w:lineRule="auto"/>
              <w:rPr>
                <w:rFonts w:ascii="Times New Roman" w:eastAsia="Calibri" w:hAnsi="Times New Roman" w:cs="Times New Roman"/>
              </w:rPr>
            </w:pPr>
            <w:r w:rsidRPr="00E35972">
              <w:rPr>
                <w:rFonts w:ascii="Times New Roman" w:eastAsia="Calibri" w:hAnsi="Times New Roman" w:cs="Times New Roman"/>
              </w:rPr>
              <w:t>2 мин</w:t>
            </w:r>
          </w:p>
        </w:tc>
        <w:tc>
          <w:tcPr>
            <w:tcW w:w="85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2-3 мин</w:t>
            </w:r>
          </w:p>
        </w:tc>
      </w:tr>
      <w:tr w:rsidR="00E35972" w:rsidRPr="00E35972" w:rsidTr="00A23E1A">
        <w:trPr>
          <w:trHeight w:val="1492"/>
        </w:trPr>
        <w:tc>
          <w:tcPr>
            <w:tcW w:w="2086" w:type="dxa"/>
          </w:tcPr>
          <w:p w:rsidR="00E35972" w:rsidRPr="00E35972" w:rsidRDefault="00E35972" w:rsidP="00E35972">
            <w:pPr>
              <w:spacing w:after="0" w:line="240"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rPr>
              <w:t>Игра ударами «накат» справа и слева с  одного угла в два угла – 1  серия.</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2-3 удар</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4-5 удар</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7-8 удар</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4-5 удар</w:t>
            </w:r>
          </w:p>
        </w:tc>
        <w:tc>
          <w:tcPr>
            <w:tcW w:w="1044"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6-8 удар</w:t>
            </w:r>
          </w:p>
        </w:tc>
        <w:tc>
          <w:tcPr>
            <w:tcW w:w="87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9-10 удар</w:t>
            </w:r>
          </w:p>
        </w:tc>
        <w:tc>
          <w:tcPr>
            <w:tcW w:w="712"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10-13 удар</w:t>
            </w:r>
          </w:p>
        </w:tc>
        <w:tc>
          <w:tcPr>
            <w:tcW w:w="851"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13-17 удар</w:t>
            </w:r>
          </w:p>
        </w:tc>
        <w:tc>
          <w:tcPr>
            <w:tcW w:w="85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17-20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удар</w:t>
            </w:r>
          </w:p>
        </w:tc>
      </w:tr>
      <w:tr w:rsidR="00E35972" w:rsidRPr="00E35972" w:rsidTr="00A23E1A">
        <w:trPr>
          <w:trHeight w:val="1290"/>
        </w:trPr>
        <w:tc>
          <w:tcPr>
            <w:tcW w:w="2086" w:type="dxa"/>
          </w:tcPr>
          <w:p w:rsidR="00E35972" w:rsidRPr="00E35972" w:rsidRDefault="00E35972" w:rsidP="00E35972">
            <w:pPr>
              <w:spacing w:after="0" w:line="240"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rPr>
              <w:t>Подача справа (слева) с подбросами мяча (из 10 подач).</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3-4 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5-6</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7-8</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5-6 раз</w:t>
            </w:r>
          </w:p>
        </w:tc>
        <w:tc>
          <w:tcPr>
            <w:tcW w:w="1044"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7-8</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7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9-10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712"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8 раз</w:t>
            </w:r>
          </w:p>
        </w:tc>
        <w:tc>
          <w:tcPr>
            <w:tcW w:w="851"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9 раз</w:t>
            </w:r>
          </w:p>
        </w:tc>
        <w:tc>
          <w:tcPr>
            <w:tcW w:w="85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10 раз</w:t>
            </w:r>
          </w:p>
        </w:tc>
      </w:tr>
      <w:tr w:rsidR="00E35972" w:rsidRPr="00E35972" w:rsidTr="00A23E1A">
        <w:trPr>
          <w:trHeight w:val="1562"/>
        </w:trPr>
        <w:tc>
          <w:tcPr>
            <w:tcW w:w="2086" w:type="dxa"/>
          </w:tcPr>
          <w:p w:rsidR="00E35972" w:rsidRPr="00E35972" w:rsidRDefault="00E35972" w:rsidP="00E35972">
            <w:pPr>
              <w:spacing w:after="0" w:line="240"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rPr>
              <w:t>Подача справа (слева) с обманным движением руки с ракеткой из 10 подач.</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3-4 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5-6</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7-8</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69"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5-6 раз</w:t>
            </w:r>
          </w:p>
        </w:tc>
        <w:tc>
          <w:tcPr>
            <w:tcW w:w="1044"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7-8</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87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9-10</w:t>
            </w:r>
          </w:p>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раз</w:t>
            </w:r>
          </w:p>
        </w:tc>
        <w:tc>
          <w:tcPr>
            <w:tcW w:w="712"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8 раз</w:t>
            </w:r>
          </w:p>
        </w:tc>
        <w:tc>
          <w:tcPr>
            <w:tcW w:w="851"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9 раз</w:t>
            </w:r>
          </w:p>
        </w:tc>
        <w:tc>
          <w:tcPr>
            <w:tcW w:w="850" w:type="dxa"/>
          </w:tcPr>
          <w:p w:rsidR="00E35972" w:rsidRPr="00E35972" w:rsidRDefault="00E35972" w:rsidP="00E35972">
            <w:pPr>
              <w:spacing w:after="0" w:line="240" w:lineRule="auto"/>
              <w:jc w:val="center"/>
              <w:rPr>
                <w:rFonts w:ascii="Times New Roman" w:eastAsia="Calibri" w:hAnsi="Times New Roman" w:cs="Times New Roman"/>
              </w:rPr>
            </w:pPr>
            <w:r w:rsidRPr="00E35972">
              <w:rPr>
                <w:rFonts w:ascii="Times New Roman" w:eastAsia="Calibri" w:hAnsi="Times New Roman" w:cs="Times New Roman"/>
              </w:rPr>
              <w:t>10 раз</w:t>
            </w:r>
          </w:p>
        </w:tc>
      </w:tr>
    </w:tbl>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r w:rsidRPr="00E35972">
        <w:rPr>
          <w:rFonts w:ascii="TimesNewRomanPS-BoldMT" w:eastAsia="Calibri" w:hAnsi="TimesNewRomanPS-BoldMT" w:cs="TimesNewRomanPS-BoldMT"/>
          <w:b/>
          <w:bCs/>
          <w:sz w:val="24"/>
          <w:szCs w:val="24"/>
          <w:lang w:eastAsia="ru-RU"/>
        </w:rPr>
        <w:t>Нормативы общей физической и специальной физической подготовки на этапе начальной подготовки (7-10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3134"/>
        <w:gridCol w:w="3134"/>
      </w:tblGrid>
      <w:tr w:rsidR="00E35972" w:rsidRPr="00E35972" w:rsidTr="00A23E1A">
        <w:tc>
          <w:tcPr>
            <w:tcW w:w="3380" w:type="dxa"/>
            <w:vMerge w:val="restart"/>
          </w:tcPr>
          <w:p w:rsidR="00E35972" w:rsidRPr="00E35972" w:rsidRDefault="00E35972" w:rsidP="00E35972">
            <w:pPr>
              <w:autoSpaceDE w:val="0"/>
              <w:autoSpaceDN w:val="0"/>
              <w:adjustRightInd w:val="0"/>
              <w:spacing w:after="0" w:line="240" w:lineRule="auto"/>
              <w:rPr>
                <w:rFonts w:ascii="Times New Roman" w:eastAsia="Calibri" w:hAnsi="Times New Roman" w:cs="Times New Roman"/>
                <w:bCs/>
                <w:sz w:val="24"/>
                <w:szCs w:val="24"/>
                <w:lang w:eastAsia="ru-RU"/>
              </w:rPr>
            </w:pPr>
            <w:r w:rsidRPr="00E35972">
              <w:rPr>
                <w:rFonts w:ascii="Times New Roman" w:eastAsia="Calibri" w:hAnsi="Times New Roman" w:cs="Times New Roman"/>
                <w:bCs/>
                <w:sz w:val="24"/>
                <w:szCs w:val="24"/>
                <w:lang w:eastAsia="ru-RU"/>
              </w:rPr>
              <w:t xml:space="preserve">Развиваемое </w:t>
            </w:r>
            <w:proofErr w:type="spellStart"/>
            <w:r w:rsidRPr="00E35972">
              <w:rPr>
                <w:rFonts w:ascii="Times New Roman" w:eastAsia="Calibri" w:hAnsi="Times New Roman" w:cs="Times New Roman"/>
                <w:bCs/>
                <w:sz w:val="24"/>
                <w:szCs w:val="24"/>
                <w:lang w:eastAsia="ru-RU"/>
              </w:rPr>
              <w:t>физи</w:t>
            </w:r>
            <w:proofErr w:type="spellEnd"/>
            <w:r w:rsidRPr="00E35972">
              <w:rPr>
                <w:rFonts w:ascii="Times New Roman" w:eastAsia="Calibri" w:hAnsi="Times New Roman" w:cs="Times New Roman"/>
                <w:bCs/>
                <w:sz w:val="24"/>
                <w:szCs w:val="24"/>
                <w:lang w:eastAsia="ru-RU"/>
              </w:rPr>
              <w:t>-</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roofErr w:type="spellStart"/>
            <w:r w:rsidRPr="00E35972">
              <w:rPr>
                <w:rFonts w:ascii="Times New Roman" w:eastAsia="Calibri" w:hAnsi="Times New Roman" w:cs="Times New Roman"/>
                <w:bCs/>
                <w:color w:val="000000"/>
                <w:sz w:val="24"/>
                <w:szCs w:val="24"/>
                <w:lang w:eastAsia="ru-RU"/>
              </w:rPr>
              <w:t>ческое</w:t>
            </w:r>
            <w:proofErr w:type="spellEnd"/>
            <w:r w:rsidRPr="00E35972">
              <w:rPr>
                <w:rFonts w:ascii="Times New Roman" w:eastAsia="Calibri" w:hAnsi="Times New Roman" w:cs="Times New Roman"/>
                <w:bCs/>
                <w:color w:val="000000"/>
                <w:sz w:val="24"/>
                <w:szCs w:val="24"/>
                <w:lang w:eastAsia="ru-RU"/>
              </w:rPr>
              <w:t xml:space="preserve"> качество</w:t>
            </w:r>
          </w:p>
        </w:tc>
        <w:tc>
          <w:tcPr>
            <w:tcW w:w="676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Контрольные упражнения</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3380" w:type="dxa"/>
          </w:tcPr>
          <w:p w:rsidR="00E35972" w:rsidRPr="00E35972" w:rsidRDefault="00E35972" w:rsidP="00E35972">
            <w:pPr>
              <w:spacing w:line="256" w:lineRule="auto"/>
              <w:rPr>
                <w:rFonts w:ascii="Times New Roman" w:eastAsia="Calibri" w:hAnsi="Times New Roman" w:cs="Times New Roman"/>
              </w:rPr>
            </w:pPr>
            <w:r w:rsidRPr="00E35972">
              <w:rPr>
                <w:rFonts w:ascii="Times New Roman" w:eastAsia="Calibri" w:hAnsi="Times New Roman" w:cs="Times New Roman"/>
                <w:sz w:val="24"/>
                <w:szCs w:val="24"/>
                <w:lang w:eastAsia="ru-RU"/>
              </w:rPr>
              <w:t xml:space="preserve">                Юноши </w:t>
            </w:r>
          </w:p>
        </w:tc>
        <w:tc>
          <w:tcPr>
            <w:tcW w:w="3380" w:type="dxa"/>
          </w:tcPr>
          <w:p w:rsidR="00E35972" w:rsidRPr="00E35972" w:rsidRDefault="00E35972" w:rsidP="00E35972">
            <w:pPr>
              <w:spacing w:line="256" w:lineRule="auto"/>
              <w:rPr>
                <w:rFonts w:ascii="Times New Roman" w:eastAsia="Calibri" w:hAnsi="Times New Roman" w:cs="Times New Roman"/>
              </w:rPr>
            </w:pPr>
            <w:r w:rsidRPr="00E35972">
              <w:rPr>
                <w:rFonts w:ascii="Times New Roman" w:eastAsia="Calibri" w:hAnsi="Times New Roman" w:cs="Times New Roman"/>
                <w:sz w:val="24"/>
                <w:szCs w:val="24"/>
                <w:lang w:eastAsia="ru-RU"/>
              </w:rPr>
              <w:t xml:space="preserve">            Девушки</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Быстрота</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Бег на 30 м (не более 5,6 с)</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Бег на 30 м (не более 5,9 с)</w:t>
            </w:r>
          </w:p>
        </w:tc>
      </w:tr>
      <w:tr w:rsidR="00E35972" w:rsidRPr="00E35972" w:rsidTr="00A23E1A">
        <w:tc>
          <w:tcPr>
            <w:tcW w:w="3380" w:type="dxa"/>
            <w:vMerge w:val="restart"/>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Координация</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Прыжки боком через гимнастическую скамейку за  30 с ( не менее 15раз)</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Прыжки боком через гимнастическую скамейку за 30 с (не менее 15раз)</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Прыжки через скакалку за 30 с (не менее 35 раз)</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Прыжки через скакалку за 30 с (не менее 30 раз)</w:t>
            </w:r>
          </w:p>
        </w:tc>
      </w:tr>
      <w:tr w:rsidR="00E35972" w:rsidRPr="00E35972" w:rsidTr="00A23E1A">
        <w:tc>
          <w:tcPr>
            <w:tcW w:w="3380" w:type="dxa"/>
            <w:vMerge w:val="restart"/>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Скоростно-силовые</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качества</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 xml:space="preserve">Прыжок в длину с места ( не    </w:t>
            </w:r>
            <w:proofErr w:type="spellStart"/>
            <w:r w:rsidRPr="00E35972">
              <w:rPr>
                <w:rFonts w:ascii="Times New Roman" w:eastAsia="Calibri" w:hAnsi="Times New Roman" w:cs="Times New Roman"/>
                <w:sz w:val="24"/>
                <w:szCs w:val="24"/>
                <w:lang w:eastAsia="ru-RU"/>
              </w:rPr>
              <w:t>енее</w:t>
            </w:r>
            <w:proofErr w:type="spellEnd"/>
            <w:r w:rsidRPr="00E35972">
              <w:rPr>
                <w:rFonts w:ascii="Times New Roman" w:eastAsia="Calibri" w:hAnsi="Times New Roman" w:cs="Times New Roman"/>
                <w:sz w:val="24"/>
                <w:szCs w:val="24"/>
                <w:lang w:eastAsia="ru-RU"/>
              </w:rPr>
              <w:t xml:space="preserve"> 155 см)</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 xml:space="preserve">Прыжок в д </w:t>
            </w:r>
            <w:proofErr w:type="spellStart"/>
            <w:r w:rsidRPr="00E35972">
              <w:rPr>
                <w:rFonts w:ascii="Times New Roman" w:eastAsia="Calibri" w:hAnsi="Times New Roman" w:cs="Times New Roman"/>
                <w:sz w:val="24"/>
                <w:szCs w:val="24"/>
                <w:lang w:eastAsia="ru-RU"/>
              </w:rPr>
              <w:t>лину</w:t>
            </w:r>
            <w:proofErr w:type="spellEnd"/>
            <w:r w:rsidRPr="00E35972">
              <w:rPr>
                <w:rFonts w:ascii="Times New Roman" w:eastAsia="Calibri" w:hAnsi="Times New Roman" w:cs="Times New Roman"/>
                <w:sz w:val="24"/>
                <w:szCs w:val="24"/>
                <w:lang w:eastAsia="ru-RU"/>
              </w:rPr>
              <w:t xml:space="preserve"> с м </w:t>
            </w:r>
            <w:proofErr w:type="spellStart"/>
            <w:r w:rsidRPr="00E35972">
              <w:rPr>
                <w:rFonts w:ascii="Times New Roman" w:eastAsia="Calibri" w:hAnsi="Times New Roman" w:cs="Times New Roman"/>
                <w:sz w:val="24"/>
                <w:szCs w:val="24"/>
                <w:lang w:eastAsia="ru-RU"/>
              </w:rPr>
              <w:t>еста</w:t>
            </w:r>
            <w:proofErr w:type="spellEnd"/>
            <w:r w:rsidRPr="00E35972">
              <w:rPr>
                <w:rFonts w:ascii="Times New Roman" w:eastAsia="Calibri" w:hAnsi="Times New Roman" w:cs="Times New Roman"/>
                <w:sz w:val="24"/>
                <w:szCs w:val="24"/>
                <w:lang w:eastAsia="ru-RU"/>
              </w:rPr>
              <w:t xml:space="preserve"> ( не м </w:t>
            </w:r>
            <w:proofErr w:type="spellStart"/>
            <w:r w:rsidRPr="00E35972">
              <w:rPr>
                <w:rFonts w:ascii="Times New Roman" w:eastAsia="Calibri" w:hAnsi="Times New Roman" w:cs="Times New Roman"/>
                <w:sz w:val="24"/>
                <w:szCs w:val="24"/>
                <w:lang w:eastAsia="ru-RU"/>
              </w:rPr>
              <w:t>енее</w:t>
            </w:r>
            <w:proofErr w:type="spellEnd"/>
            <w:r w:rsidRPr="00E35972">
              <w:rPr>
                <w:rFonts w:ascii="Times New Roman" w:eastAsia="Calibri" w:hAnsi="Times New Roman" w:cs="Times New Roman"/>
                <w:sz w:val="24"/>
                <w:szCs w:val="24"/>
                <w:lang w:eastAsia="ru-RU"/>
              </w:rPr>
              <w:t xml:space="preserve"> 155 см)</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Метание мяча для настольного тенниса (не менее 4 м)</w:t>
            </w:r>
          </w:p>
        </w:tc>
        <w:tc>
          <w:tcPr>
            <w:tcW w:w="3380" w:type="dxa"/>
          </w:tcPr>
          <w:p w:rsidR="00E35972" w:rsidRPr="00E35972" w:rsidRDefault="00E35972" w:rsidP="00E35972">
            <w:pPr>
              <w:autoSpaceDE w:val="0"/>
              <w:autoSpaceDN w:val="0"/>
              <w:adjustRightInd w:val="0"/>
              <w:spacing w:after="0" w:line="240" w:lineRule="auto"/>
              <w:rPr>
                <w:rFonts w:ascii="Times New Roman" w:eastAsia="Calibri" w:hAnsi="Times New Roman" w:cs="Times New Roman"/>
                <w:sz w:val="24"/>
                <w:szCs w:val="24"/>
                <w:lang w:eastAsia="ru-RU"/>
              </w:rPr>
            </w:pPr>
            <w:r w:rsidRPr="00E35972">
              <w:rPr>
                <w:rFonts w:ascii="Times New Roman" w:eastAsia="Calibri" w:hAnsi="Times New Roman" w:cs="Times New Roman"/>
                <w:sz w:val="24"/>
                <w:szCs w:val="24"/>
                <w:lang w:eastAsia="ru-RU"/>
              </w:rPr>
              <w:t xml:space="preserve">Метание мяча для настольного </w:t>
            </w:r>
            <w:proofErr w:type="spellStart"/>
            <w:r w:rsidRPr="00E35972">
              <w:rPr>
                <w:rFonts w:ascii="Times New Roman" w:eastAsia="Calibri" w:hAnsi="Times New Roman" w:cs="Times New Roman"/>
                <w:sz w:val="24"/>
                <w:szCs w:val="24"/>
                <w:lang w:eastAsia="ru-RU"/>
              </w:rPr>
              <w:t>тен</w:t>
            </w:r>
            <w:proofErr w:type="spellEnd"/>
            <w:r w:rsidRPr="00E35972">
              <w:rPr>
                <w:rFonts w:ascii="Times New Roman" w:eastAsia="Calibri" w:hAnsi="Times New Roman" w:cs="Times New Roman"/>
                <w:sz w:val="24"/>
                <w:szCs w:val="24"/>
                <w:lang w:eastAsia="ru-RU"/>
              </w:rPr>
              <w:t>-</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roofErr w:type="spellStart"/>
            <w:r w:rsidRPr="00E35972">
              <w:rPr>
                <w:rFonts w:ascii="Times New Roman" w:eastAsia="Calibri" w:hAnsi="Times New Roman" w:cs="Times New Roman"/>
                <w:color w:val="000000"/>
                <w:sz w:val="24"/>
                <w:szCs w:val="24"/>
                <w:lang w:eastAsia="ru-RU"/>
              </w:rPr>
              <w:t>ниса</w:t>
            </w:r>
            <w:proofErr w:type="spellEnd"/>
            <w:r w:rsidRPr="00E35972">
              <w:rPr>
                <w:rFonts w:ascii="Times New Roman" w:eastAsia="Calibri" w:hAnsi="Times New Roman" w:cs="Times New Roman"/>
                <w:color w:val="000000"/>
                <w:sz w:val="24"/>
                <w:szCs w:val="24"/>
                <w:lang w:eastAsia="ru-RU"/>
              </w:rPr>
              <w:t xml:space="preserve"> (не менее 3 м)</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r w:rsidRPr="00E35972">
        <w:rPr>
          <w:rFonts w:ascii="TimesNewRomanPS-BoldMT" w:eastAsia="Calibri" w:hAnsi="TimesNewRomanPS-BoldMT" w:cs="TimesNewRomanPS-BoldMT"/>
          <w:b/>
          <w:bCs/>
          <w:sz w:val="24"/>
          <w:szCs w:val="24"/>
          <w:lang w:eastAsia="ru-RU"/>
        </w:rPr>
        <w:t xml:space="preserve">Нормативы общей физической и специальной физической </w:t>
      </w:r>
      <w:proofErr w:type="gramStart"/>
      <w:r w:rsidRPr="00E35972">
        <w:rPr>
          <w:rFonts w:ascii="TimesNewRomanPS-BoldMT" w:eastAsia="Calibri" w:hAnsi="TimesNewRomanPS-BoldMT" w:cs="TimesNewRomanPS-BoldMT"/>
          <w:b/>
          <w:bCs/>
          <w:sz w:val="24"/>
          <w:szCs w:val="24"/>
          <w:lang w:eastAsia="ru-RU"/>
        </w:rPr>
        <w:t>подготовки  на</w:t>
      </w:r>
      <w:proofErr w:type="gramEnd"/>
      <w:r w:rsidRPr="00E35972">
        <w:rPr>
          <w:rFonts w:ascii="TimesNewRomanPS-BoldMT" w:eastAsia="Calibri" w:hAnsi="TimesNewRomanPS-BoldMT" w:cs="TimesNewRomanPS-BoldMT"/>
          <w:b/>
          <w:bCs/>
          <w:sz w:val="24"/>
          <w:szCs w:val="24"/>
          <w:lang w:eastAsia="ru-RU"/>
        </w:rPr>
        <w:t xml:space="preserve"> тренировочном этапе (этапе спортивной специализации) – 11-14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118"/>
        <w:gridCol w:w="3111"/>
      </w:tblGrid>
      <w:tr w:rsidR="00E35972" w:rsidRPr="00E35972" w:rsidTr="00A23E1A">
        <w:tc>
          <w:tcPr>
            <w:tcW w:w="3380" w:type="dxa"/>
            <w:vMerge w:val="restart"/>
          </w:tcPr>
          <w:p w:rsidR="00E35972" w:rsidRPr="00E35972" w:rsidRDefault="00E35972" w:rsidP="00E35972">
            <w:pPr>
              <w:autoSpaceDE w:val="0"/>
              <w:autoSpaceDN w:val="0"/>
              <w:adjustRightInd w:val="0"/>
              <w:spacing w:after="0" w:line="240" w:lineRule="auto"/>
              <w:rPr>
                <w:rFonts w:ascii="Times New Roman" w:eastAsia="Calibri" w:hAnsi="Times New Roman" w:cs="Times New Roman"/>
                <w:bCs/>
                <w:sz w:val="24"/>
                <w:szCs w:val="24"/>
                <w:lang w:eastAsia="ru-RU"/>
              </w:rPr>
            </w:pPr>
            <w:r w:rsidRPr="00E35972">
              <w:rPr>
                <w:rFonts w:ascii="Times New Roman" w:eastAsia="Calibri" w:hAnsi="Times New Roman" w:cs="Times New Roman"/>
                <w:bCs/>
                <w:sz w:val="24"/>
                <w:szCs w:val="24"/>
                <w:lang w:eastAsia="ru-RU"/>
              </w:rPr>
              <w:t xml:space="preserve">Развиваемое </w:t>
            </w:r>
            <w:proofErr w:type="spellStart"/>
            <w:r w:rsidRPr="00E35972">
              <w:rPr>
                <w:rFonts w:ascii="Times New Roman" w:eastAsia="Calibri" w:hAnsi="Times New Roman" w:cs="Times New Roman"/>
                <w:bCs/>
                <w:sz w:val="24"/>
                <w:szCs w:val="24"/>
                <w:lang w:eastAsia="ru-RU"/>
              </w:rPr>
              <w:t>физи</w:t>
            </w:r>
            <w:proofErr w:type="spellEnd"/>
            <w:r w:rsidRPr="00E35972">
              <w:rPr>
                <w:rFonts w:ascii="Times New Roman" w:eastAsia="Calibri" w:hAnsi="Times New Roman" w:cs="Times New Roman"/>
                <w:bCs/>
                <w:sz w:val="24"/>
                <w:szCs w:val="24"/>
                <w:lang w:eastAsia="ru-RU"/>
              </w:rPr>
              <w:t>-</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roofErr w:type="spellStart"/>
            <w:r w:rsidRPr="00E35972">
              <w:rPr>
                <w:rFonts w:ascii="Times New Roman" w:eastAsia="Calibri" w:hAnsi="Times New Roman" w:cs="Times New Roman"/>
                <w:bCs/>
                <w:color w:val="000000"/>
                <w:sz w:val="24"/>
                <w:szCs w:val="24"/>
                <w:lang w:eastAsia="ru-RU"/>
              </w:rPr>
              <w:t>ческое</w:t>
            </w:r>
            <w:proofErr w:type="spellEnd"/>
            <w:r w:rsidRPr="00E35972">
              <w:rPr>
                <w:rFonts w:ascii="Times New Roman" w:eastAsia="Calibri" w:hAnsi="Times New Roman" w:cs="Times New Roman"/>
                <w:bCs/>
                <w:color w:val="000000"/>
                <w:sz w:val="24"/>
                <w:szCs w:val="24"/>
                <w:lang w:eastAsia="ru-RU"/>
              </w:rPr>
              <w:t xml:space="preserve"> качество</w:t>
            </w:r>
          </w:p>
        </w:tc>
        <w:tc>
          <w:tcPr>
            <w:tcW w:w="676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Контрольные упражнения</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
        </w:tc>
        <w:tc>
          <w:tcPr>
            <w:tcW w:w="3380" w:type="dxa"/>
          </w:tcPr>
          <w:p w:rsidR="00E35972" w:rsidRPr="00E35972" w:rsidRDefault="00E35972" w:rsidP="00E35972">
            <w:pPr>
              <w:spacing w:line="256"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lang w:eastAsia="ru-RU"/>
              </w:rPr>
              <w:t xml:space="preserve">                Юноши </w:t>
            </w:r>
          </w:p>
        </w:tc>
        <w:tc>
          <w:tcPr>
            <w:tcW w:w="3380" w:type="dxa"/>
          </w:tcPr>
          <w:p w:rsidR="00E35972" w:rsidRPr="00E35972" w:rsidRDefault="00E35972" w:rsidP="00E35972">
            <w:pPr>
              <w:spacing w:line="256"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lang w:eastAsia="ru-RU"/>
              </w:rPr>
              <w:t xml:space="preserve">            Девушки</w:t>
            </w:r>
          </w:p>
        </w:tc>
      </w:tr>
      <w:tr w:rsidR="00E35972" w:rsidRPr="00E35972" w:rsidTr="00A23E1A">
        <w:tc>
          <w:tcPr>
            <w:tcW w:w="3380" w:type="dxa"/>
            <w:vMerge w:val="restart"/>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Быстрота</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на 10 м (не более 3,4 с)</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на 10 м (не более 3,8 с)</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30 м (не более 5,3 с)</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30 м (не более 5,6 с)</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Координация</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через скакалку за 45 с (не менее 75 раз)</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через скакалку за 45 с (не менее 65 раз)</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Скоростно-сил. </w:t>
            </w:r>
            <w:proofErr w:type="spellStart"/>
            <w:r w:rsidRPr="00E35972">
              <w:rPr>
                <w:rFonts w:ascii="Times New Roman" w:eastAsia="Calibri" w:hAnsi="Times New Roman" w:cs="Times New Roman"/>
                <w:iCs/>
                <w:sz w:val="24"/>
                <w:szCs w:val="24"/>
                <w:lang w:eastAsia="ru-RU"/>
              </w:rPr>
              <w:t>кач-ва</w:t>
            </w:r>
            <w:proofErr w:type="spellEnd"/>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не менее 160см</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не менее 155см</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Силовая выносливость</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Подтягивание на перекладине не менее 7 раз</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Сгибание и разгибание рук в упоре лежа не менее 10 раз</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Техническое мастерство</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Обязательная техническая программа</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Обязательная техническая программа</w:t>
            </w:r>
          </w:p>
        </w:tc>
      </w:tr>
    </w:tbl>
    <w:p w:rsidR="00A23E1A" w:rsidRDefault="00A23E1A" w:rsidP="00A23E1A">
      <w:pPr>
        <w:autoSpaceDE w:val="0"/>
        <w:autoSpaceDN w:val="0"/>
        <w:adjustRightInd w:val="0"/>
        <w:spacing w:after="0" w:line="240" w:lineRule="auto"/>
        <w:rPr>
          <w:rFonts w:ascii="TimesNewRomanPS-BoldMT" w:eastAsia="Calibri" w:hAnsi="TimesNewRomanPS-BoldMT" w:cs="TimesNewRomanPS-BoldMT"/>
          <w:b/>
          <w:bCs/>
          <w:sz w:val="24"/>
          <w:szCs w:val="24"/>
          <w:lang w:eastAsia="ru-RU"/>
        </w:rPr>
      </w:pPr>
    </w:p>
    <w:p w:rsidR="00A23E1A" w:rsidRPr="00E35972" w:rsidRDefault="00A23E1A" w:rsidP="00A23E1A">
      <w:pPr>
        <w:autoSpaceDE w:val="0"/>
        <w:autoSpaceDN w:val="0"/>
        <w:adjustRightInd w:val="0"/>
        <w:spacing w:after="0" w:line="240" w:lineRule="auto"/>
        <w:rPr>
          <w:rFonts w:ascii="TimesNewRomanPS-BoldMT" w:eastAsia="Calibri" w:hAnsi="TimesNewRomanPS-BoldMT" w:cs="TimesNewRomanPS-BoldMT"/>
          <w:b/>
          <w:bCs/>
          <w:sz w:val="24"/>
          <w:szCs w:val="24"/>
          <w:lang w:eastAsia="ru-RU"/>
        </w:rPr>
      </w:pP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r w:rsidRPr="00E35972">
        <w:rPr>
          <w:rFonts w:ascii="TimesNewRomanPS-BoldMT" w:eastAsia="Calibri" w:hAnsi="TimesNewRomanPS-BoldMT" w:cs="TimesNewRomanPS-BoldMT"/>
          <w:b/>
          <w:bCs/>
          <w:sz w:val="24"/>
          <w:szCs w:val="24"/>
          <w:lang w:eastAsia="ru-RU"/>
        </w:rPr>
        <w:t xml:space="preserve">Нормативы общей физической и специальной физической </w:t>
      </w:r>
      <w:proofErr w:type="gramStart"/>
      <w:r w:rsidRPr="00E35972">
        <w:rPr>
          <w:rFonts w:ascii="TimesNewRomanPS-BoldMT" w:eastAsia="Calibri" w:hAnsi="TimesNewRomanPS-BoldMT" w:cs="TimesNewRomanPS-BoldMT"/>
          <w:b/>
          <w:bCs/>
          <w:sz w:val="24"/>
          <w:szCs w:val="24"/>
          <w:lang w:eastAsia="ru-RU"/>
        </w:rPr>
        <w:t>подготовки  на</w:t>
      </w:r>
      <w:proofErr w:type="gramEnd"/>
      <w:r w:rsidRPr="00E35972">
        <w:rPr>
          <w:rFonts w:ascii="TimesNewRomanPS-BoldMT" w:eastAsia="Calibri" w:hAnsi="TimesNewRomanPS-BoldMT" w:cs="TimesNewRomanPS-BoldMT"/>
          <w:b/>
          <w:bCs/>
          <w:sz w:val="24"/>
          <w:szCs w:val="24"/>
          <w:lang w:eastAsia="ru-RU"/>
        </w:rPr>
        <w:t xml:space="preserve"> тренировочном этапе (этапе спортивной специализации) – 15-18 лет</w:t>
      </w:r>
    </w:p>
    <w:p w:rsidR="00E35972" w:rsidRPr="00E35972" w:rsidRDefault="00E35972" w:rsidP="00E35972">
      <w:pPr>
        <w:autoSpaceDE w:val="0"/>
        <w:autoSpaceDN w:val="0"/>
        <w:adjustRightInd w:val="0"/>
        <w:spacing w:after="0" w:line="240" w:lineRule="auto"/>
        <w:jc w:val="center"/>
        <w:rPr>
          <w:rFonts w:ascii="TimesNewRomanPS-BoldMT" w:eastAsia="Calibri" w:hAnsi="TimesNewRomanPS-BoldMT" w:cs="TimesNewRomanPS-BoldMT"/>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113"/>
        <w:gridCol w:w="3113"/>
      </w:tblGrid>
      <w:tr w:rsidR="00E35972" w:rsidRPr="00E35972" w:rsidTr="00A23E1A">
        <w:tc>
          <w:tcPr>
            <w:tcW w:w="3380" w:type="dxa"/>
            <w:vMerge w:val="restart"/>
          </w:tcPr>
          <w:p w:rsidR="00E35972" w:rsidRPr="00E35972" w:rsidRDefault="00E35972" w:rsidP="00E35972">
            <w:pPr>
              <w:autoSpaceDE w:val="0"/>
              <w:autoSpaceDN w:val="0"/>
              <w:adjustRightInd w:val="0"/>
              <w:spacing w:after="0" w:line="240" w:lineRule="auto"/>
              <w:rPr>
                <w:rFonts w:ascii="Times New Roman" w:eastAsia="Calibri" w:hAnsi="Times New Roman" w:cs="Times New Roman"/>
                <w:bCs/>
                <w:sz w:val="24"/>
                <w:szCs w:val="24"/>
                <w:lang w:eastAsia="ru-RU"/>
              </w:rPr>
            </w:pPr>
            <w:r w:rsidRPr="00E35972">
              <w:rPr>
                <w:rFonts w:ascii="Times New Roman" w:eastAsia="Calibri" w:hAnsi="Times New Roman" w:cs="Times New Roman"/>
                <w:bCs/>
                <w:sz w:val="24"/>
                <w:szCs w:val="24"/>
                <w:lang w:eastAsia="ru-RU"/>
              </w:rPr>
              <w:t xml:space="preserve">Развиваемое </w:t>
            </w:r>
            <w:proofErr w:type="spellStart"/>
            <w:r w:rsidRPr="00E35972">
              <w:rPr>
                <w:rFonts w:ascii="Times New Roman" w:eastAsia="Calibri" w:hAnsi="Times New Roman" w:cs="Times New Roman"/>
                <w:bCs/>
                <w:sz w:val="24"/>
                <w:szCs w:val="24"/>
                <w:lang w:eastAsia="ru-RU"/>
              </w:rPr>
              <w:t>физи</w:t>
            </w:r>
            <w:proofErr w:type="spellEnd"/>
            <w:r w:rsidRPr="00E35972">
              <w:rPr>
                <w:rFonts w:ascii="Times New Roman" w:eastAsia="Calibri" w:hAnsi="Times New Roman" w:cs="Times New Roman"/>
                <w:bCs/>
                <w:sz w:val="24"/>
                <w:szCs w:val="24"/>
                <w:lang w:eastAsia="ru-RU"/>
              </w:rPr>
              <w:t>-</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roofErr w:type="spellStart"/>
            <w:r w:rsidRPr="00E35972">
              <w:rPr>
                <w:rFonts w:ascii="Times New Roman" w:eastAsia="Calibri" w:hAnsi="Times New Roman" w:cs="Times New Roman"/>
                <w:bCs/>
                <w:color w:val="000000"/>
                <w:sz w:val="24"/>
                <w:szCs w:val="24"/>
                <w:lang w:eastAsia="ru-RU"/>
              </w:rPr>
              <w:t>ческое</w:t>
            </w:r>
            <w:proofErr w:type="spellEnd"/>
            <w:r w:rsidRPr="00E35972">
              <w:rPr>
                <w:rFonts w:ascii="Times New Roman" w:eastAsia="Calibri" w:hAnsi="Times New Roman" w:cs="Times New Roman"/>
                <w:bCs/>
                <w:color w:val="000000"/>
                <w:sz w:val="24"/>
                <w:szCs w:val="24"/>
                <w:lang w:eastAsia="ru-RU"/>
              </w:rPr>
              <w:t xml:space="preserve"> качество</w:t>
            </w:r>
          </w:p>
        </w:tc>
        <w:tc>
          <w:tcPr>
            <w:tcW w:w="676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Контрольные упражнения</w:t>
            </w:r>
          </w:p>
        </w:tc>
      </w:tr>
      <w:tr w:rsidR="00E35972" w:rsidRPr="00E35972" w:rsidTr="00A23E1A">
        <w:tc>
          <w:tcPr>
            <w:tcW w:w="3380" w:type="dxa"/>
            <w:vMerge/>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p>
        </w:tc>
        <w:tc>
          <w:tcPr>
            <w:tcW w:w="3380" w:type="dxa"/>
          </w:tcPr>
          <w:p w:rsidR="00E35972" w:rsidRPr="00E35972" w:rsidRDefault="00E35972" w:rsidP="00E35972">
            <w:pPr>
              <w:spacing w:line="256"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lang w:eastAsia="ru-RU"/>
              </w:rPr>
              <w:t xml:space="preserve">                Юноши </w:t>
            </w:r>
          </w:p>
        </w:tc>
        <w:tc>
          <w:tcPr>
            <w:tcW w:w="3380" w:type="dxa"/>
          </w:tcPr>
          <w:p w:rsidR="00E35972" w:rsidRPr="00E35972" w:rsidRDefault="00E35972" w:rsidP="00E35972">
            <w:pPr>
              <w:spacing w:line="256" w:lineRule="auto"/>
              <w:rPr>
                <w:rFonts w:ascii="Times New Roman" w:eastAsia="Calibri" w:hAnsi="Times New Roman" w:cs="Times New Roman"/>
                <w:sz w:val="24"/>
                <w:szCs w:val="24"/>
              </w:rPr>
            </w:pPr>
            <w:r w:rsidRPr="00E35972">
              <w:rPr>
                <w:rFonts w:ascii="Times New Roman" w:eastAsia="Calibri" w:hAnsi="Times New Roman" w:cs="Times New Roman"/>
                <w:sz w:val="24"/>
                <w:szCs w:val="24"/>
                <w:lang w:eastAsia="ru-RU"/>
              </w:rPr>
              <w:t xml:space="preserve">            Девушки</w:t>
            </w:r>
          </w:p>
        </w:tc>
      </w:tr>
      <w:tr w:rsidR="00E35972" w:rsidRPr="00E35972" w:rsidTr="00A23E1A">
        <w:trPr>
          <w:trHeight w:val="645"/>
        </w:trPr>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Быстрота</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на 60 м (не более 10,1 с)</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на 60 м (не более 10,8 с)</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color w:val="000000"/>
                <w:sz w:val="24"/>
                <w:szCs w:val="24"/>
                <w:lang w:eastAsia="ru-RU"/>
              </w:rPr>
              <w:t>Координация</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через скакалку за 45 с (не менее 115 раз)</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через скакалку за 45 с (не менее 105 раз)</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Силовая выносливость</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не менее 191см</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не менее 181см</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xml:space="preserve">Скоростно-сил. </w:t>
            </w:r>
            <w:proofErr w:type="spellStart"/>
            <w:r w:rsidRPr="00E35972">
              <w:rPr>
                <w:rFonts w:ascii="Times New Roman" w:eastAsia="Calibri" w:hAnsi="Times New Roman" w:cs="Times New Roman"/>
                <w:iCs/>
                <w:sz w:val="24"/>
                <w:szCs w:val="24"/>
                <w:lang w:eastAsia="ru-RU"/>
              </w:rPr>
              <w:t>кач-ва</w:t>
            </w:r>
            <w:proofErr w:type="spellEnd"/>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Сгибание и разгибание рук в упоре лежа не менее 25 раз</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Сгибание и разгибание рук в упоре лежа не менее 20 раз</w:t>
            </w:r>
          </w:p>
        </w:tc>
      </w:tr>
      <w:tr w:rsidR="00E35972" w:rsidRPr="00E35972" w:rsidTr="00A23E1A">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Техническое мастерство</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Обязательная техническая программа</w:t>
            </w:r>
          </w:p>
        </w:tc>
        <w:tc>
          <w:tcPr>
            <w:tcW w:w="3380"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Обязательная техническая программа</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A23E1A" w:rsidRDefault="00A23E1A"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A23E1A" w:rsidRDefault="00A23E1A"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r w:rsidRPr="00E35972">
        <w:rPr>
          <w:rFonts w:ascii="Times New Roman" w:eastAsia="Calibri" w:hAnsi="Times New Roman" w:cs="Times New Roman"/>
          <w:b/>
          <w:iCs/>
          <w:sz w:val="25"/>
          <w:szCs w:val="24"/>
          <w:lang w:eastAsia="ru-RU"/>
        </w:rPr>
        <w:t xml:space="preserve">Контрольные нормативы по общей и специальной физической подготовке для групп начальной </w:t>
      </w:r>
      <w:proofErr w:type="gramStart"/>
      <w:r w:rsidRPr="00E35972">
        <w:rPr>
          <w:rFonts w:ascii="Times New Roman" w:eastAsia="Calibri" w:hAnsi="Times New Roman" w:cs="Times New Roman"/>
          <w:b/>
          <w:iCs/>
          <w:sz w:val="25"/>
          <w:szCs w:val="24"/>
          <w:lang w:eastAsia="ru-RU"/>
        </w:rPr>
        <w:t>подготовки  (</w:t>
      </w:r>
      <w:proofErr w:type="gramEnd"/>
      <w:r w:rsidRPr="00E35972">
        <w:rPr>
          <w:rFonts w:ascii="Times New Roman" w:eastAsia="Calibri" w:hAnsi="Times New Roman" w:cs="Times New Roman"/>
          <w:b/>
          <w:iCs/>
          <w:sz w:val="25"/>
          <w:szCs w:val="24"/>
          <w:lang w:eastAsia="ru-RU"/>
        </w:rPr>
        <w:t>7-10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3808"/>
        <w:gridCol w:w="2310"/>
        <w:gridCol w:w="2320"/>
      </w:tblGrid>
      <w:tr w:rsidR="00E35972" w:rsidRPr="00E35972" w:rsidTr="00A23E1A">
        <w:tc>
          <w:tcPr>
            <w:tcW w:w="959"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п/п</w:t>
            </w:r>
          </w:p>
        </w:tc>
        <w:tc>
          <w:tcPr>
            <w:tcW w:w="4111"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Наименование упражнений</w:t>
            </w:r>
          </w:p>
        </w:tc>
        <w:tc>
          <w:tcPr>
            <w:tcW w:w="507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Пол</w:t>
            </w:r>
          </w:p>
        </w:tc>
      </w:tr>
      <w:tr w:rsidR="00E35972" w:rsidRPr="00E35972" w:rsidTr="00A23E1A">
        <w:tc>
          <w:tcPr>
            <w:tcW w:w="959"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4111"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по «восьмерке» 45 с</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20-30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20-30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60 м с высокого старта (с)</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11,5-14,00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10,95-13,8</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lastRenderedPageBreak/>
              <w:t>3</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со скакалкой (одинарные) за 45 с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65-94</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65-94</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(см)</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106-136</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103-152</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Отжимание в упоре от стола за 60 с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15-30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20-40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w:t>
            </w:r>
          </w:p>
        </w:tc>
        <w:tc>
          <w:tcPr>
            <w:tcW w:w="411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Подъем из положения лежа в положение сидя</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15-27</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15-27</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r w:rsidRPr="00E35972">
        <w:rPr>
          <w:rFonts w:ascii="Times New Roman" w:eastAsia="Calibri" w:hAnsi="Times New Roman" w:cs="Times New Roman"/>
          <w:b/>
          <w:iCs/>
          <w:sz w:val="25"/>
          <w:szCs w:val="24"/>
          <w:lang w:eastAsia="ru-RU"/>
        </w:rPr>
        <w:t xml:space="preserve">Контрольные нормативы по технико-тактической подготовке для групп начальной </w:t>
      </w:r>
      <w:proofErr w:type="gramStart"/>
      <w:r w:rsidRPr="00E35972">
        <w:rPr>
          <w:rFonts w:ascii="Times New Roman" w:eastAsia="Calibri" w:hAnsi="Times New Roman" w:cs="Times New Roman"/>
          <w:b/>
          <w:iCs/>
          <w:sz w:val="25"/>
          <w:szCs w:val="24"/>
          <w:lang w:eastAsia="ru-RU"/>
        </w:rPr>
        <w:t>подготовки  (</w:t>
      </w:r>
      <w:proofErr w:type="gramEnd"/>
      <w:r w:rsidRPr="00E35972">
        <w:rPr>
          <w:rFonts w:ascii="Times New Roman" w:eastAsia="Calibri" w:hAnsi="Times New Roman" w:cs="Times New Roman"/>
          <w:b/>
          <w:iCs/>
          <w:sz w:val="25"/>
          <w:szCs w:val="24"/>
          <w:lang w:eastAsia="ru-RU"/>
        </w:rPr>
        <w:t>7-10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3467"/>
        <w:gridCol w:w="2514"/>
        <w:gridCol w:w="2593"/>
      </w:tblGrid>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п/п</w:t>
            </w:r>
          </w:p>
        </w:tc>
        <w:tc>
          <w:tcPr>
            <w:tcW w:w="382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Наименование технического приема</w:t>
            </w:r>
          </w:p>
        </w:tc>
        <w:tc>
          <w:tcPr>
            <w:tcW w:w="28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Кол-во ударов в серию </w:t>
            </w:r>
          </w:p>
        </w:tc>
        <w:tc>
          <w:tcPr>
            <w:tcW w:w="266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Оценка выполнения</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справа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30 и больше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 от 20 до 30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слева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 от 20 до 30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Сочетание накат справа и слева в правый угол</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20 и более </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15 до 20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4</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Сочетание накат справа и слева в левый угол</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20 и более </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15 до 20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proofErr w:type="spellStart"/>
            <w:r w:rsidRPr="00E35972">
              <w:rPr>
                <w:rFonts w:ascii="Times New Roman" w:eastAsia="Calibri" w:hAnsi="Times New Roman" w:cs="Times New Roman"/>
                <w:iCs/>
                <w:sz w:val="25"/>
                <w:szCs w:val="24"/>
                <w:lang w:eastAsia="ru-RU"/>
              </w:rPr>
              <w:t>Откидка</w:t>
            </w:r>
            <w:proofErr w:type="spellEnd"/>
            <w:r w:rsidRPr="00E35972">
              <w:rPr>
                <w:rFonts w:ascii="Times New Roman" w:eastAsia="Calibri" w:hAnsi="Times New Roman" w:cs="Times New Roman"/>
                <w:iCs/>
                <w:sz w:val="25"/>
                <w:szCs w:val="24"/>
                <w:lang w:eastAsia="ru-RU"/>
              </w:rPr>
              <w:t xml:space="preserve"> слева со всего стола (кол-во ошибок за 3 мин.)</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5 и менее </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5 до 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Сочетание </w:t>
            </w:r>
            <w:proofErr w:type="spellStart"/>
            <w:r w:rsidRPr="00E35972">
              <w:rPr>
                <w:rFonts w:ascii="Times New Roman" w:eastAsia="Calibri" w:hAnsi="Times New Roman" w:cs="Times New Roman"/>
                <w:iCs/>
                <w:sz w:val="25"/>
                <w:szCs w:val="24"/>
                <w:lang w:eastAsia="ru-RU"/>
              </w:rPr>
              <w:t>откидок</w:t>
            </w:r>
            <w:proofErr w:type="spellEnd"/>
            <w:r w:rsidRPr="00E35972">
              <w:rPr>
                <w:rFonts w:ascii="Times New Roman" w:eastAsia="Calibri" w:hAnsi="Times New Roman" w:cs="Times New Roman"/>
                <w:iCs/>
                <w:sz w:val="25"/>
                <w:szCs w:val="24"/>
                <w:lang w:eastAsia="ru-RU"/>
              </w:rPr>
              <w:t xml:space="preserve"> справа и слева (кол-во ошибок за 3 мин.)</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15 и менее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 от 15 до 20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7</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справа (слева) накатом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Подача справа (слева) </w:t>
            </w:r>
            <w:proofErr w:type="spellStart"/>
            <w:r w:rsidRPr="00E35972">
              <w:rPr>
                <w:rFonts w:ascii="Times New Roman" w:eastAsia="Calibri" w:hAnsi="Times New Roman" w:cs="Times New Roman"/>
                <w:iCs/>
                <w:sz w:val="25"/>
                <w:szCs w:val="24"/>
                <w:lang w:eastAsia="ru-RU"/>
              </w:rPr>
              <w:t>откидкой</w:t>
            </w:r>
            <w:proofErr w:type="spellEnd"/>
            <w:r w:rsidRPr="00E35972">
              <w:rPr>
                <w:rFonts w:ascii="Times New Roman" w:eastAsia="Calibri" w:hAnsi="Times New Roman" w:cs="Times New Roman"/>
                <w:iCs/>
                <w:sz w:val="25"/>
                <w:szCs w:val="24"/>
                <w:lang w:eastAsia="ru-RU"/>
              </w:rPr>
              <w:t xml:space="preserve"> (подрезкой)</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7</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r w:rsidRPr="00E35972">
        <w:rPr>
          <w:rFonts w:ascii="Times New Roman" w:eastAsia="Calibri" w:hAnsi="Times New Roman" w:cs="Times New Roman"/>
          <w:b/>
          <w:iCs/>
          <w:sz w:val="25"/>
          <w:szCs w:val="24"/>
          <w:lang w:eastAsia="ru-RU"/>
        </w:rPr>
        <w:t xml:space="preserve">Контрольные нормативы по общей и специальной физической подготовке для групп начальной </w:t>
      </w:r>
      <w:proofErr w:type="gramStart"/>
      <w:r w:rsidRPr="00E35972">
        <w:rPr>
          <w:rFonts w:ascii="Times New Roman" w:eastAsia="Calibri" w:hAnsi="Times New Roman" w:cs="Times New Roman"/>
          <w:b/>
          <w:iCs/>
          <w:sz w:val="25"/>
          <w:szCs w:val="24"/>
          <w:lang w:eastAsia="ru-RU"/>
        </w:rPr>
        <w:t>подготовки  (</w:t>
      </w:r>
      <w:proofErr w:type="gramEnd"/>
      <w:r w:rsidRPr="00E35972">
        <w:rPr>
          <w:rFonts w:ascii="Times New Roman" w:eastAsia="Calibri" w:hAnsi="Times New Roman" w:cs="Times New Roman"/>
          <w:b/>
          <w:iCs/>
          <w:sz w:val="25"/>
          <w:szCs w:val="24"/>
          <w:lang w:eastAsia="ru-RU"/>
        </w:rPr>
        <w:t>11-14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3814"/>
        <w:gridCol w:w="2314"/>
        <w:gridCol w:w="2310"/>
      </w:tblGrid>
      <w:tr w:rsidR="00E35972" w:rsidRPr="00E35972" w:rsidTr="00A23E1A">
        <w:tc>
          <w:tcPr>
            <w:tcW w:w="959"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п/п</w:t>
            </w:r>
          </w:p>
        </w:tc>
        <w:tc>
          <w:tcPr>
            <w:tcW w:w="4111"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Наименование упражнений</w:t>
            </w:r>
          </w:p>
        </w:tc>
        <w:tc>
          <w:tcPr>
            <w:tcW w:w="507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Пол</w:t>
            </w:r>
          </w:p>
        </w:tc>
      </w:tr>
      <w:tr w:rsidR="00E35972" w:rsidRPr="00E35972" w:rsidTr="00A23E1A">
        <w:tc>
          <w:tcPr>
            <w:tcW w:w="959"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4111"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(см)</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137-175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153-190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60 м с высокого старта (с)</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9,9-11,45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9,14-10,9</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500 м</w:t>
            </w:r>
          </w:p>
        </w:tc>
        <w:tc>
          <w:tcPr>
            <w:tcW w:w="507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Без учета времени</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Подъем из положения лежа в положение сидя</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28-47</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28-47</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со скакалкой (одинарные) за 45 с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95-127</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95-127</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Перемещения в 3-х метровой зоне</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31-40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31-40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Имитация удара накатом справа за 1 мин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60-65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65-70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lastRenderedPageBreak/>
              <w:t>8</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Имитация удара накатом слева за 1 мин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70-75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75-80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Отжимание от стола (раз/мин)</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31-50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41-60</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r w:rsidRPr="00E35972">
        <w:rPr>
          <w:rFonts w:ascii="Times New Roman" w:eastAsia="Calibri" w:hAnsi="Times New Roman" w:cs="Times New Roman"/>
          <w:b/>
          <w:iCs/>
          <w:sz w:val="25"/>
          <w:szCs w:val="24"/>
          <w:lang w:eastAsia="ru-RU"/>
        </w:rPr>
        <w:t>Контрольные нормативы по технико-тактической подготовке для групп учебно-тренировочных групп</w:t>
      </w:r>
      <w:proofErr w:type="gramStart"/>
      <w:r w:rsidRPr="00E35972">
        <w:rPr>
          <w:rFonts w:ascii="Times New Roman" w:eastAsia="Calibri" w:hAnsi="Times New Roman" w:cs="Times New Roman"/>
          <w:b/>
          <w:iCs/>
          <w:sz w:val="25"/>
          <w:szCs w:val="24"/>
          <w:lang w:eastAsia="ru-RU"/>
        </w:rPr>
        <w:t xml:space="preserve">   (</w:t>
      </w:r>
      <w:proofErr w:type="gramEnd"/>
      <w:r w:rsidRPr="00E35972">
        <w:rPr>
          <w:rFonts w:ascii="Times New Roman" w:eastAsia="Calibri" w:hAnsi="Times New Roman" w:cs="Times New Roman"/>
          <w:b/>
          <w:iCs/>
          <w:sz w:val="25"/>
          <w:szCs w:val="24"/>
          <w:lang w:eastAsia="ru-RU"/>
        </w:rPr>
        <w:t>11-14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3472"/>
        <w:gridCol w:w="2508"/>
        <w:gridCol w:w="2594"/>
      </w:tblGrid>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п/п</w:t>
            </w:r>
          </w:p>
        </w:tc>
        <w:tc>
          <w:tcPr>
            <w:tcW w:w="382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Наименование технического приема</w:t>
            </w:r>
          </w:p>
        </w:tc>
        <w:tc>
          <w:tcPr>
            <w:tcW w:w="28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Кол-во ударов в серию </w:t>
            </w:r>
          </w:p>
        </w:tc>
        <w:tc>
          <w:tcPr>
            <w:tcW w:w="266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Оценка выполнения</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справа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40 до 50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слева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40 до 50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 накат справа и слева в правый угол</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35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30 до 35</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4</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 накат справа и слева в левый угол</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35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30 до 35</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по «8-ке» (играющий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25 до 30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по «8-ке» (играющий по прямой)</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25 до 30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7</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Подрезка слева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40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35 до 40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Подрезка слева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40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35 до 40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proofErr w:type="spellStart"/>
            <w:r w:rsidRPr="00E35972">
              <w:rPr>
                <w:rFonts w:ascii="Times New Roman" w:eastAsia="Calibri" w:hAnsi="Times New Roman" w:cs="Times New Roman"/>
                <w:iCs/>
                <w:sz w:val="25"/>
                <w:szCs w:val="24"/>
                <w:lang w:eastAsia="ru-RU"/>
              </w:rPr>
              <w:t>Откидка</w:t>
            </w:r>
            <w:proofErr w:type="spellEnd"/>
            <w:r w:rsidRPr="00E35972">
              <w:rPr>
                <w:rFonts w:ascii="Times New Roman" w:eastAsia="Calibri" w:hAnsi="Times New Roman" w:cs="Times New Roman"/>
                <w:iCs/>
                <w:sz w:val="25"/>
                <w:szCs w:val="24"/>
                <w:lang w:eastAsia="ru-RU"/>
              </w:rPr>
              <w:t xml:space="preserve"> со всего стола (кол-во ошибок за 3 мин)</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 и менее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6-8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10</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справа с верхним вращением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11</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слева с верхним вращением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12</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справа с нижним вращением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10</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13</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слева с нижним вращением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10</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14</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Подача справа короткая</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7</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15</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Подача </w:t>
            </w:r>
            <w:proofErr w:type="spellStart"/>
            <w:r w:rsidRPr="00E35972">
              <w:rPr>
                <w:rFonts w:ascii="Times New Roman" w:eastAsia="Calibri" w:hAnsi="Times New Roman" w:cs="Times New Roman"/>
                <w:iCs/>
                <w:sz w:val="25"/>
                <w:szCs w:val="24"/>
                <w:lang w:eastAsia="ru-RU"/>
              </w:rPr>
              <w:t>слеава</w:t>
            </w:r>
            <w:proofErr w:type="spellEnd"/>
            <w:r w:rsidRPr="00E35972">
              <w:rPr>
                <w:rFonts w:ascii="Times New Roman" w:eastAsia="Calibri" w:hAnsi="Times New Roman" w:cs="Times New Roman"/>
                <w:iCs/>
                <w:sz w:val="25"/>
                <w:szCs w:val="24"/>
                <w:lang w:eastAsia="ru-RU"/>
              </w:rPr>
              <w:t xml:space="preserve"> короткая</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7</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r w:rsidRPr="00E35972">
        <w:rPr>
          <w:rFonts w:ascii="Times New Roman" w:eastAsia="Calibri" w:hAnsi="Times New Roman" w:cs="Times New Roman"/>
          <w:b/>
          <w:iCs/>
          <w:sz w:val="25"/>
          <w:szCs w:val="24"/>
          <w:lang w:eastAsia="ru-RU"/>
        </w:rPr>
        <w:t xml:space="preserve">Контрольные нормативы по общей и специальной физической подготовке для групп совершенствования спортивного </w:t>
      </w:r>
      <w:proofErr w:type="gramStart"/>
      <w:r w:rsidRPr="00E35972">
        <w:rPr>
          <w:rFonts w:ascii="Times New Roman" w:eastAsia="Calibri" w:hAnsi="Times New Roman" w:cs="Times New Roman"/>
          <w:b/>
          <w:iCs/>
          <w:sz w:val="25"/>
          <w:szCs w:val="24"/>
          <w:lang w:eastAsia="ru-RU"/>
        </w:rPr>
        <w:t>мастерства  (</w:t>
      </w:r>
      <w:proofErr w:type="gramEnd"/>
      <w:r w:rsidRPr="00E35972">
        <w:rPr>
          <w:rFonts w:ascii="Times New Roman" w:eastAsia="Calibri" w:hAnsi="Times New Roman" w:cs="Times New Roman"/>
          <w:b/>
          <w:iCs/>
          <w:sz w:val="25"/>
          <w:szCs w:val="24"/>
          <w:lang w:eastAsia="ru-RU"/>
        </w:rPr>
        <w:t>15-18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
        <w:gridCol w:w="3821"/>
        <w:gridCol w:w="2308"/>
        <w:gridCol w:w="2308"/>
      </w:tblGrid>
      <w:tr w:rsidR="00E35972" w:rsidRPr="00E35972" w:rsidTr="00A23E1A">
        <w:tc>
          <w:tcPr>
            <w:tcW w:w="959"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 п/п</w:t>
            </w:r>
          </w:p>
        </w:tc>
        <w:tc>
          <w:tcPr>
            <w:tcW w:w="4111" w:type="dxa"/>
            <w:vMerge w:val="restart"/>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Наименование упражнений</w:t>
            </w:r>
          </w:p>
        </w:tc>
        <w:tc>
          <w:tcPr>
            <w:tcW w:w="507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Пол</w:t>
            </w:r>
          </w:p>
        </w:tc>
      </w:tr>
      <w:tr w:rsidR="00E35972" w:rsidRPr="00E35972" w:rsidTr="00A23E1A">
        <w:tc>
          <w:tcPr>
            <w:tcW w:w="959"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4111" w:type="dxa"/>
            <w:vMerge/>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Д</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М</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lastRenderedPageBreak/>
              <w:t>1</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Прыжок в длину с места (см)</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176-200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190-210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2</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60 м с высокого старта (с)</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4,5-4,8</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4,3-4,6</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3</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Бег 1000 м</w:t>
            </w:r>
          </w:p>
        </w:tc>
        <w:tc>
          <w:tcPr>
            <w:tcW w:w="5070" w:type="dxa"/>
            <w:gridSpan w:val="2"/>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Без учета времени</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Подъем из положения лежа в положение сидя</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48-60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48-60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Прыжки со скакалкой (одинарные) за 45 с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127-140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128-140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Перемещения в 3-х метровой зоне</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41-45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41-45</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7</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Имитация удара топ-спин слева из 2 точек за 1 мин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80-85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100-140</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8</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Имитация удара топ-спин справа из 2 точек за 1 мин (кол-во раз)</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90-95</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90-95</w:t>
            </w:r>
          </w:p>
        </w:tc>
      </w:tr>
      <w:tr w:rsidR="00E35972" w:rsidRPr="00E35972" w:rsidTr="00A23E1A">
        <w:tc>
          <w:tcPr>
            <w:tcW w:w="959"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9</w:t>
            </w:r>
          </w:p>
        </w:tc>
        <w:tc>
          <w:tcPr>
            <w:tcW w:w="411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Отжимание от стола (раз/мин)</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51-60</w:t>
            </w:r>
          </w:p>
        </w:tc>
        <w:tc>
          <w:tcPr>
            <w:tcW w:w="25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4"/>
                <w:szCs w:val="24"/>
                <w:lang w:eastAsia="ru-RU"/>
              </w:rPr>
            </w:pPr>
            <w:r w:rsidRPr="00E35972">
              <w:rPr>
                <w:rFonts w:ascii="Times New Roman" w:eastAsia="Calibri" w:hAnsi="Times New Roman" w:cs="Times New Roman"/>
                <w:iCs/>
                <w:sz w:val="24"/>
                <w:szCs w:val="24"/>
                <w:lang w:eastAsia="ru-RU"/>
              </w:rPr>
              <w:t>61-70</w:t>
            </w:r>
          </w:p>
        </w:tc>
      </w:tr>
    </w:tbl>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b/>
          <w:iCs/>
          <w:sz w:val="25"/>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3472"/>
        <w:gridCol w:w="2508"/>
        <w:gridCol w:w="2594"/>
      </w:tblGrid>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п/п</w:t>
            </w:r>
          </w:p>
        </w:tc>
        <w:tc>
          <w:tcPr>
            <w:tcW w:w="382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Наименование технического приема</w:t>
            </w:r>
          </w:p>
        </w:tc>
        <w:tc>
          <w:tcPr>
            <w:tcW w:w="2835"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 xml:space="preserve">Кол-во ударов в серию </w:t>
            </w:r>
          </w:p>
        </w:tc>
        <w:tc>
          <w:tcPr>
            <w:tcW w:w="2661"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Оценка выполнения</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1</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справа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90 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80 до 90</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Накат слева по диагонали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95и более</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От 85 до 95</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3</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Топ-спин слева с подрезки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 серии по 12 раз</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 серии по 8 раз</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4</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Топ-спин справа с подрезки</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 серии по 8 раз</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2 серии по 6 раз</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5</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Выполнение 10 серий игровых комбинаций на своей подаче до выигрыша очка острым ударом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 очков</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 очков</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r w:rsidR="00E35972" w:rsidRPr="00E35972" w:rsidTr="00A23E1A">
        <w:tc>
          <w:tcPr>
            <w:tcW w:w="817" w:type="dxa"/>
          </w:tcPr>
          <w:p w:rsidR="00E35972" w:rsidRPr="00E35972" w:rsidRDefault="00E35972" w:rsidP="00E35972">
            <w:pPr>
              <w:autoSpaceDE w:val="0"/>
              <w:autoSpaceDN w:val="0"/>
              <w:adjustRightInd w:val="0"/>
              <w:spacing w:after="0" w:line="276" w:lineRule="auto"/>
              <w:jc w:val="center"/>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w:t>
            </w:r>
          </w:p>
        </w:tc>
        <w:tc>
          <w:tcPr>
            <w:tcW w:w="3827"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Выполнение 10 серий игровых комбинаций на приеме подачи до выигрыша очка острым ударом или топ-спин - ударом</w:t>
            </w:r>
          </w:p>
        </w:tc>
        <w:tc>
          <w:tcPr>
            <w:tcW w:w="2835"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8 очков</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6 очков</w:t>
            </w:r>
          </w:p>
        </w:tc>
        <w:tc>
          <w:tcPr>
            <w:tcW w:w="2661" w:type="dxa"/>
          </w:tcPr>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Хорошо</w:t>
            </w:r>
          </w:p>
          <w:p w:rsidR="00E35972" w:rsidRPr="00E35972" w:rsidRDefault="00E35972" w:rsidP="00E35972">
            <w:pPr>
              <w:autoSpaceDE w:val="0"/>
              <w:autoSpaceDN w:val="0"/>
              <w:adjustRightInd w:val="0"/>
              <w:spacing w:after="0" w:line="276" w:lineRule="auto"/>
              <w:rPr>
                <w:rFonts w:ascii="Times New Roman" w:eastAsia="Calibri" w:hAnsi="Times New Roman" w:cs="Times New Roman"/>
                <w:iCs/>
                <w:sz w:val="25"/>
                <w:szCs w:val="24"/>
                <w:lang w:eastAsia="ru-RU"/>
              </w:rPr>
            </w:pPr>
            <w:r w:rsidRPr="00E35972">
              <w:rPr>
                <w:rFonts w:ascii="Times New Roman" w:eastAsia="Calibri" w:hAnsi="Times New Roman" w:cs="Times New Roman"/>
                <w:iCs/>
                <w:sz w:val="25"/>
                <w:szCs w:val="24"/>
                <w:lang w:eastAsia="ru-RU"/>
              </w:rPr>
              <w:t>удовлетворительно</w:t>
            </w:r>
          </w:p>
        </w:tc>
      </w:tr>
    </w:tbl>
    <w:p w:rsidR="00064B3D" w:rsidRPr="00064B3D" w:rsidRDefault="00064B3D" w:rsidP="00064B3D">
      <w:pPr>
        <w:spacing w:after="0" w:line="240" w:lineRule="auto"/>
        <w:rPr>
          <w:rFonts w:ascii="Times New Roman" w:eastAsia="Times New Roman" w:hAnsi="Times New Roman" w:cs="Times New Roman"/>
          <w:sz w:val="24"/>
          <w:szCs w:val="24"/>
          <w:lang w:eastAsia="ru-RU"/>
        </w:rPr>
      </w:pPr>
      <w:proofErr w:type="spellStart"/>
      <w:r w:rsidRPr="00064B3D">
        <w:rPr>
          <w:rFonts w:ascii="Times New Roman" w:eastAsia="Times New Roman" w:hAnsi="Times New Roman" w:cs="Times New Roman"/>
          <w:b/>
          <w:bCs/>
          <w:color w:val="FFFFFF"/>
          <w:sz w:val="18"/>
          <w:szCs w:val="18"/>
          <w:lang w:eastAsia="ru-RU"/>
        </w:rPr>
        <w:t>ание</w:t>
      </w:r>
      <w:proofErr w:type="spellEnd"/>
      <w:r w:rsidRPr="00064B3D">
        <w:rPr>
          <w:rFonts w:ascii="Times New Roman" w:eastAsia="Times New Roman" w:hAnsi="Times New Roman" w:cs="Times New Roman"/>
          <w:b/>
          <w:bCs/>
          <w:color w:val="FFFFFF"/>
          <w:sz w:val="18"/>
          <w:szCs w:val="18"/>
          <w:lang w:eastAsia="ru-RU"/>
        </w:rPr>
        <w:t xml:space="preserve"> мяча ладонной стороной ракетки</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FFFFFF"/>
          <w:sz w:val="18"/>
          <w:szCs w:val="18"/>
          <w:lang w:eastAsia="ru-RU"/>
        </w:rPr>
        <w:t>Набивание мяча тыльной стороной ракетки</w:t>
      </w:r>
    </w:p>
    <w:p w:rsidR="00A23E1A"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color w:val="FFFFFF"/>
          <w:sz w:val="18"/>
          <w:szCs w:val="18"/>
          <w:lang w:eastAsia="ru-RU"/>
        </w:rPr>
        <w:t>Набивание мяча поочередно тыль</w:t>
      </w:r>
      <w:r w:rsidR="00A23E1A">
        <w:rPr>
          <w:rFonts w:ascii="Times New Roman" w:eastAsia="Times New Roman" w:hAnsi="Times New Roman" w:cs="Times New Roman"/>
          <w:b/>
          <w:bCs/>
          <w:color w:val="FFFFFF"/>
          <w:sz w:val="18"/>
          <w:szCs w:val="18"/>
          <w:lang w:eastAsia="ru-RU"/>
        </w:rPr>
        <w:t xml:space="preserve">ной и ладонной </w:t>
      </w:r>
      <w:proofErr w:type="spellStart"/>
      <w:r w:rsidR="00A23E1A">
        <w:rPr>
          <w:rFonts w:ascii="Times New Roman" w:eastAsia="Times New Roman" w:hAnsi="Times New Roman" w:cs="Times New Roman"/>
          <w:b/>
          <w:bCs/>
          <w:color w:val="FFFFFF"/>
          <w:sz w:val="18"/>
          <w:szCs w:val="18"/>
          <w:lang w:eastAsia="ru-RU"/>
        </w:rPr>
        <w:t>ст</w:t>
      </w:r>
      <w:proofErr w:type="spellEnd"/>
    </w:p>
    <w:p w:rsidR="00A23E1A" w:rsidRDefault="00A23E1A" w:rsidP="00064B3D">
      <w:pPr>
        <w:spacing w:after="0" w:line="240" w:lineRule="auto"/>
        <w:rPr>
          <w:rFonts w:ascii="Times New Roman" w:eastAsia="Times New Roman" w:hAnsi="Times New Roman" w:cs="Times New Roman"/>
          <w:sz w:val="24"/>
          <w:szCs w:val="24"/>
          <w:lang w:eastAsia="ru-RU"/>
        </w:rPr>
      </w:pPr>
    </w:p>
    <w:p w:rsidR="00A23E1A" w:rsidRPr="00064B3D" w:rsidRDefault="00A23E1A" w:rsidP="00064B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962400" cy="2914650"/>
            <wp:effectExtent l="0" t="0" r="0" b="0"/>
            <wp:docPr id="13" name="Рисунок 13" descr="C:\Users\User\Deskto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2914650"/>
                    </a:xfrm>
                    <a:prstGeom prst="rect">
                      <a:avLst/>
                    </a:prstGeom>
                    <a:noFill/>
                    <a:ln>
                      <a:noFill/>
                    </a:ln>
                  </pic:spPr>
                </pic:pic>
              </a:graphicData>
            </a:graphic>
          </wp:inline>
        </w:drawing>
      </w:r>
    </w:p>
    <w:p w:rsidR="00064B3D" w:rsidRPr="00064B3D" w:rsidRDefault="00064B3D" w:rsidP="00064B3D">
      <w:pPr>
        <w:numPr>
          <w:ilvl w:val="0"/>
          <w:numId w:val="5"/>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lang w:eastAsia="ru-RU"/>
        </w:rPr>
        <w:t>Игры, используемые на тренировках</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i/>
          <w:iCs/>
          <w:sz w:val="27"/>
          <w:szCs w:val="27"/>
          <w:u w:val="single"/>
          <w:lang w:eastAsia="ru-RU"/>
        </w:rPr>
        <w:t>«</w:t>
      </w:r>
      <w:proofErr w:type="spellStart"/>
      <w:r w:rsidRPr="00064B3D">
        <w:rPr>
          <w:rFonts w:ascii="Times New Roman" w:eastAsia="Times New Roman" w:hAnsi="Times New Roman" w:cs="Times New Roman"/>
          <w:b/>
          <w:bCs/>
          <w:i/>
          <w:iCs/>
          <w:sz w:val="27"/>
          <w:szCs w:val="27"/>
          <w:u w:val="single"/>
          <w:lang w:eastAsia="ru-RU"/>
        </w:rPr>
        <w:t>Крутиловка</w:t>
      </w:r>
      <w:proofErr w:type="spellEnd"/>
      <w:r w:rsidRPr="00064B3D">
        <w:rPr>
          <w:rFonts w:ascii="Times New Roman" w:eastAsia="Times New Roman" w:hAnsi="Times New Roman" w:cs="Times New Roman"/>
          <w:b/>
          <w:bCs/>
          <w:i/>
          <w:iCs/>
          <w:sz w:val="27"/>
          <w:szCs w:val="27"/>
          <w:u w:val="single"/>
          <w:lang w:eastAsia="ru-RU"/>
        </w:rPr>
        <w:t>»</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Игроки, которых может быть любое количество, но не меньше трех, двигаются вокруг стола, поочередно отбивая мяч. Если игроков нечетное количество, то мяч вводят с той стороны, где их больше. После того как играющий отбил мяч, он должен пройти к другой стороне, дождаться своей очереди, снова отбить мяч и перейти на другую сторону стола.</w:t>
      </w:r>
      <w:r w:rsidRPr="00064B3D">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44975730" wp14:editId="5CEB06AC">
            <wp:simplePos x="0" y="0"/>
            <wp:positionH relativeFrom="column">
              <wp:align>left</wp:align>
            </wp:positionH>
            <wp:positionV relativeFrom="line">
              <wp:posOffset>0</wp:posOffset>
            </wp:positionV>
            <wp:extent cx="3333750" cy="2676525"/>
            <wp:effectExtent l="0" t="0" r="0" b="9525"/>
            <wp:wrapSquare wrapText="bothSides"/>
            <wp:docPr id="1" name="Рисунок 1" descr="hello_html_7a948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a948d4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67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Игра </w:t>
      </w:r>
      <w:r w:rsidRPr="00064B3D">
        <w:rPr>
          <w:rFonts w:ascii="Times New Roman" w:eastAsia="Times New Roman" w:hAnsi="Times New Roman" w:cs="Times New Roman"/>
          <w:b/>
          <w:bCs/>
          <w:sz w:val="27"/>
          <w:szCs w:val="27"/>
          <w:u w:val="single"/>
          <w:lang w:eastAsia="ru-RU"/>
        </w:rPr>
        <w:t>проводится с выбыванием</w:t>
      </w:r>
      <w:r w:rsidRPr="00064B3D">
        <w:rPr>
          <w:rFonts w:ascii="Times New Roman" w:eastAsia="Times New Roman" w:hAnsi="Times New Roman" w:cs="Times New Roman"/>
          <w:sz w:val="27"/>
          <w:szCs w:val="27"/>
          <w:lang w:eastAsia="ru-RU"/>
        </w:rPr>
        <w:t>. Если игрок ошибся (один, два или три раза), то выбывает из игры. Чем меньше остается игроков, тем быстрее необходимо двигаться. Когда играющих остается двое, то они, как обычно, разыгрывают очко или несколько очков и даже партию.</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Играть можно, двигаясь по часовой стрелке или против, отбивая мяч каким-либо одним ударом в определенном направлении. Например, срезкой по правой диагонали или накатом по левой прямой. Можно также определить способ передвижения: приставными шагами, прыжками на двух ногах, прыжками на одной ноге и т. п.</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Игру можно усложнить, если теннисисты будут отбивать мяч лишь двумя ракетками, лежащими на разных половинах стола. Играющий должен взять ракетку, отбить мяч и снова положить ее на середину задней линии стола, чтобы следующему игроку было удобно взять ракетку.</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i/>
          <w:iCs/>
          <w:sz w:val="27"/>
          <w:szCs w:val="27"/>
          <w:u w:val="single"/>
          <w:lang w:eastAsia="ru-RU"/>
        </w:rPr>
        <w:t>«Паровозик»</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 xml:space="preserve">На одной стороне стола располагается один игрок, а на другой — команда из трех-четырех игроков (можно больше). Игроки команды поочередно отбивают мяч и передвигаются в конец колонны, уступая площадку другому игроку. Игра </w:t>
      </w:r>
      <w:r w:rsidRPr="00064B3D">
        <w:rPr>
          <w:rFonts w:ascii="Times New Roman" w:eastAsia="Times New Roman" w:hAnsi="Times New Roman" w:cs="Times New Roman"/>
          <w:sz w:val="27"/>
          <w:szCs w:val="27"/>
          <w:lang w:eastAsia="ru-RU"/>
        </w:rPr>
        <w:lastRenderedPageBreak/>
        <w:t>ведется 3—5 мин. Победителем считается тот игрок, который к окончанию времени игры совершил меньшее количество ошибок. Он остается один, а другие создают команду, и игра начинается снова.</w:t>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 xml:space="preserve">Игру можно проводить подобно круговой тренировке, где игроки команды при передвижениях после удара по мячу должны пройти несколько станций, </w:t>
      </w:r>
      <w:proofErr w:type="gramStart"/>
      <w:r w:rsidRPr="00064B3D">
        <w:rPr>
          <w:rFonts w:ascii="Times New Roman" w:eastAsia="Times New Roman" w:hAnsi="Times New Roman" w:cs="Times New Roman"/>
          <w:sz w:val="27"/>
          <w:szCs w:val="27"/>
          <w:lang w:eastAsia="ru-RU"/>
        </w:rPr>
        <w:t>например</w:t>
      </w:r>
      <w:proofErr w:type="gramEnd"/>
      <w:r w:rsidRPr="00064B3D">
        <w:rPr>
          <w:rFonts w:ascii="Times New Roman" w:eastAsia="Times New Roman" w:hAnsi="Times New Roman" w:cs="Times New Roman"/>
          <w:sz w:val="27"/>
          <w:szCs w:val="27"/>
          <w:lang w:eastAsia="ru-RU"/>
        </w:rPr>
        <w:t>: отжаться три раза от пола, подпрыгнуть пять раз (можно использовать скакалки), обежать стул, пролезть под столом и т. п. (рис. 30). Станции при этом надо располагать таким образом, чтобы игроки, двигаясь по кругу, не мешали друг другу и успевали подойти к столу, чтобы выполнить удар. Игра ведется с подсчетом очков.</w:t>
      </w:r>
      <w:r w:rsidRPr="00064B3D">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0" wp14:anchorId="7CF8A466" wp14:editId="6CD6B27B">
            <wp:simplePos x="0" y="0"/>
            <wp:positionH relativeFrom="column">
              <wp:align>left</wp:align>
            </wp:positionH>
            <wp:positionV relativeFrom="line">
              <wp:posOffset>0</wp:posOffset>
            </wp:positionV>
            <wp:extent cx="3352800" cy="2133600"/>
            <wp:effectExtent l="0" t="0" r="0" b="0"/>
            <wp:wrapSquare wrapText="bothSides"/>
            <wp:docPr id="2" name="Рисунок 2" descr="hello_html_m6da6ef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da6efb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B3D" w:rsidRPr="00064B3D" w:rsidRDefault="00064B3D" w:rsidP="00064B3D">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u w:val="single"/>
          <w:lang w:eastAsia="ru-RU"/>
        </w:rPr>
        <w:t>Игры по заданной схеме </w:t>
      </w:r>
      <w:r w:rsidRPr="00064B3D">
        <w:rPr>
          <w:rFonts w:ascii="Times New Roman" w:eastAsia="Times New Roman" w:hAnsi="Times New Roman" w:cs="Times New Roman"/>
          <w:sz w:val="27"/>
          <w:szCs w:val="27"/>
          <w:lang w:eastAsia="ru-RU"/>
        </w:rPr>
        <w:t>– это такая игра в настольный теннис, в ходе которой педагог (или сами обучающиеся) устанавливает правила. Например, игра срезкой только в правую/левую сторону; игра только по прямой; игра поочередно по прямой и по диагонали.</w:t>
      </w:r>
    </w:p>
    <w:p w:rsidR="00064B3D" w:rsidRPr="009B68CE" w:rsidRDefault="00064B3D" w:rsidP="00064B3D">
      <w:pPr>
        <w:numPr>
          <w:ilvl w:val="0"/>
          <w:numId w:val="6"/>
        </w:numPr>
        <w:spacing w:after="0" w:line="240" w:lineRule="auto"/>
        <w:ind w:left="0"/>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lang w:eastAsia="ru-RU"/>
        </w:rPr>
        <w:t>Турнирная таблица игроков</w:t>
      </w:r>
      <w:r w:rsidR="009B68CE" w:rsidRPr="00064B3D">
        <w:rPr>
          <w:rFonts w:ascii="Times New Roman" w:eastAsia="Times New Roman" w:hAnsi="Times New Roman" w:cs="Times New Roman"/>
          <w:noProof/>
          <w:sz w:val="24"/>
          <w:szCs w:val="24"/>
          <w:lang w:eastAsia="ru-RU"/>
        </w:rPr>
        <w:drawing>
          <wp:inline distT="0" distB="0" distL="0" distR="0" wp14:anchorId="3E8272D8" wp14:editId="2D7CAB00">
            <wp:extent cx="5279097" cy="4686300"/>
            <wp:effectExtent l="0" t="0" r="0" b="0"/>
            <wp:docPr id="3" name="Рисунок 3" descr="hello_html_3806a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806ae5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205" cy="4693497"/>
                    </a:xfrm>
                    <a:prstGeom prst="rect">
                      <a:avLst/>
                    </a:prstGeom>
                    <a:noFill/>
                    <a:ln>
                      <a:noFill/>
                    </a:ln>
                  </pic:spPr>
                </pic:pic>
              </a:graphicData>
            </a:graphic>
          </wp:inline>
        </w:drawing>
      </w:r>
    </w:p>
    <w:p w:rsidR="009B68CE" w:rsidRPr="009B68CE" w:rsidRDefault="00064B3D" w:rsidP="009B68CE">
      <w:pPr>
        <w:spacing w:after="0" w:line="240" w:lineRule="auto"/>
        <w:rPr>
          <w:rFonts w:ascii="Times New Roman" w:eastAsia="Times New Roman" w:hAnsi="Times New Roman" w:cs="Times New Roman"/>
          <w:sz w:val="24"/>
          <w:szCs w:val="24"/>
          <w:lang w:eastAsia="ru-RU"/>
        </w:rPr>
      </w:pPr>
      <w:r w:rsidRPr="00064B3D">
        <w:rPr>
          <w:rFonts w:ascii="Times New Roman" w:eastAsia="Times New Roman" w:hAnsi="Times New Roman" w:cs="Times New Roman"/>
          <w:sz w:val="27"/>
          <w:szCs w:val="27"/>
          <w:lang w:eastAsia="ru-RU"/>
        </w:rPr>
        <w:t>Система соревнований с выбыванием после двух поражений. Цифры с минусом обозначают выбывших игроков</w:t>
      </w:r>
    </w:p>
    <w:p w:rsidR="009B68CE" w:rsidRDefault="009B68CE" w:rsidP="009B68CE">
      <w:pPr>
        <w:spacing w:after="0" w:line="240" w:lineRule="auto"/>
        <w:rPr>
          <w:rFonts w:ascii="Times New Roman" w:eastAsia="Times New Roman" w:hAnsi="Times New Roman" w:cs="Times New Roman"/>
          <w:b/>
          <w:bCs/>
          <w:sz w:val="27"/>
          <w:szCs w:val="27"/>
          <w:u w:val="single"/>
          <w:lang w:eastAsia="ru-RU"/>
        </w:rPr>
      </w:pPr>
    </w:p>
    <w:p w:rsidR="009B68CE" w:rsidRPr="009B68CE" w:rsidRDefault="00064B3D" w:rsidP="009B68CE">
      <w:pPr>
        <w:spacing w:after="0" w:line="240" w:lineRule="auto"/>
        <w:jc w:val="center"/>
        <w:rPr>
          <w:rFonts w:ascii="Times New Roman" w:eastAsia="Times New Roman" w:hAnsi="Times New Roman" w:cs="Times New Roman"/>
          <w:sz w:val="24"/>
          <w:szCs w:val="24"/>
          <w:lang w:eastAsia="ru-RU"/>
        </w:rPr>
      </w:pPr>
      <w:r w:rsidRPr="00064B3D">
        <w:rPr>
          <w:rFonts w:ascii="Times New Roman" w:eastAsia="Times New Roman" w:hAnsi="Times New Roman" w:cs="Times New Roman"/>
          <w:b/>
          <w:bCs/>
          <w:sz w:val="27"/>
          <w:szCs w:val="27"/>
          <w:u w:val="single"/>
          <w:lang w:eastAsia="ru-RU"/>
        </w:rPr>
        <w:t>Список литературы</w:t>
      </w:r>
    </w:p>
    <w:p w:rsidR="004E6553" w:rsidRDefault="004E6553" w:rsidP="00064B3D">
      <w:pPr>
        <w:spacing w:after="0" w:line="242" w:lineRule="atLeast"/>
        <w:rPr>
          <w:rFonts w:ascii="Times New Roman" w:eastAsia="Times New Roman" w:hAnsi="Times New Roman" w:cs="Times New Roman"/>
          <w:color w:val="000000"/>
          <w:sz w:val="27"/>
          <w:szCs w:val="27"/>
          <w:lang w:eastAsia="ru-RU"/>
        </w:rPr>
      </w:pPr>
    </w:p>
    <w:p w:rsidR="004E6553" w:rsidRDefault="004E6553" w:rsidP="00064B3D">
      <w:pPr>
        <w:spacing w:after="0" w:line="242" w:lineRule="atLeast"/>
        <w:rPr>
          <w:rFonts w:ascii="Times New Roman" w:eastAsia="Times New Roman" w:hAnsi="Times New Roman" w:cs="Times New Roman"/>
          <w:color w:val="000000"/>
          <w:sz w:val="27"/>
          <w:szCs w:val="27"/>
          <w:lang w:eastAsia="ru-RU"/>
        </w:rPr>
      </w:pP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1.  </w:t>
      </w:r>
      <w:proofErr w:type="spellStart"/>
      <w:r w:rsidRPr="00064B3D">
        <w:rPr>
          <w:rFonts w:ascii="Times New Roman" w:eastAsia="Times New Roman" w:hAnsi="Times New Roman" w:cs="Times New Roman"/>
          <w:color w:val="000000"/>
          <w:sz w:val="27"/>
          <w:szCs w:val="27"/>
          <w:lang w:eastAsia="ru-RU"/>
        </w:rPr>
        <w:t>Байгулов</w:t>
      </w:r>
      <w:proofErr w:type="spellEnd"/>
      <w:r w:rsidRPr="00064B3D">
        <w:rPr>
          <w:rFonts w:ascii="Times New Roman" w:eastAsia="Times New Roman" w:hAnsi="Times New Roman" w:cs="Times New Roman"/>
          <w:color w:val="000000"/>
          <w:sz w:val="27"/>
          <w:szCs w:val="27"/>
          <w:lang w:eastAsia="ru-RU"/>
        </w:rPr>
        <w:t xml:space="preserve"> Ю. П. Настольный теннис: вчера, сегодня, завтра /. – </w:t>
      </w:r>
      <w:proofErr w:type="gramStart"/>
      <w:r w:rsidRPr="00064B3D">
        <w:rPr>
          <w:rFonts w:ascii="Times New Roman" w:eastAsia="Times New Roman" w:hAnsi="Times New Roman" w:cs="Times New Roman"/>
          <w:color w:val="000000"/>
          <w:sz w:val="27"/>
          <w:szCs w:val="27"/>
          <w:lang w:eastAsia="ru-RU"/>
        </w:rPr>
        <w:t>М. :</w:t>
      </w:r>
      <w:proofErr w:type="gramEnd"/>
      <w:r w:rsidRPr="00064B3D">
        <w:rPr>
          <w:rFonts w:ascii="Times New Roman" w:eastAsia="Times New Roman" w:hAnsi="Times New Roman" w:cs="Times New Roman"/>
          <w:color w:val="000000"/>
          <w:sz w:val="27"/>
          <w:szCs w:val="27"/>
          <w:lang w:eastAsia="ru-RU"/>
        </w:rPr>
        <w:t xml:space="preserve"> Физкультура и спорт, 2000. – 117 с.</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2.  </w:t>
      </w:r>
      <w:proofErr w:type="spellStart"/>
      <w:r w:rsidRPr="00064B3D">
        <w:rPr>
          <w:rFonts w:ascii="Times New Roman" w:eastAsia="Times New Roman" w:hAnsi="Times New Roman" w:cs="Times New Roman"/>
          <w:color w:val="000000"/>
          <w:sz w:val="27"/>
          <w:szCs w:val="27"/>
          <w:lang w:eastAsia="ru-RU"/>
        </w:rPr>
        <w:t>Барчукова</w:t>
      </w:r>
      <w:proofErr w:type="spellEnd"/>
      <w:r w:rsidRPr="00064B3D">
        <w:rPr>
          <w:rFonts w:ascii="Times New Roman" w:eastAsia="Times New Roman" w:hAnsi="Times New Roman" w:cs="Times New Roman"/>
          <w:color w:val="000000"/>
          <w:sz w:val="27"/>
          <w:szCs w:val="27"/>
          <w:lang w:eastAsia="ru-RU"/>
        </w:rPr>
        <w:t> Г. В. Способ оценки технико-тактического мастерства спортсменов в индивидуально-игровых видах спорта (на примере настольного тенниса) </w:t>
      </w:r>
      <w:proofErr w:type="gramStart"/>
      <w:r w:rsidRPr="00064B3D">
        <w:rPr>
          <w:rFonts w:ascii="Times New Roman" w:eastAsia="Times New Roman" w:hAnsi="Times New Roman" w:cs="Times New Roman"/>
          <w:color w:val="000000"/>
          <w:sz w:val="27"/>
          <w:szCs w:val="27"/>
          <w:lang w:eastAsia="ru-RU"/>
        </w:rPr>
        <w:t>/,  /</w:t>
      </w:r>
      <w:proofErr w:type="gramEnd"/>
      <w:r w:rsidRPr="00064B3D">
        <w:rPr>
          <w:rFonts w:ascii="Times New Roman" w:eastAsia="Times New Roman" w:hAnsi="Times New Roman" w:cs="Times New Roman"/>
          <w:color w:val="000000"/>
          <w:sz w:val="27"/>
          <w:szCs w:val="27"/>
          <w:lang w:eastAsia="ru-RU"/>
        </w:rPr>
        <w:t>/ Теория и практика физической культуры. – 1998. – №2. – С. 15-17.</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3.  </w:t>
      </w:r>
      <w:proofErr w:type="spellStart"/>
      <w:r w:rsidRPr="00064B3D">
        <w:rPr>
          <w:rFonts w:ascii="Times New Roman" w:eastAsia="Times New Roman" w:hAnsi="Times New Roman" w:cs="Times New Roman"/>
          <w:color w:val="000000"/>
          <w:sz w:val="27"/>
          <w:szCs w:val="27"/>
          <w:lang w:eastAsia="ru-RU"/>
        </w:rPr>
        <w:t>Войтус</w:t>
      </w:r>
      <w:proofErr w:type="spellEnd"/>
      <w:r w:rsidRPr="00064B3D">
        <w:rPr>
          <w:rFonts w:ascii="Times New Roman" w:eastAsia="Times New Roman" w:hAnsi="Times New Roman" w:cs="Times New Roman"/>
          <w:color w:val="000000"/>
          <w:sz w:val="27"/>
          <w:szCs w:val="27"/>
          <w:lang w:eastAsia="ru-RU"/>
        </w:rPr>
        <w:t> Л. В. Управление системой специальной физической подготовки студенток в настольном теннисе </w:t>
      </w:r>
      <w:proofErr w:type="gramStart"/>
      <w:r w:rsidRPr="00064B3D">
        <w:rPr>
          <w:rFonts w:ascii="Times New Roman" w:eastAsia="Times New Roman" w:hAnsi="Times New Roman" w:cs="Times New Roman"/>
          <w:color w:val="000000"/>
          <w:sz w:val="27"/>
          <w:szCs w:val="27"/>
          <w:lang w:eastAsia="ru-RU"/>
        </w:rPr>
        <w:t>/  /</w:t>
      </w:r>
      <w:proofErr w:type="gramEnd"/>
      <w:r w:rsidRPr="00064B3D">
        <w:rPr>
          <w:rFonts w:ascii="Times New Roman" w:eastAsia="Times New Roman" w:hAnsi="Times New Roman" w:cs="Times New Roman"/>
          <w:color w:val="000000"/>
          <w:sz w:val="27"/>
          <w:szCs w:val="27"/>
          <w:lang w:eastAsia="ru-RU"/>
        </w:rPr>
        <w:t>/ Научно-теоретический журнал “Ученые записки”. – 2008. – № 1(35). – С. 23-25.</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4.  Волков Л. В. Теория и методика детского и юношеского спорта / Л. В. Волков – Киев: Олимпийская литература, 2002. – 294 с.</w:t>
      </w:r>
    </w:p>
    <w:p w:rsidR="00064B3D" w:rsidRPr="00064B3D" w:rsidRDefault="00064B3D" w:rsidP="00064B3D">
      <w:pPr>
        <w:spacing w:after="0" w:line="242" w:lineRule="atLeast"/>
        <w:rPr>
          <w:rFonts w:ascii="Times New Roman" w:eastAsia="Times New Roman" w:hAnsi="Times New Roman" w:cs="Times New Roman"/>
          <w:sz w:val="24"/>
          <w:szCs w:val="24"/>
          <w:lang w:eastAsia="ru-RU"/>
        </w:rPr>
      </w:pPr>
      <w:r w:rsidRPr="00064B3D">
        <w:rPr>
          <w:rFonts w:ascii="Times New Roman" w:eastAsia="Times New Roman" w:hAnsi="Times New Roman" w:cs="Times New Roman"/>
          <w:color w:val="000000"/>
          <w:sz w:val="27"/>
          <w:szCs w:val="27"/>
          <w:lang w:eastAsia="ru-RU"/>
        </w:rPr>
        <w:t>5.</w:t>
      </w:r>
      <w:r w:rsidRPr="00064B3D">
        <w:rPr>
          <w:rFonts w:ascii="Times New Roman" w:eastAsia="Times New Roman" w:hAnsi="Times New Roman" w:cs="Times New Roman"/>
          <w:sz w:val="27"/>
          <w:szCs w:val="27"/>
          <w:lang w:eastAsia="ru-RU"/>
        </w:rPr>
        <w:t>Российская педагогическая </w:t>
      </w:r>
      <w:proofErr w:type="gramStart"/>
      <w:r w:rsidRPr="00064B3D">
        <w:rPr>
          <w:rFonts w:ascii="Times New Roman" w:eastAsia="Times New Roman" w:hAnsi="Times New Roman" w:cs="Times New Roman"/>
          <w:sz w:val="27"/>
          <w:szCs w:val="27"/>
          <w:lang w:eastAsia="ru-RU"/>
        </w:rPr>
        <w:t>энциклопедия.М</w:t>
      </w:r>
      <w:proofErr w:type="gramEnd"/>
      <w:r w:rsidRPr="00064B3D">
        <w:rPr>
          <w:rFonts w:ascii="Times New Roman" w:eastAsia="Times New Roman" w:hAnsi="Times New Roman" w:cs="Times New Roman"/>
          <w:sz w:val="27"/>
          <w:szCs w:val="27"/>
          <w:lang w:eastAsia="ru-RU"/>
        </w:rPr>
        <w:t>: «Большая Российская Энциклопедия». Под ред. В. Г. Панова. 1999.</w:t>
      </w:r>
    </w:p>
    <w:p w:rsidR="00B330F8" w:rsidRDefault="009B68CE">
      <w:r>
        <w:rPr>
          <w:rFonts w:ascii="Times New Roman" w:eastAsia="Times New Roman" w:hAnsi="Times New Roman" w:cs="Times New Roman"/>
          <w:b/>
          <w:bCs/>
          <w:noProof/>
          <w:sz w:val="27"/>
          <w:szCs w:val="27"/>
          <w:u w:val="single"/>
          <w:lang w:eastAsia="ru-RU"/>
        </w:rPr>
        <w:drawing>
          <wp:inline distT="0" distB="0" distL="0" distR="0" wp14:anchorId="6D38543B" wp14:editId="25044DA0">
            <wp:extent cx="6351489" cy="5362575"/>
            <wp:effectExtent l="0" t="0" r="0" b="0"/>
            <wp:docPr id="16" name="Рисунок 16" descr="C:\Users\User\Desktop\коне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конец.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2591" cy="5371949"/>
                    </a:xfrm>
                    <a:prstGeom prst="rect">
                      <a:avLst/>
                    </a:prstGeom>
                    <a:noFill/>
                    <a:ln>
                      <a:noFill/>
                    </a:ln>
                  </pic:spPr>
                </pic:pic>
              </a:graphicData>
            </a:graphic>
          </wp:inline>
        </w:drawing>
      </w:r>
    </w:p>
    <w:sectPr w:rsidR="00B330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01" w:rsidRDefault="00410E01" w:rsidP="00A23E1A">
      <w:pPr>
        <w:spacing w:after="0" w:line="240" w:lineRule="auto"/>
      </w:pPr>
      <w:r>
        <w:separator/>
      </w:r>
    </w:p>
  </w:endnote>
  <w:endnote w:type="continuationSeparator" w:id="0">
    <w:p w:rsidR="00410E01" w:rsidRDefault="00410E01" w:rsidP="00A2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01" w:rsidRDefault="00410E01" w:rsidP="00A23E1A">
      <w:pPr>
        <w:spacing w:after="0" w:line="240" w:lineRule="auto"/>
      </w:pPr>
      <w:r>
        <w:separator/>
      </w:r>
    </w:p>
  </w:footnote>
  <w:footnote w:type="continuationSeparator" w:id="0">
    <w:p w:rsidR="00410E01" w:rsidRDefault="00410E01" w:rsidP="00A23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835EB"/>
    <w:multiLevelType w:val="multilevel"/>
    <w:tmpl w:val="820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D3A21"/>
    <w:multiLevelType w:val="multilevel"/>
    <w:tmpl w:val="9652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1357F"/>
    <w:multiLevelType w:val="multilevel"/>
    <w:tmpl w:val="1A987F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47DF9"/>
    <w:multiLevelType w:val="multilevel"/>
    <w:tmpl w:val="17FCA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FD5E68"/>
    <w:multiLevelType w:val="multilevel"/>
    <w:tmpl w:val="182A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14C9B"/>
    <w:multiLevelType w:val="multilevel"/>
    <w:tmpl w:val="43FA1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BD"/>
    <w:rsid w:val="00064B3D"/>
    <w:rsid w:val="000A4D47"/>
    <w:rsid w:val="00410E01"/>
    <w:rsid w:val="004B150D"/>
    <w:rsid w:val="004E52B3"/>
    <w:rsid w:val="004E6553"/>
    <w:rsid w:val="00705491"/>
    <w:rsid w:val="008E1539"/>
    <w:rsid w:val="009B68CE"/>
    <w:rsid w:val="00A23E1A"/>
    <w:rsid w:val="00B330F8"/>
    <w:rsid w:val="00BE79CC"/>
    <w:rsid w:val="00DD6EBD"/>
    <w:rsid w:val="00E35972"/>
    <w:rsid w:val="00EB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8D55"/>
  <w15:chartTrackingRefBased/>
  <w15:docId w15:val="{71AEB8E6-4D61-4C91-B00D-9D0369D7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5972"/>
  </w:style>
  <w:style w:type="paragraph" w:customStyle="1" w:styleId="Default">
    <w:name w:val="Default"/>
    <w:rsid w:val="00E359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header"/>
    <w:basedOn w:val="a"/>
    <w:link w:val="a4"/>
    <w:uiPriority w:val="99"/>
    <w:unhideWhenUsed/>
    <w:rsid w:val="00A23E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3E1A"/>
  </w:style>
  <w:style w:type="paragraph" w:styleId="a5">
    <w:name w:val="footer"/>
    <w:basedOn w:val="a"/>
    <w:link w:val="a6"/>
    <w:uiPriority w:val="99"/>
    <w:unhideWhenUsed/>
    <w:rsid w:val="00A23E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61B9-D5A0-4237-B7FB-D0EA370B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5139</Words>
  <Characters>29295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2022-12-19T12:32:00Z</dcterms:created>
  <dcterms:modified xsi:type="dcterms:W3CDTF">2022-12-21T08:46:00Z</dcterms:modified>
</cp:coreProperties>
</file>