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46" w:rsidRDefault="00F47546" w:rsidP="00F47546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F47546" w:rsidRDefault="00F47546" w:rsidP="00F47546">
      <w:pPr>
        <w:pStyle w:val="paragraph"/>
        <w:spacing w:before="0" w:beforeAutospacing="0" w:after="0" w:afterAutospacing="0" w:line="360" w:lineRule="auto"/>
        <w:ind w:firstLine="56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МИНОБРНАУКИ РОССИЙСКОЙ ФЕДЕРАЦИИ</w:t>
      </w:r>
      <w:r>
        <w:rPr>
          <w:rStyle w:val="eop"/>
          <w:sz w:val="28"/>
          <w:szCs w:val="28"/>
        </w:rPr>
        <w:t> </w:t>
      </w:r>
    </w:p>
    <w:p w:rsidR="00F47546" w:rsidRDefault="00F47546" w:rsidP="00F47546">
      <w:pPr>
        <w:pStyle w:val="paragraph"/>
        <w:spacing w:before="0" w:beforeAutospacing="0" w:after="0" w:afterAutospacing="0"/>
        <w:ind w:firstLine="56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Федеральное государственное автономное образовательное</w:t>
      </w:r>
      <w:r>
        <w:rPr>
          <w:rStyle w:val="eop"/>
          <w:sz w:val="28"/>
          <w:szCs w:val="28"/>
        </w:rPr>
        <w:t> </w:t>
      </w:r>
    </w:p>
    <w:p w:rsidR="00F47546" w:rsidRDefault="00F47546" w:rsidP="00F47546">
      <w:pPr>
        <w:pStyle w:val="paragraph"/>
        <w:spacing w:before="0" w:beforeAutospacing="0" w:after="0" w:afterAutospacing="0"/>
        <w:ind w:firstLine="56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Учреждение высшего образования</w:t>
      </w:r>
      <w:r>
        <w:rPr>
          <w:rStyle w:val="eop"/>
          <w:sz w:val="28"/>
          <w:szCs w:val="28"/>
        </w:rPr>
        <w:t> </w:t>
      </w:r>
    </w:p>
    <w:p w:rsidR="00F47546" w:rsidRDefault="00F47546" w:rsidP="00F47546">
      <w:pPr>
        <w:pStyle w:val="paragraph"/>
        <w:spacing w:before="0" w:beforeAutospacing="0" w:after="0" w:afterAutospacing="0"/>
        <w:ind w:firstLine="56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«ЮЖНЫЙ ФЕДЕРАЛЬНЫЙ УНИВЕРСИТЕТ»</w:t>
      </w:r>
      <w:r>
        <w:rPr>
          <w:rStyle w:val="eop"/>
          <w:sz w:val="28"/>
          <w:szCs w:val="28"/>
        </w:rPr>
        <w:t> </w:t>
      </w:r>
    </w:p>
    <w:p w:rsidR="00F47546" w:rsidRPr="00167943" w:rsidRDefault="00F47546" w:rsidP="00F47546">
      <w:pPr>
        <w:jc w:val="center"/>
        <w:rPr>
          <w:rFonts w:ascii="Times New Roman" w:hAnsi="Times New Roman" w:cs="Times New Roman"/>
        </w:rPr>
      </w:pPr>
      <w:r w:rsidRPr="00167943">
        <w:rPr>
          <w:rStyle w:val="normaltextrun"/>
          <w:rFonts w:ascii="Times New Roman" w:hAnsi="Times New Roman" w:cs="Times New Roman"/>
          <w:sz w:val="28"/>
          <w:szCs w:val="28"/>
        </w:rPr>
        <w:t>Академия педагогики и психологии</w:t>
      </w:r>
    </w:p>
    <w:p w:rsidR="00F47546" w:rsidRDefault="00F47546" w:rsidP="00F47546"/>
    <w:p w:rsidR="00F47546" w:rsidRDefault="00F47546" w:rsidP="00F47546">
      <w:pPr>
        <w:jc w:val="center"/>
      </w:pPr>
    </w:p>
    <w:p w:rsidR="00F47546" w:rsidRDefault="00F47546" w:rsidP="00F47546">
      <w:pPr>
        <w:jc w:val="center"/>
      </w:pPr>
    </w:p>
    <w:p w:rsidR="00F47546" w:rsidRDefault="00F47546" w:rsidP="00F47546">
      <w:pPr>
        <w:jc w:val="center"/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82">
        <w:rPr>
          <w:rFonts w:ascii="Times New Roman" w:hAnsi="Times New Roman" w:cs="Times New Roman"/>
          <w:b/>
          <w:sz w:val="28"/>
          <w:szCs w:val="28"/>
        </w:rPr>
        <w:t>Реферат на тему</w:t>
      </w:r>
    </w:p>
    <w:p w:rsidR="00F47546" w:rsidRPr="00663A82" w:rsidRDefault="00F47546" w:rsidP="00F475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(Часть 1)</w:t>
      </w: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Default="00F47546" w:rsidP="00F47546">
      <w:pPr>
        <w:jc w:val="center"/>
        <w:rPr>
          <w:rFonts w:ascii="Times New Roman" w:hAnsi="Times New Roman" w:cs="Times New Roman"/>
          <w:b/>
        </w:rPr>
      </w:pPr>
    </w:p>
    <w:p w:rsidR="00F47546" w:rsidRPr="00A003E4" w:rsidRDefault="00F47546" w:rsidP="00F47546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студентка 5</w:t>
      </w:r>
      <w:r w:rsidRPr="00A003E4">
        <w:rPr>
          <w:color w:val="000000"/>
          <w:sz w:val="28"/>
          <w:szCs w:val="28"/>
        </w:rPr>
        <w:t xml:space="preserve"> курса АПП</w:t>
      </w:r>
    </w:p>
    <w:p w:rsidR="00F47546" w:rsidRPr="00A003E4" w:rsidRDefault="00F47546" w:rsidP="00F47546">
      <w:pPr>
        <w:pStyle w:val="a4"/>
        <w:jc w:val="right"/>
        <w:rPr>
          <w:color w:val="000000"/>
          <w:sz w:val="28"/>
          <w:szCs w:val="28"/>
        </w:rPr>
      </w:pPr>
      <w:r w:rsidRPr="00A003E4">
        <w:rPr>
          <w:color w:val="000000"/>
          <w:sz w:val="28"/>
          <w:szCs w:val="28"/>
        </w:rPr>
        <w:t>Леонова Анастасия</w:t>
      </w:r>
    </w:p>
    <w:p w:rsidR="00F47546" w:rsidRPr="00A003E4" w:rsidRDefault="00F47546" w:rsidP="00F47546">
      <w:pPr>
        <w:pStyle w:val="a4"/>
        <w:jc w:val="right"/>
        <w:rPr>
          <w:color w:val="000000"/>
          <w:sz w:val="28"/>
          <w:szCs w:val="28"/>
        </w:rPr>
      </w:pPr>
      <w:r w:rsidRPr="00A003E4">
        <w:rPr>
          <w:color w:val="000000"/>
          <w:sz w:val="28"/>
          <w:szCs w:val="28"/>
        </w:rPr>
        <w:t>По предмету «</w:t>
      </w:r>
      <w:r>
        <w:rPr>
          <w:color w:val="000000"/>
          <w:sz w:val="28"/>
          <w:szCs w:val="28"/>
        </w:rPr>
        <w:t>Методы и технологии терапии искусством</w:t>
      </w:r>
      <w:r w:rsidRPr="00A003E4">
        <w:rPr>
          <w:color w:val="000000"/>
          <w:sz w:val="28"/>
          <w:szCs w:val="28"/>
        </w:rPr>
        <w:t>»</w:t>
      </w:r>
    </w:p>
    <w:p w:rsidR="00F47546" w:rsidRPr="00A003E4" w:rsidRDefault="00F47546" w:rsidP="00F47546">
      <w:pPr>
        <w:pStyle w:val="a4"/>
        <w:rPr>
          <w:color w:val="000000"/>
          <w:sz w:val="28"/>
          <w:szCs w:val="28"/>
        </w:rPr>
      </w:pPr>
    </w:p>
    <w:p w:rsidR="00F47546" w:rsidRPr="00A003E4" w:rsidRDefault="00F47546" w:rsidP="00F47546">
      <w:pPr>
        <w:pStyle w:val="a4"/>
        <w:jc w:val="center"/>
        <w:rPr>
          <w:color w:val="000000"/>
          <w:sz w:val="28"/>
          <w:szCs w:val="28"/>
        </w:rPr>
      </w:pPr>
    </w:p>
    <w:p w:rsidR="00F47546" w:rsidRPr="00A003E4" w:rsidRDefault="00F47546" w:rsidP="00F47546">
      <w:pPr>
        <w:pStyle w:val="a4"/>
        <w:jc w:val="center"/>
        <w:rPr>
          <w:color w:val="000000"/>
          <w:sz w:val="28"/>
          <w:szCs w:val="28"/>
        </w:rPr>
      </w:pPr>
      <w:r w:rsidRPr="00A003E4">
        <w:rPr>
          <w:color w:val="000000"/>
          <w:sz w:val="28"/>
          <w:szCs w:val="28"/>
        </w:rPr>
        <w:t>Г. Ростов-на-Дону</w:t>
      </w:r>
    </w:p>
    <w:p w:rsidR="00F47546" w:rsidRPr="00F47546" w:rsidRDefault="00F47546" w:rsidP="00F47546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</w:t>
      </w:r>
    </w:p>
    <w:p w:rsidR="00F47546" w:rsidRPr="00F47546" w:rsidRDefault="00B92327" w:rsidP="00F47546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Теоретические основы. 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Арт-терапия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междисциплинарное явление. Она возникла на стыке искусства и науки и вобрала в себя достижения медицины, педагогики,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культурологии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социологии и других дисциплин. Ее методы универсальны и могут быть адаптированы к различным задачам, начиная от решения проблем социальной и психологической дезадаптации и заканчивая развитием человеческого потенциала, повышением планки психического и духовного здоровья. </w:t>
      </w:r>
    </w:p>
    <w:p w:rsidR="00425789" w:rsidRPr="00F47546" w:rsidRDefault="00B92327" w:rsidP="00F4754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Арт-терапевтический</w:t>
      </w:r>
      <w:proofErr w:type="spellEnd"/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процес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обладает рядом особенностей, связанных с тем, что отношения клиента 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арт-терапевта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опосредуются продуктом творческой деятельности клиента. </w:t>
      </w:r>
    </w:p>
    <w:p w:rsidR="00B92327" w:rsidRPr="00F47546" w:rsidRDefault="00B92327" w:rsidP="00F4754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 как терапевтическая техника впервые была применена Маргарет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Наумбург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которого акцент делался на свободные ассоциации и интерпретации. Как вспомогательную технику </w:t>
      </w: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Наумбург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предлагала использовать спонтанный рисунок. Возникающая в этом подходе экспрессия благодаря искусству становилась фундаментом, на основе которого психологи проводили интерпретацию конфликтных ситуаций клиентов. В своей работе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Наумбург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опиралась на идею Зигмунда Фрейда о том, что первичные мысли и переживания, возникающие в подсознании, чаще всего выражаются в форме образов и символов. </w:t>
      </w:r>
    </w:p>
    <w:p w:rsidR="00B92327" w:rsidRPr="00F47546" w:rsidRDefault="00B92327" w:rsidP="00F4754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арт-терапевты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в поликлиниках, центрах социальной помощи, школах, больницах, домах престарелых, консультативных центрах для людей, зависимых от наркотических веществ, проводят </w:t>
      </w:r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индивидуальную</w:t>
      </w:r>
      <w:proofErr w:type="gram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групповую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психокоррекцию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92327" w:rsidRPr="00F47546" w:rsidRDefault="00B92327" w:rsidP="00F475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Основные понятия. 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таковы: </w:t>
      </w:r>
    </w:p>
    <w:p w:rsidR="00B92327" w:rsidRPr="00F47546" w:rsidRDefault="00B92327" w:rsidP="00F4754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акцентировать внимание клиента на его ощущениях и чувствах;</w:t>
      </w:r>
    </w:p>
    <w:p w:rsidR="00B92327" w:rsidRPr="00F47546" w:rsidRDefault="00B92327" w:rsidP="00F47546">
      <w:p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создать оптимальные для клиента условия, способствующие наиболее четкой вербализации и проработке тех мыслей и чувств, которые он привык подавлять; </w:t>
      </w:r>
    </w:p>
    <w:p w:rsidR="00B92327" w:rsidRPr="00F47546" w:rsidRDefault="00B92327" w:rsidP="00F47546">
      <w:p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помочь клиенту найти социально приемлемый выход как позитивным, так и негативным чувствам.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Основная техника </w:t>
      </w:r>
      <w:proofErr w:type="spellStart"/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арт-терапевтического</w:t>
      </w:r>
      <w:proofErr w:type="spellEnd"/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воздействия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техника активного воображения, открывающая клиенту неограниченные возможности для самовыражения и самореализации в продуктах творчества при активном познании своего «Я».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Механизм психологического коррекционного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воздействия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том, что искусство позволяет в особой символической форме реконструировать конфликтную травмирующую ситуацию и найти ее разрешение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Приемы </w:t>
      </w:r>
      <w:proofErr w:type="spellStart"/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опираются на идею о том, что любой человек, как подготовленный, так и неподготовленный, способен преобразовывать свои внутренние конфликты в визуальные формы.</w:t>
      </w:r>
    </w:p>
    <w:p w:rsidR="00B92327" w:rsidRPr="00F47546" w:rsidRDefault="00B92327" w:rsidP="00F475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Формы и виды.</w:t>
      </w:r>
    </w:p>
    <w:p w:rsidR="00D750C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 формы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активную, пассивную и смешанную. </w:t>
      </w:r>
    </w:p>
    <w:p w:rsidR="00D750C7" w:rsidRPr="00F47546" w:rsidRDefault="00B92327" w:rsidP="00F47546">
      <w:pPr>
        <w:spacing w:after="0"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Пассивная форма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клиент использует художественные произведения, созданные другими людьми: рассматривает картины, читает книги, прослушивает музыкальные произведения.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Активная форма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клиент сам создает продукты творчества: рисунки, скульптуры, истории, музыкальные композиции, спонтанные танцы. </w:t>
      </w:r>
    </w:p>
    <w:p w:rsidR="00B92327" w:rsidRPr="00F47546" w:rsidRDefault="00B9232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Смешанная форма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клиент использует имеющиеся произведения искусства (музыкальные произведения, картины, сказки и т. п.) для создания своих продуктов творчества.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– терапия.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Сессия проходит в положении сидя или лежа и показана при тревогах, страхах, соматических недугах, а также при подготовке к более серьезному лечению.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Фототерапия используется для выявления и решения психологических проблем, помогает людям, испытывающим затруднения в общении, находящимся в непростой жизненной ситуации, а также для стимуляции воображения, творческого 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смыслообразующего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потенциала.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Коллажирование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Вырезание фигурок (изображений, материалов, фото) для сбора цельной композиции – коллажа – поможет диагностировать психологическое состояние, локализовать проблемные ситуации, избавиться от стресса, лучше понимать свои чувства.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Песочная терапия. Такой способ является уникальной возможностью исследовать окружающий мир, общаться с ним и с собой, снять внутреннее напряжение, воплотить бессознательные мысли на символическом уровне.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Библеотерапия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Предполагает чтение или работу с текстовой информацией с целью нормализовать психическое состояние, воздействовать на мышление и поведение.</w:t>
      </w:r>
    </w:p>
    <w:p w:rsidR="00974D49" w:rsidRPr="00F47546" w:rsidRDefault="00974D49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МАК. МАК представляют собой набор картинок с </w:t>
      </w:r>
      <w:r w:rsidR="00337E81"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разным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изображением, верное использование которых в процессе психологических бесед помогает не только в развитии творческих способностей, но и в принятии решений, в поиске новых идей и в налаживании общения.</w:t>
      </w:r>
    </w:p>
    <w:p w:rsidR="00337E81" w:rsidRPr="00F47546" w:rsidRDefault="00337E81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Метод используют психологи для выявления детских страхов и купирования стресса. Понятно, что дети в игре раскрываются и выказывают чувства намного легче и охотнее, чем в обыденной повседневности. Взрослый человек, играя или трогая игрушки, прислушивается к своим ощущениям и может вспомнить, что беспокоило его долгие годы и послужило источником проблем.</w:t>
      </w:r>
    </w:p>
    <w:p w:rsidR="00337E81" w:rsidRPr="00F47546" w:rsidRDefault="00337E81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</w:t>
      </w:r>
      <w:proofErr w:type="gram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терапия.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даст возможность увидеть внутренние конфликты и собственные переживания, повысит самооценку и уверенность в себе, поможет в творческом развитии и в процессе социальной адаптации. Рекомендуется для осуществления коррекционной работы при невротических состояниях, депрессиях, фобиях и соматических нарушениях.</w:t>
      </w:r>
    </w:p>
    <w:p w:rsidR="00337E81" w:rsidRPr="00F47546" w:rsidRDefault="00337E81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Сказкотерапия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Эффективный способ передать пациенту (взрослому или ребенку) необходимые морально-этические нормы, основы поведения, правила и опыт поколений. На занятии читается или рассказывается сказка, былина, притча, а затем обсуждается и анализируется. Метод поможет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выстроить и сформировать новый жизненный сценарий, найти решения проблем.</w:t>
      </w:r>
    </w:p>
    <w:p w:rsidR="00D750C7" w:rsidRPr="00F47546" w:rsidRDefault="00D750C7" w:rsidP="00F475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Значение символов и образов. </w:t>
      </w:r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символа имеет для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принципиальное значение. Это связано с тем, что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процесс динамической коммуникации, осуществляемой посредством символического «</w:t>
      </w: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языка» образов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психодинамического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понимания символа были заложены 3.</w:t>
      </w: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Фрейдом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его мнению,  символы — </w:t>
      </w: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деформированные потребности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Другой точки зрения придерживался </w:t>
      </w: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 Юнг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, для которого символы представляют собой естественный способ психической экспрессии на самых разных стадиях психического развития, включая и зрелую психику.</w:t>
      </w:r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символических образах, проявляющихся в творческом воображении или сновидениях человека,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находит свое выражение энергия бессознательного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, временное блокирование которой — причина психической нестабильности и нездоровья.</w:t>
      </w:r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разных представителей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психодинамического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о роли символов в психической жизни послужили важным теоретическим обоснованием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арт-терапевтической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практики. </w:t>
      </w:r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этим работам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арт-терапевта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рассматривать в качестве посредника в коммуникации между внешним и внутренним планами психического опыта клиента.</w:t>
      </w:r>
      <w:proofErr w:type="gramEnd"/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 важным следствием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психодинамической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теории символа является представление об изобразительной работе как особой деятельности, в которой сочетаются регрессивные тенденции 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онтогенетически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ранние формы взаимодействия с миром, с одной стороны, и эволюционно-прогрессивные тенденции, связанные с творческой функцией психики, с другой стороны. Вызывая определенные образы с помощью свободных ассоциаций, закрепляя их в символической форме, клиент имеет возможность успешно решать свои проблемы.</w:t>
      </w:r>
    </w:p>
    <w:p w:rsidR="00D750C7" w:rsidRPr="00F47546" w:rsidRDefault="00D750C7" w:rsidP="00F4754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помощью символа можно найти путь к проблеме, вызывая при этом движение сопряженной с проблемой энергии. Поскольку данная энергия уже больше не может находиться в состоянии покоя, то ее обнаружение рождает ток, способный вывести ее на уровень сознания.</w:t>
      </w:r>
    </w:p>
    <w:p w:rsidR="00AA5EA6" w:rsidRPr="00F47546" w:rsidRDefault="00A80504" w:rsidP="00F475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Системное описание процесса</w:t>
      </w:r>
    </w:p>
    <w:p w:rsidR="00A80504" w:rsidRPr="00F47546" w:rsidRDefault="00A80504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концепции </w:t>
      </w:r>
      <w:proofErr w:type="spellStart"/>
      <w:r w:rsidRPr="00F47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арт-терапе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втического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следующие: </w:t>
      </w:r>
    </w:p>
    <w:p w:rsidR="005C5CC5" w:rsidRPr="00F47546" w:rsidRDefault="00A80504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Психотерапевтические отношения представляют собой открытую «живую» систему, включающую в себя в качестве основных элементов клиента и психолога, а также изобразительный материал /продукцию. </w:t>
      </w:r>
    </w:p>
    <w:p w:rsidR="005C5CC5" w:rsidRPr="00F47546" w:rsidRDefault="00A80504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Эта система обладает рядом характеристик (открытость; наличие информационных каналов, связывающих ее элементы друг с другом и с внешней средой; способность к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целеполаганию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A80504" w:rsidRPr="00F47546" w:rsidRDefault="00A80504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Являясь открытой системой, психотерапевтические отношения в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определенные структурные и функциональные характеристики</w:t>
      </w:r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CC5" w:rsidRPr="00F47546" w:rsidRDefault="005C5CC5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этапы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таковы: </w:t>
      </w:r>
    </w:p>
    <w:p w:rsidR="005C5CC5" w:rsidRPr="00F47546" w:rsidRDefault="005C5CC5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Подготовительный этап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Подготовительный этап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включает следующие стадии: 1) первая встреча с клиентом, получение от него первичных данных и определение показаний для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2) разъяснение клиенту содержания и особенностей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арттерапевтической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основных правил его поведения и тех возможностей для художественной экспрессии, которые имеются в его распоряжении; 3) заключение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«соглашения», регламентирующего общие цели и условия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арт-терапевтической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количество, частоту и продолжительность сессий, а также другие моменты; 4) создание «безопасного пространства».</w:t>
      </w:r>
    </w:p>
    <w:p w:rsidR="005C5CC5" w:rsidRPr="00F47546" w:rsidRDefault="0007387E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Этап формирования системы психотерапевтических отношений и начала творческой деятельности клиента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этап </w:t>
      </w:r>
      <w:proofErr w:type="spellStart"/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связан с переходом клиента к творческой деятельности, в ходе которой происходит первоначальное </w:t>
      </w:r>
      <w:proofErr w:type="spellStart"/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отреагирование</w:t>
      </w:r>
      <w:proofErr w:type="spellEnd"/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="005C5CC5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своих чувств, конфликтов и потребностей, а также тех переживаний, которые отражают его отношение к психологу.</w:t>
      </w:r>
    </w:p>
    <w:p w:rsidR="0007387E" w:rsidRPr="00F47546" w:rsidRDefault="0007387E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Этап укрепления и развития психотерапевтических отношений и наиболее продуктивной творческой деятельности клиента.</w:t>
      </w:r>
      <w:r w:rsidR="00CF69DB"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69DB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этап </w:t>
      </w:r>
      <w:proofErr w:type="spellStart"/>
      <w:r w:rsidR="00CF69DB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="00CF69DB"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связан с укреплением психотерапевтических отношений, с консолидацией личности клиента и его постепенным переходом от хаотичного поведения к созданию более сложной творческой продукции; при этом происходит осознание ее психологического содержания и ее связи с внутриличностным и межличностным опытом клиента. </w:t>
      </w:r>
    </w:p>
    <w:p w:rsidR="00CF69DB" w:rsidRPr="00F47546" w:rsidRDefault="00CF69DB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 Завершающий этап.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логическим продолжением </w:t>
      </w:r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тех процессов</w:t>
      </w:r>
      <w:proofErr w:type="gram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запущены на предыдущих этапах работы и которые в конечном итоге приводят к достижению определенных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психокоррекционных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результатов. Данный этап можно также рассматривать как период подведения итогов и оценки результатов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E81" w:rsidRPr="00F47546" w:rsidRDefault="00337E81" w:rsidP="00F47546">
      <w:pPr>
        <w:spacing w:after="0" w:line="360" w:lineRule="auto"/>
        <w:ind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Психотерапевтические отношения.</w:t>
      </w:r>
    </w:p>
    <w:p w:rsidR="00337E81" w:rsidRPr="00F47546" w:rsidRDefault="00337E81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выступает в качестве помощника и посредника во взаимодействии клиента с изобразительными материалами и продукцией. Психотерапевтические отношения в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ту же природу, что и психотерапевтические отношения в любом ином виде психотерапии. В то же время им присущ ряд особенностей, поскольку они в значительной мере строятся на «фундаменте» символической коммуникации, осуществляемой посредством изобразительной деятельности клиента. </w:t>
      </w:r>
    </w:p>
    <w:p w:rsidR="00337E81" w:rsidRPr="00F47546" w:rsidRDefault="00337E81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Психотерапевтические отношения могут быть реализованы по-разному и выполняют в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арт-терапевтическом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разные функции, связанные с динамикой терапевтических изменений. На начальном этапе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терапевтические отношения являются важным условием </w:t>
      </w:r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переживания чувства безопасности и доверия,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 позволяющие клиенту начать выражать себя с использованием разных средств художественной экспрессии. Терапевтические отношения также выполняют </w:t>
      </w:r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«удерживающую» </w:t>
      </w:r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функцию,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помогая клиенту справляться с тревогой и иными негативными аффектами 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соматизированными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реакциями, формируют в нем способность самостоятельно преодолевать их. Эти функции также могут быть дополнены </w:t>
      </w:r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организующей функцией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. Она связана с выработкой определенной системы правил поведения клиента, в том числе касающихся использования художественных средств, а также с фокусировкой его внимания на изобразительной работе, регулированием нагрузки, количества и качества используемых материалов, показом клиенту определенных способов работы.</w:t>
      </w:r>
    </w:p>
    <w:p w:rsidR="00337E81" w:rsidRPr="00F47546" w:rsidRDefault="00337E81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функцией терапевтических отношений является </w:t>
      </w:r>
      <w:proofErr w:type="spellStart"/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фасилитация</w:t>
      </w:r>
      <w:proofErr w:type="spellEnd"/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поддержка художественной и вербальной экспрессии,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 благодаря чему клиент переходит к более полному и аутентичному самовыражению. При этом организация деятельности клиента достигается за счет формирования определенной системы правил его поведения, фокусировки его внимания на изобразительной работе, регулирования количества и качества используемых клиентом материалов, его обучения определенным способам работы с ними и иным образом.</w:t>
      </w:r>
    </w:p>
    <w:p w:rsidR="00337E81" w:rsidRPr="00F47546" w:rsidRDefault="00337E81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продолжения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перехода на ее основной (рабочий) этап, более активными становятся следующие функции, связанные с терапевтическими отношениями. Функция </w:t>
      </w:r>
      <w:r w:rsidRPr="00F4754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отражения личности клиента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 в многообразии его проявлений посредством вербальных и невербальных «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отзеркаливаний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интерпретаций и иных форм обратной связи, используемых терапевтом, обеспечивает рост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самоосознания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самопринятия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клиента, возможность критического пересмотра им своих поведенческих, мыслительных стереотипов и форм эмоционального реагирования.</w:t>
      </w:r>
    </w:p>
    <w:p w:rsidR="00337E81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Возможности </w:t>
      </w:r>
      <w:proofErr w:type="spellStart"/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974D49" w:rsidRPr="00F47546" w:rsidRDefault="00974D49" w:rsidP="00F4754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 xml:space="preserve">К </w:t>
      </w:r>
      <w:proofErr w:type="spellStart"/>
      <w:r w:rsidRPr="00F47546">
        <w:rPr>
          <w:color w:val="000000" w:themeColor="text1"/>
          <w:sz w:val="28"/>
          <w:szCs w:val="28"/>
        </w:rPr>
        <w:t>арт-терапии</w:t>
      </w:r>
      <w:proofErr w:type="spellEnd"/>
      <w:r w:rsidRPr="00F47546">
        <w:rPr>
          <w:color w:val="000000" w:themeColor="text1"/>
          <w:sz w:val="28"/>
          <w:szCs w:val="28"/>
        </w:rPr>
        <w:t xml:space="preserve"> следует обратиться: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чтобы справиться с психологической травмой, потерей, посттравматическим расстройством;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при кризисном состоянии или конфликтной ситуации;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для развития целостности личности;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lastRenderedPageBreak/>
        <w:t>чтобы избавиться от тревог и страхов;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при желании сохранить силы в условиях жизненных неурядиц;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чтобы избавиться от стрессовых переживаний;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для улучшения отношений с близкими людьми;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при желании лучше понимать свой внутренний мир;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чтобы научиться получать удовольствие от жизни, выражать свои чувства;</w:t>
      </w:r>
    </w:p>
    <w:p w:rsidR="00974D49" w:rsidRPr="00F47546" w:rsidRDefault="00974D49" w:rsidP="00F475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47546">
        <w:rPr>
          <w:color w:val="000000" w:themeColor="text1"/>
          <w:sz w:val="28"/>
          <w:szCs w:val="28"/>
        </w:rPr>
        <w:t>для повышения самооценки.</w:t>
      </w:r>
    </w:p>
    <w:p w:rsidR="00974D49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9DB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F475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Организация деятельности. </w:t>
      </w:r>
    </w:p>
    <w:p w:rsidR="00974D49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существуют следующие основные типы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арт-терапевтических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кабинетов: кабинет-студия;  кабинет для индивидуальной работы;  кабинет для групповой интерактивной работы;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арт-терапевтическое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и кабинет универсального назначения.</w:t>
      </w:r>
    </w:p>
    <w:p w:rsidR="00974D49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Арт-терапевтическая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предполагает широкий выбор различных изобразительных материалов и предметов, способствующих творческому самовыражению и снятию эмоционального напряжения: - краски, карандаши, восковые мелки, пастель; - журналы, цветная бумага, фольга, текстиль — для создания коллажей или объемных композиций; - глина, пластилин, дерево, специальное тесто — для лепки; - бумага для рисования разных форматов и оттенков; - кисти разных размеров и губки для закрашивания больших пространств;</w:t>
      </w:r>
      <w:proofErr w:type="gram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ножницы; - нитки; - разные типы клеев, скотч; - игрушки; - музыкальные инструменты; - ткани; - коллекция миниатюрных фигурок для песочной терапии; - две песочницы (ящики для песка).</w:t>
      </w:r>
      <w:proofErr w:type="gramEnd"/>
    </w:p>
    <w:p w:rsidR="00974D49" w:rsidRPr="00F47546" w:rsidRDefault="00974D49" w:rsidP="00F47546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материалов по возможности должно быть достаточно высоким, так как в противном случае может снизиться ценность самой работы и ее результатов. Необходимо учитывать, что выбор материала может быть связан как с особенностями состояния и личности клиента, так и с динамикой </w:t>
      </w:r>
      <w:proofErr w:type="spellStart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арт-терапевтического</w:t>
      </w:r>
      <w:proofErr w:type="spellEnd"/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в целом. Клиенту должна быть предоставлена </w:t>
      </w:r>
      <w:r w:rsidRPr="00F47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самому выбирать материал и средства для изобразительной работы.</w:t>
      </w:r>
    </w:p>
    <w:p w:rsidR="00974D49" w:rsidRPr="002E754E" w:rsidRDefault="00974D49" w:rsidP="00F47546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974D49" w:rsidRPr="002E754E" w:rsidSect="0042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147"/>
    <w:multiLevelType w:val="hybridMultilevel"/>
    <w:tmpl w:val="84C042FE"/>
    <w:lvl w:ilvl="0" w:tplc="56CE77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3513DE"/>
    <w:multiLevelType w:val="multilevel"/>
    <w:tmpl w:val="E21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B7558"/>
    <w:multiLevelType w:val="hybridMultilevel"/>
    <w:tmpl w:val="BE64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27"/>
    <w:rsid w:val="0007387E"/>
    <w:rsid w:val="002E754E"/>
    <w:rsid w:val="00337E81"/>
    <w:rsid w:val="00425789"/>
    <w:rsid w:val="005C5CC5"/>
    <w:rsid w:val="00974D49"/>
    <w:rsid w:val="009F0C90"/>
    <w:rsid w:val="00A80504"/>
    <w:rsid w:val="00AA5EA6"/>
    <w:rsid w:val="00B92327"/>
    <w:rsid w:val="00CF69DB"/>
    <w:rsid w:val="00D750C7"/>
    <w:rsid w:val="00F47546"/>
    <w:rsid w:val="00FD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7E81"/>
    <w:rPr>
      <w:i/>
      <w:iCs/>
    </w:rPr>
  </w:style>
  <w:style w:type="paragraph" w:customStyle="1" w:styleId="paragraph">
    <w:name w:val="paragraph"/>
    <w:basedOn w:val="a"/>
    <w:rsid w:val="00F4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47546"/>
  </w:style>
  <w:style w:type="character" w:customStyle="1" w:styleId="eop">
    <w:name w:val="eop"/>
    <w:basedOn w:val="a0"/>
    <w:rsid w:val="00F47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455AA-BE36-4822-BE11-53F8CD6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2023-11-29T14:07:00Z</dcterms:created>
  <dcterms:modified xsi:type="dcterms:W3CDTF">2023-12-12T12:33:00Z</dcterms:modified>
</cp:coreProperties>
</file>