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01" w:rsidRPr="006C3E01" w:rsidRDefault="000449E6" w:rsidP="006C3E01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6065C7">
        <w:t xml:space="preserve">   </w:t>
      </w:r>
      <w:r w:rsidR="006C3E01">
        <w:t xml:space="preserve">                                                           </w:t>
      </w:r>
      <w:r w:rsidRPr="006065C7">
        <w:t xml:space="preserve"> </w:t>
      </w:r>
      <w:r w:rsidR="006C3E01" w:rsidRPr="006C3E01">
        <w:rPr>
          <w:rFonts w:ascii="Times New Roman" w:hAnsi="Times New Roman"/>
          <w:b/>
          <w:i/>
          <w:sz w:val="24"/>
          <w:szCs w:val="24"/>
        </w:rPr>
        <w:t>Консультация для воспитателей</w:t>
      </w:r>
    </w:p>
    <w:p w:rsidR="000449E6" w:rsidRPr="001204ED" w:rsidRDefault="006C3E01" w:rsidP="006C3E01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0449E6" w:rsidRPr="006C3E01">
        <w:rPr>
          <w:rFonts w:ascii="Times New Roman" w:hAnsi="Times New Roman"/>
          <w:b/>
          <w:sz w:val="24"/>
          <w:szCs w:val="24"/>
        </w:rPr>
        <w:t>Значение самостоятельной музыкальной деятельности дошкольников.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Всем известно и доказано учеными, что музыка обогащает духовный мир ребенка, оказывает влияние на развитие его творческих способностей. Развитие музыкальных способностей зависит от психолого-педагогических условий и, конечно, от грамотно организованной предметно-пространственной среды.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Музыкальная предметная среда в группах ДОУ должна быть ориентирована на пройденный материал и индивидуальные возможности детей. Ни один вид музыкальной деятельности не может полноценно развиваться на чисто вербальном уровне, вне предметно-пространственной среды. А.Н. Леонтьев доказал, что стержнем деятельности является предметность.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Содержание музыкальной развивающей среды должно ориентироваться на ведущий вид деятельности дошкольников, системно усложняться по возрастам, носить проблемный характер. Все это позволяет детям, действуя со знакомыми и малознакомыми предметами, размышлять, думать, сравнивать, моделировать и решать проблемные ситуации, творить.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Музыкальная предметно-развивающая среда в группах организуется по трем основным блокам: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-восприятие музыки;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-воспроизведение музыки;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-музыкально-творческая деятельность.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6C3E01">
        <w:rPr>
          <w:rFonts w:ascii="Times New Roman" w:hAnsi="Times New Roman"/>
          <w:sz w:val="24"/>
          <w:szCs w:val="24"/>
        </w:rPr>
        <w:t>Оформление музыкальных уголков в группах младшего дошкольного возраста желательно строить на сюжетной основе, в старших – на дидактической.</w:t>
      </w:r>
      <w:proofErr w:type="gramEnd"/>
      <w:r w:rsidRPr="006C3E01">
        <w:rPr>
          <w:rFonts w:ascii="Times New Roman" w:hAnsi="Times New Roman"/>
          <w:sz w:val="24"/>
          <w:szCs w:val="24"/>
        </w:rPr>
        <w:t xml:space="preserve"> Музыкальная предметная среда должна быть </w:t>
      </w:r>
      <w:proofErr w:type="spellStart"/>
      <w:r w:rsidRPr="006C3E01">
        <w:rPr>
          <w:rFonts w:ascii="Times New Roman" w:hAnsi="Times New Roman"/>
          <w:sz w:val="24"/>
          <w:szCs w:val="24"/>
        </w:rPr>
        <w:t>сомаштабна</w:t>
      </w:r>
      <w:proofErr w:type="spellEnd"/>
      <w:r w:rsidRPr="006C3E01">
        <w:rPr>
          <w:rFonts w:ascii="Times New Roman" w:hAnsi="Times New Roman"/>
          <w:sz w:val="24"/>
          <w:szCs w:val="24"/>
        </w:rPr>
        <w:t xml:space="preserve"> глазу, действиям руки, росту ребенка. Пособия развивающей среды добротны, эстетичны, привлекательны, просты в обращении, вызывают желание действовать с ними. </w:t>
      </w:r>
    </w:p>
    <w:p w:rsidR="000449E6" w:rsidRPr="006C3E01" w:rsidRDefault="006C3E01" w:rsidP="006C3E0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449E6" w:rsidRPr="006C3E01">
        <w:rPr>
          <w:rFonts w:ascii="Times New Roman" w:hAnsi="Times New Roman"/>
          <w:sz w:val="24"/>
          <w:szCs w:val="24"/>
        </w:rPr>
        <w:t xml:space="preserve">Основные навыки и умения ребенок получает в непосредственно  образовательной  деятельности, а закреплять их эффективнее в самостоятельной деятельности, когда дети по своей инициативе поют, водят хороводы, подбирают легкие мелодии на металлофоне, исполняют несложные пляски. Они могут использовать пение, танец, игру на детских музыкальных инструментах в сюжетно-ролевых играх, сами организовать игры в «музыкальные занятия», «концерты», «театр». Помимо музыкальных занятий источником для самостоятельного </w:t>
      </w:r>
      <w:proofErr w:type="spellStart"/>
      <w:r w:rsidR="000449E6" w:rsidRPr="006C3E01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="000449E6" w:rsidRPr="006C3E01">
        <w:rPr>
          <w:rFonts w:ascii="Times New Roman" w:hAnsi="Times New Roman"/>
          <w:sz w:val="24"/>
          <w:szCs w:val="24"/>
        </w:rPr>
        <w:t xml:space="preserve"> также служат праздники, развлечения, посещение театра и кино, музыкальные впечатления, которые ребенок получает в семье.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Важными для музыкального развития являются игры, в которых дети проявляют свое творчество, сочиняя </w:t>
      </w:r>
      <w:proofErr w:type="spellStart"/>
      <w:r w:rsidRPr="006C3E01">
        <w:rPr>
          <w:rFonts w:ascii="Times New Roman" w:hAnsi="Times New Roman"/>
          <w:sz w:val="24"/>
          <w:szCs w:val="24"/>
        </w:rPr>
        <w:t>попевки</w:t>
      </w:r>
      <w:proofErr w:type="spellEnd"/>
      <w:r w:rsidRPr="006C3E01">
        <w:rPr>
          <w:rFonts w:ascii="Times New Roman" w:hAnsi="Times New Roman"/>
          <w:sz w:val="24"/>
          <w:szCs w:val="24"/>
        </w:rPr>
        <w:t xml:space="preserve">, песенки, придумывая пляски, используя знакомые танцевальные движения.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В самостоятельную деятельность дети часто включают музыкально-дидактические игры, которые развивают способность к восприятию, различению основных свойств музыкального звука, чувство ритма, </w:t>
      </w:r>
      <w:proofErr w:type="spellStart"/>
      <w:r w:rsidRPr="006C3E01">
        <w:rPr>
          <w:rFonts w:ascii="Times New Roman" w:hAnsi="Times New Roman"/>
          <w:sz w:val="24"/>
          <w:szCs w:val="24"/>
        </w:rPr>
        <w:t>звуковысотный</w:t>
      </w:r>
      <w:proofErr w:type="spellEnd"/>
      <w:r w:rsidRPr="006C3E01">
        <w:rPr>
          <w:rFonts w:ascii="Times New Roman" w:hAnsi="Times New Roman"/>
          <w:sz w:val="24"/>
          <w:szCs w:val="24"/>
        </w:rPr>
        <w:t xml:space="preserve"> и тембровый слух, творческие способности. Музыкально-дидактические игры должны быть красочно, эстетично оформлены, подобраны по возрасту. Их можно использовать индивидуально и с подгруппой детей.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В свободное время дети любят играть на музыкальных инструментах. </w:t>
      </w:r>
      <w:proofErr w:type="gramStart"/>
      <w:r w:rsidRPr="006C3E01">
        <w:rPr>
          <w:rFonts w:ascii="Times New Roman" w:hAnsi="Times New Roman"/>
          <w:sz w:val="24"/>
          <w:szCs w:val="24"/>
        </w:rPr>
        <w:t xml:space="preserve">В младших группах в музыкальном уголке могут быть ударные инструменты: бубны, барабаны, погремушки, маракасы; духовые: флейта, дудочка и др. Начиная со средней группы к перечисленным инструментам добавляется металлофон, ксилофон, кларнет, детские пианино, рояли, треугольники, музыкальные молоточки и др., на которых дети исполняют </w:t>
      </w:r>
      <w:proofErr w:type="spellStart"/>
      <w:r w:rsidRPr="006C3E01">
        <w:rPr>
          <w:rFonts w:ascii="Times New Roman" w:hAnsi="Times New Roman"/>
          <w:sz w:val="24"/>
          <w:szCs w:val="24"/>
        </w:rPr>
        <w:t>попевки</w:t>
      </w:r>
      <w:proofErr w:type="spellEnd"/>
      <w:r w:rsidRPr="006C3E01">
        <w:rPr>
          <w:rFonts w:ascii="Times New Roman" w:hAnsi="Times New Roman"/>
          <w:sz w:val="24"/>
          <w:szCs w:val="24"/>
        </w:rPr>
        <w:t>, песенки, выученные в детском саду или где-то услышанные ими, могут сочинить и свои.</w:t>
      </w:r>
      <w:proofErr w:type="gramEnd"/>
      <w:r w:rsidRPr="006C3E01">
        <w:rPr>
          <w:rFonts w:ascii="Times New Roman" w:hAnsi="Times New Roman"/>
          <w:sz w:val="24"/>
          <w:szCs w:val="24"/>
        </w:rPr>
        <w:t xml:space="preserve"> Кроме того, музыкальные инструменты используются в музыкально-дидактических играх.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Для старших дошкольников в музыкальный уголок кроме </w:t>
      </w:r>
      <w:proofErr w:type="gramStart"/>
      <w:r w:rsidRPr="006C3E01">
        <w:rPr>
          <w:rFonts w:ascii="Times New Roman" w:hAnsi="Times New Roman"/>
          <w:sz w:val="24"/>
          <w:szCs w:val="24"/>
        </w:rPr>
        <w:t>перечисленного</w:t>
      </w:r>
      <w:proofErr w:type="gramEnd"/>
      <w:r w:rsidRPr="006C3E01">
        <w:rPr>
          <w:rFonts w:ascii="Times New Roman" w:hAnsi="Times New Roman"/>
          <w:sz w:val="24"/>
          <w:szCs w:val="24"/>
        </w:rPr>
        <w:t xml:space="preserve"> можно добавить духовые гармоники, баян, аккордеон, скрипку, гитару и др. Нужно следить, чтобы дети бережно относились к детским музыкальным инструментам, находящимся в музыкальном уголке, вовремя их ремонтировать. Духовые инструменты должны использоваться </w:t>
      </w:r>
      <w:r w:rsidRPr="006C3E01">
        <w:rPr>
          <w:rFonts w:ascii="Times New Roman" w:hAnsi="Times New Roman"/>
          <w:sz w:val="24"/>
          <w:szCs w:val="24"/>
        </w:rPr>
        <w:lastRenderedPageBreak/>
        <w:t xml:space="preserve">индивидуально, а в случае необходимости передачи другому ребенку мундштук обрабатывается спиртовым раствором.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Помимо озвученных музыкальных инструментов желательно внести в музыкальный уголок не озвученные инструменты: балалайки, скрипки, гитары, фортепиано. Играя с ними, дети развивают свое воображение, музыкальную память, творческие способности.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В самостоятельной практике очень важно использовать слушание классической, народной музыки, песен из мультфильмов, музыкальных сказок, а также проводить музыкальную релаксацию, способствующую психическому расслаблению детей. Для этого необходимо иметь магнитофон в каждой группе. Аудиоматериал по слушанию музыки поможет подобрать музыкальный руководитель.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Используя музыкальную предметную среду, ребенок сам выбирает себе занятие, реализует свои замыслы, но это не значит, что он предоставлен самому себе. Характер руководства со стороны воспитателя становится косвенным: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-воспитатель старается повлиять на музыкальные впечатления ребенка, полученные им в детском    саду и семье;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-воспитатель организует условия, способствующие развертыванию деятельности детей по их инициативе;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-воспитатель должен стать тактичным соучастником детских игр.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Созданная система условий, средств и форм организации самостоятельной деятельности детей обеспечит необходимый уровень музыкального развития воспитанников.</w:t>
      </w:r>
    </w:p>
    <w:p w:rsidR="000449E6" w:rsidRPr="006C3E01" w:rsidRDefault="000449E6" w:rsidP="006C3E01">
      <w:pPr>
        <w:pStyle w:val="a5"/>
        <w:rPr>
          <w:rFonts w:ascii="Times New Roman" w:hAnsi="Times New Roman"/>
          <w:b/>
          <w:sz w:val="24"/>
          <w:szCs w:val="24"/>
        </w:rPr>
      </w:pPr>
    </w:p>
    <w:p w:rsidR="000449E6" w:rsidRPr="006C3E01" w:rsidRDefault="000449E6" w:rsidP="006C3E01">
      <w:pPr>
        <w:pStyle w:val="a5"/>
        <w:rPr>
          <w:rFonts w:ascii="Times New Roman" w:hAnsi="Times New Roman"/>
          <w:b/>
          <w:sz w:val="24"/>
          <w:szCs w:val="24"/>
        </w:rPr>
      </w:pPr>
      <w:r w:rsidRPr="006C3E01">
        <w:rPr>
          <w:rFonts w:ascii="Times New Roman" w:hAnsi="Times New Roman"/>
          <w:b/>
          <w:sz w:val="24"/>
          <w:szCs w:val="24"/>
        </w:rPr>
        <w:t xml:space="preserve">Рекомендуемые музыкально-дидактические игры: </w:t>
      </w:r>
    </w:p>
    <w:p w:rsidR="000449E6" w:rsidRPr="006C3E01" w:rsidRDefault="000449E6" w:rsidP="006C3E01">
      <w:pPr>
        <w:pStyle w:val="a5"/>
        <w:rPr>
          <w:rFonts w:ascii="Times New Roman" w:hAnsi="Times New Roman"/>
          <w:b/>
          <w:sz w:val="24"/>
          <w:szCs w:val="24"/>
        </w:rPr>
      </w:pPr>
      <w:r w:rsidRPr="006C3E01">
        <w:rPr>
          <w:rFonts w:ascii="Times New Roman" w:hAnsi="Times New Roman"/>
          <w:b/>
          <w:sz w:val="24"/>
          <w:szCs w:val="24"/>
        </w:rPr>
        <w:t xml:space="preserve">Для детей 2 – 3 лет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1.На развитие </w:t>
      </w:r>
      <w:proofErr w:type="spellStart"/>
      <w:r w:rsidRPr="006C3E01">
        <w:rPr>
          <w:rFonts w:ascii="Times New Roman" w:hAnsi="Times New Roman"/>
          <w:sz w:val="24"/>
          <w:szCs w:val="24"/>
        </w:rPr>
        <w:t>звуковысотного</w:t>
      </w:r>
      <w:proofErr w:type="spellEnd"/>
      <w:r w:rsidRPr="006C3E01">
        <w:rPr>
          <w:rFonts w:ascii="Times New Roman" w:hAnsi="Times New Roman"/>
          <w:sz w:val="24"/>
          <w:szCs w:val="24"/>
        </w:rPr>
        <w:t xml:space="preserve"> слуха и закрепление программного материала: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Где мои детки?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Чудесный мешочек,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Подумай и отгадай,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Птицы и птенчики,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Курица и цыплята,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Угадай-ка,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Кто в домике живет?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Найди игрушку.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2.На развитие чувства ритма: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Прогулка,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К нам гости пришли,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Что делают дети?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Зайцы.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3.На развитие тембрового слуха: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Нам игрушки принесли,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Колпачки,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</w:p>
    <w:p w:rsidR="000449E6" w:rsidRPr="006C3E01" w:rsidRDefault="000449E6" w:rsidP="006C3E01">
      <w:pPr>
        <w:pStyle w:val="a5"/>
        <w:rPr>
          <w:rFonts w:ascii="Times New Roman" w:hAnsi="Times New Roman"/>
          <w:b/>
          <w:sz w:val="24"/>
          <w:szCs w:val="24"/>
        </w:rPr>
      </w:pPr>
      <w:r w:rsidRPr="006C3E01">
        <w:rPr>
          <w:rFonts w:ascii="Times New Roman" w:hAnsi="Times New Roman"/>
          <w:b/>
          <w:sz w:val="24"/>
          <w:szCs w:val="24"/>
        </w:rPr>
        <w:t xml:space="preserve">Для детей 4 – 5 лет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1.На развитие </w:t>
      </w:r>
      <w:proofErr w:type="spellStart"/>
      <w:r w:rsidRPr="006C3E01">
        <w:rPr>
          <w:rFonts w:ascii="Times New Roman" w:hAnsi="Times New Roman"/>
          <w:sz w:val="24"/>
          <w:szCs w:val="24"/>
        </w:rPr>
        <w:t>звуковысотного</w:t>
      </w:r>
      <w:proofErr w:type="spellEnd"/>
      <w:r w:rsidRPr="006C3E01">
        <w:rPr>
          <w:rFonts w:ascii="Times New Roman" w:hAnsi="Times New Roman"/>
          <w:sz w:val="24"/>
          <w:szCs w:val="24"/>
        </w:rPr>
        <w:t xml:space="preserve"> слуха: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Качели,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Эхо,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Курицы.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2.На развитие чувства ритма: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Кто как идет,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Веселая дудочка,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Два барабана.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3.На развитие тембрового слуха: </w:t>
      </w:r>
    </w:p>
    <w:p w:rsidR="000449E6" w:rsidRPr="001204ED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Узнай свой инструмент. </w:t>
      </w:r>
    </w:p>
    <w:p w:rsidR="000449E6" w:rsidRPr="006C3E01" w:rsidRDefault="000449E6" w:rsidP="006C3E01">
      <w:pPr>
        <w:pStyle w:val="a5"/>
        <w:rPr>
          <w:rFonts w:ascii="Times New Roman" w:hAnsi="Times New Roman"/>
          <w:b/>
          <w:sz w:val="24"/>
          <w:szCs w:val="24"/>
        </w:rPr>
      </w:pPr>
      <w:r w:rsidRPr="006C3E01">
        <w:rPr>
          <w:rFonts w:ascii="Times New Roman" w:hAnsi="Times New Roman"/>
          <w:b/>
          <w:sz w:val="24"/>
          <w:szCs w:val="24"/>
        </w:rPr>
        <w:lastRenderedPageBreak/>
        <w:t xml:space="preserve">Для детей 5 – 6 лет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1.На развитие </w:t>
      </w:r>
      <w:proofErr w:type="spellStart"/>
      <w:r w:rsidRPr="006C3E01">
        <w:rPr>
          <w:rFonts w:ascii="Times New Roman" w:hAnsi="Times New Roman"/>
          <w:sz w:val="24"/>
          <w:szCs w:val="24"/>
        </w:rPr>
        <w:t>звуковысотного</w:t>
      </w:r>
      <w:proofErr w:type="spellEnd"/>
      <w:r w:rsidRPr="006C3E01">
        <w:rPr>
          <w:rFonts w:ascii="Times New Roman" w:hAnsi="Times New Roman"/>
          <w:sz w:val="24"/>
          <w:szCs w:val="24"/>
        </w:rPr>
        <w:t xml:space="preserve"> слуха: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 Лесенка,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Труба,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Кто скорее уложит кукол спать,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Угадай колокольчик.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2.На развитие чувства ритма: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Ритмическое лото,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Ритмические кубики,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Определи по ритму.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3.На развитие тембрового слуха: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На чем играю?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Музыкальные загадки.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4.На определение характера музыкального произведения: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Солнышко и тучка.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5.На определение музыкального жанра: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Песня – танец – марш.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</w:p>
    <w:p w:rsidR="000449E6" w:rsidRPr="006C3E01" w:rsidRDefault="000449E6" w:rsidP="006C3E01">
      <w:pPr>
        <w:pStyle w:val="a5"/>
        <w:rPr>
          <w:rFonts w:ascii="Times New Roman" w:hAnsi="Times New Roman"/>
          <w:b/>
          <w:sz w:val="24"/>
          <w:szCs w:val="24"/>
        </w:rPr>
      </w:pPr>
      <w:r w:rsidRPr="006C3E01">
        <w:rPr>
          <w:rFonts w:ascii="Times New Roman" w:hAnsi="Times New Roman"/>
          <w:b/>
          <w:sz w:val="24"/>
          <w:szCs w:val="24"/>
        </w:rPr>
        <w:t xml:space="preserve">Для детей 6 – 7 лет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1.На развитие </w:t>
      </w:r>
      <w:proofErr w:type="spellStart"/>
      <w:r w:rsidRPr="006C3E01">
        <w:rPr>
          <w:rFonts w:ascii="Times New Roman" w:hAnsi="Times New Roman"/>
          <w:sz w:val="24"/>
          <w:szCs w:val="24"/>
        </w:rPr>
        <w:t>звуковысотного</w:t>
      </w:r>
      <w:proofErr w:type="spellEnd"/>
      <w:r w:rsidRPr="006C3E01">
        <w:rPr>
          <w:rFonts w:ascii="Times New Roman" w:hAnsi="Times New Roman"/>
          <w:sz w:val="24"/>
          <w:szCs w:val="24"/>
        </w:rPr>
        <w:t xml:space="preserve"> слуха: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Лесенка – </w:t>
      </w:r>
      <w:proofErr w:type="spellStart"/>
      <w:r w:rsidRPr="006C3E01">
        <w:rPr>
          <w:rFonts w:ascii="Times New Roman" w:hAnsi="Times New Roman"/>
          <w:sz w:val="24"/>
          <w:szCs w:val="24"/>
        </w:rPr>
        <w:t>чудесенка</w:t>
      </w:r>
      <w:proofErr w:type="spellEnd"/>
      <w:r w:rsidRPr="006C3E01">
        <w:rPr>
          <w:rFonts w:ascii="Times New Roman" w:hAnsi="Times New Roman"/>
          <w:sz w:val="24"/>
          <w:szCs w:val="24"/>
        </w:rPr>
        <w:t xml:space="preserve">,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Узнай песенку по двум звукам,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Бубенчики,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Повтори звуки.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2.На развитие чувства ритма: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Прогулка,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Наше путешествие,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Учитесь танцевать.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3.На развитие тембрового слуха: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Музыкальный магазин,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Музыкальные инструменты.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4.На определение характера музыкального произведения: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Весело – грустно.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5.На определение музыкального жанра: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Песня – танец – марш, </w:t>
      </w:r>
    </w:p>
    <w:p w:rsidR="000449E6" w:rsidRPr="006C3E01" w:rsidRDefault="000449E6" w:rsidP="006C3E01">
      <w:pPr>
        <w:pStyle w:val="a5"/>
        <w:rPr>
          <w:rFonts w:ascii="Times New Roman" w:hAnsi="Times New Roman"/>
          <w:sz w:val="24"/>
          <w:szCs w:val="24"/>
        </w:rPr>
      </w:pPr>
      <w:r w:rsidRPr="006C3E01">
        <w:rPr>
          <w:rFonts w:ascii="Times New Roman" w:hAnsi="Times New Roman"/>
          <w:sz w:val="24"/>
          <w:szCs w:val="24"/>
        </w:rPr>
        <w:t xml:space="preserve">   Три танца.</w:t>
      </w:r>
    </w:p>
    <w:p w:rsidR="00054297" w:rsidRDefault="00054297">
      <w:bookmarkStart w:id="0" w:name="_GoBack"/>
      <w:bookmarkEnd w:id="0"/>
    </w:p>
    <w:p w:rsidR="00C0034C" w:rsidRPr="00C0034C" w:rsidRDefault="00C0034C" w:rsidP="00C0034C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C0034C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</w:t>
      </w:r>
      <w:r w:rsidRPr="00C0034C">
        <w:rPr>
          <w:rFonts w:ascii="Times New Roman" w:hAnsi="Times New Roman"/>
          <w:b/>
          <w:i/>
          <w:sz w:val="24"/>
          <w:szCs w:val="24"/>
        </w:rPr>
        <w:t>Кохан Е.А., музыкальный руководитель</w:t>
      </w:r>
    </w:p>
    <w:sectPr w:rsidR="00C0034C" w:rsidRPr="00C0034C" w:rsidSect="00EF7A45">
      <w:footerReference w:type="default" r:id="rId6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F09" w:rsidRDefault="00915F09" w:rsidP="00AC79AF">
      <w:pPr>
        <w:spacing w:after="0" w:line="240" w:lineRule="auto"/>
      </w:pPr>
      <w:r>
        <w:separator/>
      </w:r>
    </w:p>
  </w:endnote>
  <w:endnote w:type="continuationSeparator" w:id="0">
    <w:p w:rsidR="00915F09" w:rsidRDefault="00915F09" w:rsidP="00AC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A45" w:rsidRDefault="00940E8D">
    <w:pPr>
      <w:pStyle w:val="a3"/>
      <w:jc w:val="right"/>
    </w:pPr>
    <w:r>
      <w:fldChar w:fldCharType="begin"/>
    </w:r>
    <w:r w:rsidR="000449E6">
      <w:instrText>PAGE   \* MERGEFORMAT</w:instrText>
    </w:r>
    <w:r>
      <w:fldChar w:fldCharType="separate"/>
    </w:r>
    <w:r w:rsidR="00C0034C">
      <w:rPr>
        <w:noProof/>
      </w:rPr>
      <w:t>1</w:t>
    </w:r>
    <w:r>
      <w:fldChar w:fldCharType="end"/>
    </w:r>
  </w:p>
  <w:p w:rsidR="00EF7A45" w:rsidRDefault="00915F0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F09" w:rsidRDefault="00915F09" w:rsidP="00AC79AF">
      <w:pPr>
        <w:spacing w:after="0" w:line="240" w:lineRule="auto"/>
      </w:pPr>
      <w:r>
        <w:separator/>
      </w:r>
    </w:p>
  </w:footnote>
  <w:footnote w:type="continuationSeparator" w:id="0">
    <w:p w:rsidR="00915F09" w:rsidRDefault="00915F09" w:rsidP="00AC79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9E6"/>
    <w:rsid w:val="000449E6"/>
    <w:rsid w:val="00054297"/>
    <w:rsid w:val="001204ED"/>
    <w:rsid w:val="006C3E01"/>
    <w:rsid w:val="00915F09"/>
    <w:rsid w:val="00940E8D"/>
    <w:rsid w:val="00AC79AF"/>
    <w:rsid w:val="00BD1F16"/>
    <w:rsid w:val="00C0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4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449E6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6C3E0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4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449E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1</cp:lastModifiedBy>
  <cp:revision>3</cp:revision>
  <dcterms:created xsi:type="dcterms:W3CDTF">2014-07-03T14:54:00Z</dcterms:created>
  <dcterms:modified xsi:type="dcterms:W3CDTF">2024-03-21T18:33:00Z</dcterms:modified>
</cp:coreProperties>
</file>