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77E0E" w14:paraId="0FAAF987" w14:textId="77777777" w:rsidTr="000F2614">
        <w:trPr>
          <w:trHeight w:val="101"/>
        </w:trPr>
        <w:tc>
          <w:tcPr>
            <w:tcW w:w="5129" w:type="dxa"/>
          </w:tcPr>
          <w:p w14:paraId="616E16EE" w14:textId="4791F7D2" w:rsidR="00177E0E" w:rsidRPr="00177E0E" w:rsidRDefault="00177E0E" w:rsidP="00177E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 xml:space="preserve">в своей работе </w:t>
            </w:r>
            <w:r w:rsidRPr="00177E0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принципы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 xml:space="preserve"> организации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сюжетной игры в ДОУ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7729D20" w14:textId="77777777" w:rsidR="00177E0E" w:rsidRPr="00177E0E" w:rsidRDefault="00177E0E" w:rsidP="00177E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color w:val="FF0000"/>
                <w:sz w:val="24"/>
                <w:szCs w:val="24"/>
              </w:rPr>
              <w:t>1 принцип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. Воспитатель должен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играть вместе с детьми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02A758" w14:textId="77777777" w:rsidR="00177E0E" w:rsidRPr="00177E0E" w:rsidRDefault="00177E0E" w:rsidP="00177E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color w:val="FF0000"/>
                <w:sz w:val="24"/>
                <w:szCs w:val="24"/>
              </w:rPr>
              <w:t>2 принцип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. Воспитатель должен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играть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 с детьми на протяжении всего дошкольного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детства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, но на каждом этапе игру следует развертывать так, чтобы дети сразу </w:t>
            </w:r>
            <w:r w:rsidRPr="00177E0E">
              <w:rPr>
                <w:rFonts w:ascii="Times New Roman" w:hAnsi="Times New Roman"/>
                <w:i/>
                <w:iCs/>
                <w:sz w:val="24"/>
                <w:szCs w:val="24"/>
              </w:rPr>
              <w:t>«открывали»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 и усваивали новый, более сложный способ ее построения.</w:t>
            </w:r>
          </w:p>
          <w:p w14:paraId="77DAC92F" w14:textId="77777777" w:rsidR="00177E0E" w:rsidRPr="00177E0E" w:rsidRDefault="00177E0E" w:rsidP="00177E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color w:val="FF0000"/>
                <w:sz w:val="24"/>
                <w:szCs w:val="24"/>
              </w:rPr>
              <w:t>3 принцип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. Начиная с раннего возраста и далее на каждом этапе дошкольного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детства 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необходимо при формировании игровых умений одновременно ориентировать ребенка, как на осуществление игрового действия, так и на пояснение его смысла партнерам – взрослому или сверстникам.</w:t>
            </w:r>
          </w:p>
          <w:p w14:paraId="1F6517B2" w14:textId="41E5FC37" w:rsidR="00177E0E" w:rsidRPr="00177E0E" w:rsidRDefault="00177E0E" w:rsidP="00177E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 xml:space="preserve">2.Реализовывать </w:t>
            </w:r>
            <w:r w:rsidRPr="00177E0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приемы 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руководства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сюжетно-ролевой игрой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: прямые и косвенные.</w:t>
            </w:r>
          </w:p>
          <w:p w14:paraId="49E3BFBE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b/>
                <w:sz w:val="24"/>
                <w:szCs w:val="24"/>
              </w:rPr>
              <w:t>Прямые в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ключают приемы непосредственного участия взрослого в совместной игре с детьми на правах </w:t>
            </w:r>
            <w:r w:rsidRPr="00177E0E">
              <w:rPr>
                <w:rFonts w:ascii="Times New Roman" w:hAnsi="Times New Roman"/>
                <w:sz w:val="24"/>
                <w:szCs w:val="24"/>
                <w:u w:val="single"/>
              </w:rPr>
              <w:t>партнера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E504EA" w14:textId="77777777" w:rsidR="00177E0E" w:rsidRPr="00177E0E" w:rsidRDefault="00177E0E" w:rsidP="00177E0E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4FCB89C6" w14:textId="77777777" w:rsidR="00177E0E" w:rsidRDefault="00177E0E"/>
          <w:p w14:paraId="6B317A87" w14:textId="77777777" w:rsidR="00177E0E" w:rsidRDefault="00177E0E"/>
          <w:p w14:paraId="54636919" w14:textId="24679A20" w:rsidR="00177E0E" w:rsidRPr="007621E8" w:rsidRDefault="007621E8" w:rsidP="007621E8">
            <w:pPr>
              <w:rPr>
                <w:b/>
                <w:color w:val="7030A0"/>
                <w:sz w:val="48"/>
                <w:szCs w:val="48"/>
              </w:rPr>
            </w:pPr>
            <w:r>
              <w:rPr>
                <w:b/>
                <w:color w:val="7030A0"/>
                <w:sz w:val="48"/>
                <w:szCs w:val="48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color w:val="7030A0"/>
                <w:sz w:val="48"/>
                <w:szCs w:val="48"/>
              </w:rPr>
              <w:t xml:space="preserve"> </w:t>
            </w:r>
            <w:r w:rsidR="000F2614">
              <w:rPr>
                <w:rFonts w:ascii="Times New Roman" w:hAnsi="Times New Roman"/>
                <w:b/>
                <w:i/>
                <w:color w:val="7030A0"/>
                <w:sz w:val="48"/>
                <w:szCs w:val="48"/>
              </w:rPr>
              <w:t xml:space="preserve">    </w:t>
            </w:r>
            <w:r w:rsidR="009778F5">
              <w:rPr>
                <w:rFonts w:ascii="Times New Roman" w:hAnsi="Times New Roman"/>
                <w:b/>
                <w:i/>
                <w:color w:val="7030A0"/>
                <w:sz w:val="48"/>
                <w:szCs w:val="48"/>
              </w:rPr>
              <w:t>Буклет</w:t>
            </w:r>
          </w:p>
          <w:p w14:paraId="64195658" w14:textId="48D37784" w:rsidR="007621E8" w:rsidRDefault="000F2614" w:rsidP="00177E0E">
            <w:pPr>
              <w:jc w:val="center"/>
              <w:rPr>
                <w:noProof/>
              </w:rPr>
            </w:pPr>
            <w:r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 xml:space="preserve">«Как </w:t>
            </w:r>
            <w:r w:rsidR="00177E0E" w:rsidRPr="007621E8"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>организ</w:t>
            </w:r>
            <w:r w:rsidR="00B07864"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 xml:space="preserve">овать </w:t>
            </w:r>
            <w:r w:rsidR="00177E0E" w:rsidRPr="007621E8"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>сюжетно</w:t>
            </w:r>
            <w:r w:rsidR="007621E8" w:rsidRPr="007621E8"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>-</w:t>
            </w:r>
            <w:r w:rsidR="00177E0E" w:rsidRPr="007621E8"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 xml:space="preserve"> ролевы</w:t>
            </w:r>
            <w:r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>е</w:t>
            </w:r>
            <w:r w:rsidR="00177E0E" w:rsidRPr="007621E8"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 xml:space="preserve"> игр</w:t>
            </w:r>
            <w:r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>ы</w:t>
            </w:r>
            <w:r w:rsidR="00177E0E" w:rsidRPr="007621E8"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 xml:space="preserve"> </w:t>
            </w:r>
            <w:r w:rsidR="007621E8" w:rsidRPr="007621E8"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>в ДОУ</w:t>
            </w:r>
            <w:r>
              <w:rPr>
                <w:rFonts w:ascii="Times New Roman" w:hAnsi="Times New Roman"/>
                <w:b/>
                <w:color w:val="7030A0"/>
                <w:sz w:val="40"/>
                <w:szCs w:val="40"/>
              </w:rPr>
              <w:t>»</w:t>
            </w:r>
            <w:r w:rsidR="007621E8">
              <w:rPr>
                <w:noProof/>
              </w:rPr>
              <w:t xml:space="preserve"> </w:t>
            </w:r>
          </w:p>
          <w:p w14:paraId="1C6A2973" w14:textId="47866785" w:rsidR="00177E0E" w:rsidRDefault="007621E8" w:rsidP="00177E0E">
            <w:pPr>
              <w:jc w:val="center"/>
              <w:rPr>
                <w:color w:val="7030A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29197AB" wp14:editId="6817E4B5">
                  <wp:extent cx="2934675" cy="2752725"/>
                  <wp:effectExtent l="0" t="0" r="0" b="0"/>
                  <wp:docPr id="1" name="Рисунок 1" descr="https://tvoyaskazka.ru/wp-content/uploads/2012/09/%D0%9C%D0%B0%D1%88%D0%B5%D0%BD%D1%8C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voyaskazka.ru/wp-content/uploads/2012/09/%D0%9C%D0%B0%D1%88%D0%B5%D0%BD%D1%8C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947" cy="2758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E369B" w14:textId="0FC19142" w:rsidR="007621E8" w:rsidRDefault="007621E8" w:rsidP="00177E0E">
            <w:pPr>
              <w:jc w:val="center"/>
              <w:rPr>
                <w:color w:val="7030A0"/>
                <w:sz w:val="40"/>
                <w:szCs w:val="40"/>
              </w:rPr>
            </w:pPr>
          </w:p>
          <w:p w14:paraId="0A002F2A" w14:textId="77777777" w:rsidR="007621E8" w:rsidRDefault="007621E8" w:rsidP="00177E0E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МБДОУ «Детский сад № 5» </w:t>
            </w:r>
          </w:p>
          <w:p w14:paraId="64204F1F" w14:textId="58FF3A52" w:rsidR="00177E0E" w:rsidRPr="000F2614" w:rsidRDefault="007621E8" w:rsidP="000F2614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Батурина А.Б</w:t>
            </w:r>
            <w:r w:rsidR="000F2614">
              <w:rPr>
                <w:rFonts w:ascii="Times New Roman" w:hAnsi="Times New Roman"/>
                <w:color w:val="7030A0"/>
                <w:sz w:val="28"/>
                <w:szCs w:val="28"/>
              </w:rPr>
              <w:t>.</w:t>
            </w:r>
          </w:p>
          <w:p w14:paraId="6EFA7AB8" w14:textId="468834F3" w:rsidR="00177E0E" w:rsidRDefault="00177E0E"/>
        </w:tc>
        <w:tc>
          <w:tcPr>
            <w:tcW w:w="5130" w:type="dxa"/>
          </w:tcPr>
          <w:p w14:paraId="1473D898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lastRenderedPageBreak/>
              <w:t>- принятие на себя роли;</w:t>
            </w:r>
          </w:p>
          <w:p w14:paraId="3B48F4A5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- разъяснение;</w:t>
            </w:r>
          </w:p>
          <w:p w14:paraId="78DE24F8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- совет;</w:t>
            </w:r>
          </w:p>
          <w:p w14:paraId="7D3D45C9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- помощь в решении спора;</w:t>
            </w:r>
          </w:p>
          <w:p w14:paraId="32AB2E6D" w14:textId="05F90BB0" w:rsid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- показ различных способов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игры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58F7B8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b/>
                <w:sz w:val="24"/>
                <w:szCs w:val="24"/>
              </w:rPr>
              <w:t>Косвенные -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активации самостоятельной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игры детей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823F2A2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- оснащение и творческое преобразование предметно-развивающей среды;</w:t>
            </w:r>
          </w:p>
          <w:p w14:paraId="762011CE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- формирование системы необходимых знаний о действительности, отражаемой в игре;</w:t>
            </w:r>
          </w:p>
          <w:p w14:paraId="47580DB0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- создание игровой ситуации;</w:t>
            </w:r>
          </w:p>
          <w:p w14:paraId="1811EA8A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- наблюдение за игрой детей.</w:t>
            </w:r>
          </w:p>
          <w:p w14:paraId="025F5C32" w14:textId="77777777" w:rsidR="00177E0E" w:rsidRPr="00177E0E" w:rsidRDefault="00177E0E" w:rsidP="000F2614">
            <w:pPr>
              <w:spacing w:after="0" w:line="36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3. Для полноценного развития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сюжетно-ролевой игры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 в любом дошкольном возрасте подход к ее организации должен быть комплексным, включать в себя следующие </w:t>
            </w:r>
            <w:r w:rsidRPr="00177E0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компоненты:</w:t>
            </w:r>
          </w:p>
          <w:p w14:paraId="1F609626" w14:textId="77777777" w:rsidR="00177E0E" w:rsidRPr="00177E0E" w:rsidRDefault="00177E0E" w:rsidP="000F26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1. Ознакомление дошкольников с окружающим миром в процессе их активной деятельности.</w:t>
            </w:r>
          </w:p>
          <w:p w14:paraId="576CFB2F" w14:textId="77777777" w:rsidR="00177E0E" w:rsidRPr="00177E0E" w:rsidRDefault="00177E0E" w:rsidP="000F26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2. Организация развивающей динамичной предметно-игровой среды.</w:t>
            </w:r>
          </w:p>
          <w:p w14:paraId="0AED2094" w14:textId="77777777" w:rsidR="00177E0E" w:rsidRPr="00177E0E" w:rsidRDefault="00177E0E" w:rsidP="000F26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3. Общение взрослого с детьми в процессе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игры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0793D3" w14:textId="77777777" w:rsidR="00177E0E" w:rsidRPr="00177E0E" w:rsidRDefault="00177E0E" w:rsidP="00177E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E0E">
              <w:rPr>
                <w:rFonts w:ascii="Times New Roman" w:hAnsi="Times New Roman"/>
                <w:sz w:val="24"/>
                <w:szCs w:val="24"/>
              </w:rPr>
              <w:t>4. Интеграция в работе </w:t>
            </w:r>
            <w:r w:rsidRPr="00177E0E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педагогов ДОУ</w:t>
            </w:r>
            <w:r w:rsidRPr="00177E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BED920" w14:textId="77777777" w:rsidR="00177E0E" w:rsidRPr="00177E0E" w:rsidRDefault="00177E0E" w:rsidP="00177E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42CC79" w14:textId="77777777" w:rsidR="00177E0E" w:rsidRDefault="00177E0E"/>
        </w:tc>
      </w:tr>
    </w:tbl>
    <w:p w14:paraId="4078A4FF" w14:textId="77777777" w:rsidR="00000000" w:rsidRDefault="00000000"/>
    <w:sectPr w:rsidR="00377E2F" w:rsidSect="003A3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11"/>
    <w:rsid w:val="000F2614"/>
    <w:rsid w:val="00177E0E"/>
    <w:rsid w:val="003A3886"/>
    <w:rsid w:val="00556CEF"/>
    <w:rsid w:val="00596E37"/>
    <w:rsid w:val="005D1D11"/>
    <w:rsid w:val="007621E8"/>
    <w:rsid w:val="009778F5"/>
    <w:rsid w:val="00B0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3B07"/>
  <w15:chartTrackingRefBased/>
  <w15:docId w15:val="{1E6EFFD5-BBE1-4D14-8E21-ED0F4FE1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E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4904-EF7F-4E21-9FEC-4C89E9EB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2022-03-10T04:23:00Z</dcterms:created>
  <dcterms:modified xsi:type="dcterms:W3CDTF">2024-03-18T12:11:00Z</dcterms:modified>
</cp:coreProperties>
</file>