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85" w:rsidRPr="00245385" w:rsidRDefault="00502CAC" w:rsidP="00502CAC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</w:t>
      </w:r>
      <w:bookmarkStart w:id="0" w:name="_GoBack"/>
      <w:bookmarkEnd w:id="0"/>
      <w:r w:rsidR="00245385" w:rsidRPr="00245385">
        <w:rPr>
          <w:rFonts w:ascii="Monotype Corsiva" w:hAnsi="Monotype Corsiva" w:cs="Times New Roman"/>
          <w:b/>
          <w:bCs/>
          <w:iCs/>
          <w:sz w:val="36"/>
          <w:szCs w:val="36"/>
        </w:rPr>
        <w:t>Системность в методике проведения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Monotype Corsiva" w:hAnsi="Monotype Corsiva" w:cs="Times New Roman"/>
          <w:b/>
          <w:bCs/>
          <w:iCs/>
          <w:sz w:val="36"/>
          <w:szCs w:val="36"/>
        </w:rPr>
      </w:pPr>
      <w:r w:rsidRPr="00245385">
        <w:rPr>
          <w:rFonts w:ascii="Monotype Corsiva" w:hAnsi="Monotype Corsiva" w:cs="Times New Roman"/>
          <w:b/>
          <w:bCs/>
          <w:iCs/>
          <w:sz w:val="36"/>
          <w:szCs w:val="36"/>
        </w:rPr>
        <w:t>комплексных уроков музыки в средней школе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Автор статьи: Леванова И.А. (учитель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искусства )</w:t>
      </w:r>
      <w:proofErr w:type="gramEnd"/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b/>
          <w:bCs/>
          <w:iCs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Одним из основных компонентов комплексных занятий музыкой, несомненно, является применение учителем разнообразных творческих заданий. Причастность к самостоятельному (индивидуальному и коллективному) творчеству создает условия, включающие особые психологические механизмы, которые обеспечивают в будущем реализацию специфически человеческого качества — способности к пре</w:t>
      </w:r>
      <w:r>
        <w:rPr>
          <w:rFonts w:ascii="Times New Roman" w:hAnsi="Times New Roman" w:cs="Times New Roman"/>
          <w:vanish/>
          <w:sz w:val="28"/>
          <w:szCs w:val="28"/>
        </w:rPr>
        <w:t>-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деятельности. 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Личность не может развиваться в </w:t>
      </w:r>
      <w:r>
        <w:rPr>
          <w:rFonts w:ascii="Times New Roman" w:hAnsi="Times New Roman" w:cs="Times New Roman"/>
          <w:i/>
          <w:iCs/>
          <w:vanish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рамках потребления, ее развитие необходимо предполагает смещение потребностей на созидание, которое одно не знает границ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[1, 139].</w:t>
      </w:r>
      <w:r>
        <w:rPr>
          <w:rFonts w:ascii="Times New Roman" w:hAnsi="Times New Roman" w:cs="Times New Roman"/>
          <w:vanish/>
          <w:sz w:val="28"/>
          <w:szCs w:val="28"/>
        </w:rPr>
        <w:br/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Как известно, под творчеством понимается деятельность чело</w:t>
      </w:r>
      <w:r>
        <w:rPr>
          <w:rFonts w:ascii="Times New Roman" w:hAnsi="Times New Roman" w:cs="Times New Roman"/>
          <w:vanish/>
          <w:sz w:val="28"/>
          <w:szCs w:val="28"/>
        </w:rPr>
        <w:t>-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века, заключающаяся в создании новых, имеющих общественное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значение материальных и духовных ценностей. Однако эта формулировка относится по существу к результату, а не к характеру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деятельности и не учитывает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творчества, его функции заключаются не только в результативной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стороне, но и в самом процессе. А разве повышенную впечатлительность младших школьников способность к перевоплощению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чужих мнений и чувств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собственные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действенность, продуктивность эмоциональных переживаний нельзя рассматривать как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особую форму поиска?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такое творческий потенциал личности? Это — чувство нового, система знаний, убеждений, которыми определяется и регулируется позиция человека (не только художественная), это высокая степень развития мышления, его гибкость, не стереотипность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оригинальность, способность быстро менять приемы действия в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новыми условиями.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Ничто так не учит ценить неповторимость окружающего, как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опыт эстетического переживания, который неотделим от нравственного в широком смысле этого слова. В переживании как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эмоционально-образном отражении мира предмет и чувства, образ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идеал сопрягаются воедино, вызывая, по словам А. Толстого,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дивную музыку образов красоты. В искусстве переживание — «глубина проникновения» (М. Бахтин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— становится сопереживанием,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оно способствует формированию мировоззрения, наполняется морально-этическим содержанием. Страдая и радуясь вместе с любимыми героями, мы «очеловечиваем» собственные чувства, совершенствуем свои восприятия и оценки. Познание и утверждение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жизненных ценностей, воспитание личности человека невозможно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без эстетической проникновенности. В эстетическом переживании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оживают все духовные силы и чувства человека, его творческие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способности. </w:t>
      </w:r>
    </w:p>
    <w:p w:rsidR="00245385" w:rsidRDefault="00245385" w:rsidP="002453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считал Ф. М. Достоевский, не только чтобы создавать,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чтобы приметить факт, нужен тоже в своем роде художник.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ряд психологических явлений превращает эстетическое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переживание в сотворчество. Это — сопереживание, вовлечение,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вживание, присутствие, отождествление, соучастие и т. д. Механизмы переживания требуют эмоционального духовного напряжения,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творческих усилий со стороны человека. Именно поэтому сам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принцип проведения урока музыки, пробуждающего и стимулирующего творческий потенциал ребенка, основан, прежде всего, на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оптимизации воображения, эмоционально-образной сферы школьников.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Результатом, характеризующим восприятие искусства как творческой деятельности, являются интерпретация произведения, про</w:t>
      </w:r>
      <w:r>
        <w:rPr>
          <w:rFonts w:ascii="Times New Roman" w:hAnsi="Times New Roman" w:cs="Times New Roman"/>
          <w:vanish/>
          <w:sz w:val="28"/>
          <w:szCs w:val="28"/>
        </w:rPr>
        <w:t>-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явление своего отношения к нему, включенность его в контекст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жизни и реального опыта личности. На высших уровнях в качестве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примеров творческих результатов восприятия искусства можно при</w:t>
      </w:r>
      <w:r>
        <w:rPr>
          <w:rFonts w:ascii="Times New Roman" w:hAnsi="Times New Roman" w:cs="Times New Roman"/>
          <w:vanish/>
          <w:sz w:val="28"/>
          <w:szCs w:val="28"/>
        </w:rPr>
        <w:t>-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вести литературные прочтения различных музыкальных творений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Л. Н. Толстым, К. Г. Паустовским, Т. Манном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Л. Пастернаком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музыкальные по своей сущности полотна П. Пикассо и др.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уровне младших школьников результатом творческой деятельности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восприятии искусства являются оригинальные видения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произведений, эмоциональный диалог с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эмоциональным содержанием художественного текста, способность к обобщениям, сравнениям, к ассоциативному, художествен</w:t>
      </w:r>
      <w:r>
        <w:rPr>
          <w:rFonts w:ascii="Times New Roman" w:hAnsi="Times New Roman" w:cs="Times New Roman"/>
          <w:vanish/>
          <w:sz w:val="28"/>
          <w:szCs w:val="28"/>
        </w:rPr>
        <w:t>-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ному синтезу впечатлений, установление жизненных связей, проекция своего «я» в содержательную сферу явлений искусства.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деятельность на комплексных уроках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музыки 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собой единую систему не только последовательно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развивающихся, но и детерминированных творческих заданий,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раскрывающих специфические связи искусства с окружающим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миром.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задания пронизывают весь урок от начала до конца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реализуются через освоение тематических комплексов сквозных и этапных тем.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целью творческих заданий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является развитие образно-ассоциативного мышления, художественного воображения, отзывчивости, формирование художествен</w:t>
      </w:r>
      <w:r>
        <w:rPr>
          <w:rFonts w:ascii="Times New Roman" w:hAnsi="Times New Roman" w:cs="Times New Roman"/>
          <w:vanish/>
          <w:sz w:val="28"/>
          <w:szCs w:val="28"/>
        </w:rPr>
        <w:t>-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ной фантазии путем соотнесения с закономерностями окружающей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жизни.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тип задания требует использования выразительных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средств различных видов искусства. При этом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 специфику понимания школьниками языка конкретного вида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искусства, так и те уровни импровизации, которые возможны для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детей в данном виде искусства.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выполнения творческих заданий ребенок проходит: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художественного      восприятия к пониманию художественного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языка данного вида искусства;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понимания и сопереживания к художественному сотворчеству; </w:t>
      </w:r>
    </w:p>
    <w:p w:rsidR="00245385" w:rsidRDefault="00245385" w:rsidP="00245385">
      <w:pPr>
        <w:pStyle w:val="3"/>
        <w:spacing w:line="360" w:lineRule="auto"/>
        <w:ind w:firstLine="709"/>
      </w:pPr>
      <w:r>
        <w:t>- от сотворчества к самостоятельному творчеству.</w:t>
      </w:r>
    </w:p>
    <w:p w:rsidR="00245385" w:rsidRDefault="00245385" w:rsidP="002453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«вертикальный принцип»</w:t>
      </w:r>
      <w:r>
        <w:rPr>
          <w:rFonts w:ascii="Times New Roman" w:hAnsi="Times New Roman" w:cs="Times New Roman"/>
          <w:sz w:val="28"/>
          <w:szCs w:val="28"/>
        </w:rPr>
        <w:t xml:space="preserve"> комплексности в музыкальном обучении (от простого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сложному) 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видим следующим образом:</w:t>
      </w:r>
    </w:p>
    <w:p w:rsidR="00245385" w:rsidRDefault="00245385" w:rsidP="0024538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художественное восприятие,</w:t>
      </w:r>
    </w:p>
    <w:p w:rsidR="00245385" w:rsidRDefault="00245385" w:rsidP="0024538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понимание художественного языка,</w:t>
      </w:r>
    </w:p>
    <w:p w:rsidR="00245385" w:rsidRDefault="00245385" w:rsidP="0024538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сопереживание,</w:t>
      </w:r>
    </w:p>
    <w:p w:rsidR="00245385" w:rsidRDefault="00245385" w:rsidP="0024538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художественное сотворчество,</w:t>
      </w:r>
    </w:p>
    <w:p w:rsidR="00245385" w:rsidRDefault="00245385" w:rsidP="0024538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самостоятельное творчество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«вертикального» принципа (от простого – к более сложному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),  творческие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имеют линию развития «по горизонтали».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«Горизонтальный принцип»</w:t>
      </w:r>
      <w:r>
        <w:rPr>
          <w:rFonts w:ascii="Times New Roman" w:hAnsi="Times New Roman" w:cs="Times New Roman"/>
          <w:sz w:val="28"/>
          <w:szCs w:val="28"/>
        </w:rPr>
        <w:t xml:space="preserve"> построения основывается на многомерном и многоаспектном </w:t>
      </w:r>
      <w:r>
        <w:rPr>
          <w:rFonts w:ascii="Times New Roman" w:hAnsi="Times New Roman" w:cs="Times New Roman"/>
          <w:bCs/>
          <w:i/>
          <w:iCs/>
          <w:vanish/>
          <w:sz w:val="28"/>
          <w:szCs w:val="28"/>
        </w:rPr>
        <w:br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постижении сквозных и этапных тем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ключевых и этапных понятий</w:t>
      </w:r>
      <w:r>
        <w:rPr>
          <w:rFonts w:ascii="Times New Roman" w:hAnsi="Times New Roman" w:cs="Times New Roman"/>
          <w:sz w:val="28"/>
          <w:szCs w:val="28"/>
        </w:rPr>
        <w:t xml:space="preserve">. В этом плане рекомендуются задания, направленные на познание единства каждой темы в многообразии ее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решений, а также на осмысление конкретного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аспекта темы, выразительности ее деталей, пути постижения от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частного к целому.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 заданий предполагает: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углубление и обогащение восприятия, развитие ассоциативного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мышления и воображения;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выработку навыков художественного анализа и усвоение важнейших понятий в области искусства;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активизацию процесса сотворчества как необходимого этапа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перехода к самостоятельному творчеству.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Вся система творческих заданий, рассматриваемая в совокупности «вертикальной» и «горизонтальной» проекций, служит достижению единой цели —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  художественно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>-творческой деятельности школьников способствовать формированию навыков, эмоционального переживания явлений окружающей действительности, духовного мира человека, воплощаемых в совокупности различных видов искусства.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рассмотрим  различные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варианты творческих заданий, дидактических упражнений, которые могут быть использованы при изучении каждой из предложенных тем-сюжетов на комплексных музыкально-эстетических занятиях в школе.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Систему творческих заданий на уроках музыки целесообразно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проецировать в двух плоскостях: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одной стороны, постоянно обращаться к жизненным примерам, впечатлениям школьников,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vanish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другой — к произведениям искусства, в которых запечатлены знакомые учащимся образы, явления, ситуации. 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используемые на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эстетических  занятиях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 принципы и методы образуют систему, направленную на то, чтобы   научить  и  воспитать  в  детях  ценностное  восприятие  различных видов искусства    через их взаимосвязь, а также  на то, чтобы уроки музыки были наиболее интересными, занимательными для ребят, информативными и обучающими определенным умениям и  навыкам. Поэтому системный подход к музыкальным занятиям кажется вполне естественным, и именно такие уроки призваны помочь детям сознательно определять эстетическую ценность музыкальных произведений в частности, и любить и понимать искусство в целом.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данной темы представляет теоретический и практический интерес, не претендует на законченность и, несомненно, будет оставаться в центре внимания музыкальной педагогики.</w:t>
      </w: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385" w:rsidRDefault="00245385" w:rsidP="0024538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245385" w:rsidRDefault="00245385" w:rsidP="0024538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  Изобразительное искусство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  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Л.: Искусство, 1983. -180с.</w:t>
      </w:r>
    </w:p>
    <w:p w:rsidR="00245385" w:rsidRDefault="00245385" w:rsidP="0024538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385" w:rsidRDefault="00245385" w:rsidP="0024538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9768E" w:rsidRDefault="00502CAC"/>
    <w:sectPr w:rsidR="0099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90312"/>
    <w:multiLevelType w:val="hybridMultilevel"/>
    <w:tmpl w:val="AA700470"/>
    <w:lvl w:ilvl="0" w:tplc="BA5A9B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85"/>
    <w:rsid w:val="00245385"/>
    <w:rsid w:val="003E4FD6"/>
    <w:rsid w:val="004123F5"/>
    <w:rsid w:val="005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DC676-D2B0-44A7-A823-F16B62E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45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2453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45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1216</Words>
  <Characters>6933</Characters>
  <Application>Microsoft Office Word</Application>
  <DocSecurity>0</DocSecurity>
  <Lines>57</Lines>
  <Paragraphs>16</Paragraphs>
  <ScaleCrop>false</ScaleCrop>
  <Company>diakov.net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2023-02-10T19:00:00Z</dcterms:created>
  <dcterms:modified xsi:type="dcterms:W3CDTF">2024-02-26T08:55:00Z</dcterms:modified>
</cp:coreProperties>
</file>