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 w:val="0"/>
          <w:bCs w:val="0"/>
          <w:i/>
          <w:iCs/>
          <w:color w:val="auto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28"/>
          <w:szCs w:val="28"/>
          <w:lang w:eastAsia="ru-RU"/>
        </w:rPr>
        <w:t>Муниципальное</w:t>
      </w:r>
      <w:r>
        <w:rPr>
          <w:rFonts w:hint="default" w:ascii="Times New Roman" w:hAnsi="Times New Roman" w:eastAsia="Times New Roman" w:cs="Times New Roman"/>
          <w:b w:val="0"/>
          <w:bCs w:val="0"/>
          <w:i/>
          <w:iCs/>
          <w:color w:val="auto"/>
          <w:sz w:val="28"/>
          <w:szCs w:val="28"/>
          <w:lang w:val="en-US" w:eastAsia="ru-RU"/>
        </w:rPr>
        <w:t xml:space="preserve"> бюджетное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sz w:val="28"/>
          <w:szCs w:val="28"/>
          <w:lang w:eastAsia="ru-RU"/>
        </w:rPr>
        <w:t xml:space="preserve"> дошкольное образовательное  учреждение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 w:val="0"/>
          <w:bCs w:val="0"/>
          <w:i/>
          <w:iCs/>
          <w:color w:val="auto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 w:val="0"/>
          <w:bCs w:val="0"/>
          <w:i/>
          <w:iCs/>
          <w:color w:val="auto"/>
          <w:sz w:val="28"/>
          <w:szCs w:val="28"/>
          <w:lang w:val="en-US" w:eastAsia="ru-RU"/>
        </w:rPr>
        <w:t>г. Ростова-на-дону Детский сад 33 «Умка»</w:t>
      </w:r>
    </w:p>
    <w:p>
      <w:pPr>
        <w:shd w:val="clear" w:color="auto" w:fill="FFFFFF"/>
        <w:spacing w:before="167" w:after="502" w:line="360" w:lineRule="auto"/>
        <w:jc w:val="center"/>
        <w:outlineLvl w:val="0"/>
        <w:rPr>
          <w:rFonts w:ascii="Times New Roman" w:hAnsi="Times New Roman" w:eastAsia="Times New Roman" w:cs="Times New Roman"/>
          <w:b w:val="0"/>
          <w:bCs w:val="0"/>
          <w:i/>
          <w:iCs/>
          <w:color w:val="auto"/>
          <w:kern w:val="36"/>
          <w:sz w:val="28"/>
          <w:szCs w:val="28"/>
          <w:lang w:eastAsia="ru-RU"/>
        </w:rPr>
      </w:pPr>
    </w:p>
    <w:p>
      <w:pPr>
        <w:shd w:val="clear" w:color="auto" w:fill="FFFFFF"/>
        <w:spacing w:before="167" w:after="502" w:line="360" w:lineRule="auto"/>
        <w:outlineLvl w:val="0"/>
        <w:rPr>
          <w:rFonts w:ascii="Times New Roman" w:hAnsi="Times New Roman" w:eastAsia="Times New Roman" w:cs="Times New Roman"/>
          <w:b/>
          <w:i/>
          <w:iCs/>
          <w:kern w:val="36"/>
          <w:sz w:val="28"/>
          <w:szCs w:val="28"/>
          <w:lang w:eastAsia="ru-RU"/>
        </w:rPr>
      </w:pPr>
    </w:p>
    <w:p>
      <w:pPr>
        <w:shd w:val="clear" w:color="auto" w:fill="FFFFFF"/>
        <w:spacing w:before="167" w:after="502" w:line="360" w:lineRule="auto"/>
        <w:outlineLvl w:val="0"/>
        <w:rPr>
          <w:rFonts w:ascii="Times New Roman" w:hAnsi="Times New Roman" w:eastAsia="Times New Roman" w:cs="Times New Roman"/>
          <w:b/>
          <w:i/>
          <w:iCs/>
          <w:kern w:val="36"/>
          <w:sz w:val="28"/>
          <w:szCs w:val="28"/>
          <w:lang w:eastAsia="ru-RU"/>
        </w:rPr>
      </w:pPr>
    </w:p>
    <w:p>
      <w:pPr>
        <w:shd w:val="clear" w:color="auto" w:fill="FFFFFF"/>
        <w:spacing w:after="0" w:line="360" w:lineRule="auto"/>
        <w:outlineLvl w:val="0"/>
        <w:rPr>
          <w:rFonts w:ascii="Times New Roman" w:hAnsi="Times New Roman" w:eastAsia="Times New Roman" w:cs="Times New Roman"/>
          <w:b/>
          <w:i/>
          <w:iCs/>
          <w:kern w:val="36"/>
          <w:sz w:val="28"/>
          <w:szCs w:val="28"/>
          <w:lang w:eastAsia="ru-RU"/>
        </w:rPr>
      </w:pPr>
    </w:p>
    <w:p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eastAsia="Times New Roman" w:cs="Times New Roman"/>
          <w:b/>
          <w:i/>
          <w:iCs/>
          <w:kern w:val="36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i/>
          <w:iCs/>
          <w:kern w:val="36"/>
          <w:sz w:val="36"/>
          <w:szCs w:val="36"/>
          <w:lang w:eastAsia="ru-RU"/>
        </w:rPr>
        <w:t>Наглядно-дидактическое пособие</w:t>
      </w:r>
    </w:p>
    <w:p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eastAsia="Times New Roman" w:cs="Times New Roman"/>
          <w:b/>
          <w:i/>
          <w:iCs/>
          <w:kern w:val="36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i/>
          <w:iCs/>
          <w:kern w:val="36"/>
          <w:sz w:val="36"/>
          <w:szCs w:val="36"/>
          <w:lang w:eastAsia="ru-RU"/>
        </w:rPr>
        <w:t>для родителей и педагогов</w:t>
      </w:r>
    </w:p>
    <w:p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eastAsia="Times New Roman" w:cs="Times New Roman"/>
          <w:b/>
          <w:i/>
          <w:iCs/>
          <w:kern w:val="36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i/>
          <w:iCs/>
          <w:kern w:val="36"/>
          <w:sz w:val="36"/>
          <w:szCs w:val="36"/>
          <w:lang w:eastAsia="ru-RU"/>
        </w:rPr>
        <w:t>по ознакомлению детей со звуковым строением слова</w:t>
      </w:r>
    </w:p>
    <w:p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eastAsia="Times New Roman" w:cs="Times New Roman"/>
          <w:b/>
          <w:i/>
          <w:iCs/>
          <w:kern w:val="36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i/>
          <w:iCs/>
          <w:kern w:val="36"/>
          <w:sz w:val="36"/>
          <w:szCs w:val="36"/>
          <w:lang w:eastAsia="ru-RU"/>
        </w:rPr>
        <w:t xml:space="preserve">«Ступеньки грамоты» </w:t>
      </w:r>
    </w:p>
    <w:p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eastAsia="Times New Roman" w:cs="Times New Roman"/>
          <w:b/>
          <w:i/>
          <w:iCs/>
          <w:kern w:val="36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i/>
          <w:iCs/>
          <w:kern w:val="36"/>
          <w:sz w:val="36"/>
          <w:szCs w:val="36"/>
          <w:lang w:eastAsia="ru-RU"/>
        </w:rPr>
        <w:t>(схемы для звукового анализа слов)</w:t>
      </w:r>
    </w:p>
    <w:p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b/>
          <w:i/>
          <w:iCs/>
          <w:kern w:val="36"/>
          <w:sz w:val="36"/>
          <w:szCs w:val="36"/>
          <w:lang w:eastAsia="ru-RU"/>
        </w:rPr>
      </w:pPr>
    </w:p>
    <w:p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b/>
          <w:i/>
          <w:iCs/>
          <w:kern w:val="36"/>
          <w:sz w:val="36"/>
          <w:szCs w:val="36"/>
          <w:lang w:eastAsia="ru-RU"/>
        </w:rPr>
      </w:pPr>
    </w:p>
    <w:p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i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kern w:val="36"/>
          <w:sz w:val="28"/>
          <w:szCs w:val="28"/>
          <w:lang w:eastAsia="ru-RU"/>
        </w:rPr>
        <w:t xml:space="preserve">                                                                                     </w:t>
      </w:r>
    </w:p>
    <w:p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i/>
          <w:iCs/>
          <w:kern w:val="36"/>
          <w:sz w:val="28"/>
          <w:szCs w:val="28"/>
          <w:lang w:eastAsia="ru-RU"/>
        </w:rPr>
      </w:pPr>
    </w:p>
    <w:p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i/>
          <w:iCs/>
          <w:kern w:val="36"/>
          <w:sz w:val="28"/>
          <w:szCs w:val="28"/>
          <w:lang w:eastAsia="ru-RU"/>
        </w:rPr>
      </w:pPr>
    </w:p>
    <w:p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kern w:val="36"/>
          <w:sz w:val="28"/>
          <w:szCs w:val="28"/>
          <w:lang w:eastAsia="ru-RU"/>
        </w:rPr>
        <w:t>Автор</w:t>
      </w:r>
      <w:r>
        <w:rPr>
          <w:rFonts w:hint="default" w:ascii="Times New Roman" w:hAnsi="Times New Roman" w:eastAsia="Times New Roman" w:cs="Times New Roman"/>
          <w:b/>
          <w:bCs/>
          <w:i/>
          <w:iCs/>
          <w:kern w:val="36"/>
          <w:sz w:val="28"/>
          <w:szCs w:val="28"/>
          <w:lang w:val="en-US" w:eastAsia="ru-RU"/>
        </w:rPr>
        <w:t>:</w:t>
      </w:r>
      <w:r>
        <w:rPr>
          <w:rFonts w:ascii="Times New Roman" w:hAnsi="Times New Roman" w:eastAsia="Times New Roman" w:cs="Times New Roman"/>
          <w:b/>
          <w:bCs/>
          <w:i/>
          <w:iCs/>
          <w:kern w:val="36"/>
          <w:sz w:val="28"/>
          <w:szCs w:val="28"/>
          <w:lang w:eastAsia="ru-RU"/>
        </w:rPr>
        <w:t xml:space="preserve"> воспитатель </w:t>
      </w:r>
    </w:p>
    <w:p>
      <w:pPr>
        <w:shd w:val="clear" w:color="auto" w:fill="FFFFFF"/>
        <w:tabs>
          <w:tab w:val="left" w:pos="7305"/>
        </w:tabs>
        <w:wordWrap w:val="0"/>
        <w:spacing w:after="0" w:line="240" w:lineRule="auto"/>
        <w:jc w:val="right"/>
        <w:outlineLvl w:val="0"/>
        <w:rPr>
          <w:rFonts w:hint="default" w:ascii="Times New Roman" w:hAnsi="Times New Roman" w:eastAsia="Times New Roman" w:cs="Times New Roman"/>
          <w:i/>
          <w:iCs/>
          <w:kern w:val="36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i/>
          <w:iCs/>
          <w:kern w:val="36"/>
          <w:sz w:val="28"/>
          <w:szCs w:val="28"/>
          <w:lang w:eastAsia="ru-RU"/>
        </w:rPr>
        <w:t>Фарзалиева</w:t>
      </w:r>
      <w:r>
        <w:rPr>
          <w:rFonts w:hint="default" w:ascii="Times New Roman" w:hAnsi="Times New Roman" w:eastAsia="Times New Roman" w:cs="Times New Roman"/>
          <w:i/>
          <w:iCs/>
          <w:kern w:val="36"/>
          <w:sz w:val="28"/>
          <w:szCs w:val="28"/>
          <w:lang w:val="en-US" w:eastAsia="ru-RU"/>
        </w:rPr>
        <w:t xml:space="preserve"> Л.К.</w:t>
      </w:r>
    </w:p>
    <w:p>
      <w:pPr>
        <w:shd w:val="clear" w:color="auto" w:fill="FFFFFF"/>
        <w:tabs>
          <w:tab w:val="left" w:pos="3600"/>
        </w:tabs>
        <w:spacing w:before="167" w:after="502" w:line="360" w:lineRule="auto"/>
        <w:outlineLvl w:val="0"/>
        <w:rPr>
          <w:rFonts w:ascii="Times New Roman" w:hAnsi="Times New Roman" w:eastAsia="Times New Roman" w:cs="Times New Roman"/>
          <w:b/>
          <w:i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iCs/>
          <w:kern w:val="36"/>
          <w:sz w:val="28"/>
          <w:szCs w:val="28"/>
          <w:lang w:eastAsia="ru-RU"/>
        </w:rPr>
        <w:tab/>
      </w:r>
    </w:p>
    <w:p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hAnsi="Times New Roman" w:eastAsia="Times New Roman" w:cs="Times New Roman"/>
          <w:b/>
          <w:i/>
          <w:iCs/>
          <w:kern w:val="36"/>
          <w:sz w:val="28"/>
          <w:szCs w:val="28"/>
          <w:lang w:eastAsia="ru-RU"/>
        </w:rPr>
      </w:pPr>
    </w:p>
    <w:p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hAnsi="Times New Roman" w:eastAsia="Times New Roman" w:cs="Times New Roman"/>
          <w:b/>
          <w:i/>
          <w:iCs/>
          <w:kern w:val="36"/>
          <w:sz w:val="28"/>
          <w:szCs w:val="28"/>
          <w:lang w:eastAsia="ru-RU"/>
        </w:rPr>
      </w:pPr>
    </w:p>
    <w:p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hAnsi="Times New Roman" w:eastAsia="Times New Roman" w:cs="Times New Roman"/>
          <w:b/>
          <w:i/>
          <w:iCs/>
          <w:kern w:val="36"/>
          <w:sz w:val="28"/>
          <w:szCs w:val="28"/>
          <w:lang w:eastAsia="ru-RU"/>
        </w:rPr>
      </w:pPr>
    </w:p>
    <w:p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hAnsi="Times New Roman" w:eastAsia="Times New Roman" w:cs="Times New Roman"/>
          <w:b/>
          <w:i/>
          <w:iCs/>
          <w:kern w:val="36"/>
          <w:sz w:val="28"/>
          <w:szCs w:val="28"/>
          <w:lang w:eastAsia="ru-RU"/>
        </w:rPr>
      </w:pPr>
    </w:p>
    <w:p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hAnsi="Times New Roman" w:eastAsia="Times New Roman" w:cs="Times New Roman"/>
          <w:i/>
          <w:iCs/>
          <w:kern w:val="36"/>
          <w:sz w:val="28"/>
          <w:szCs w:val="28"/>
          <w:lang w:eastAsia="ru-RU"/>
        </w:rPr>
      </w:pPr>
    </w:p>
    <w:p>
      <w:pPr>
        <w:shd w:val="clear" w:color="auto" w:fill="FFFFFF"/>
        <w:tabs>
          <w:tab w:val="left" w:pos="3600"/>
        </w:tabs>
        <w:spacing w:after="0" w:line="360" w:lineRule="auto"/>
        <w:jc w:val="center"/>
        <w:outlineLvl w:val="0"/>
        <w:rPr>
          <w:rFonts w:hint="default" w:ascii="Times New Roman" w:hAnsi="Times New Roman" w:eastAsia="Times New Roman" w:cs="Times New Roman"/>
          <w:i/>
          <w:iCs/>
          <w:kern w:val="36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i/>
          <w:iCs/>
          <w:kern w:val="36"/>
          <w:sz w:val="28"/>
          <w:szCs w:val="28"/>
          <w:lang w:eastAsia="ru-RU"/>
        </w:rPr>
        <w:t>Г</w:t>
      </w:r>
      <w:r>
        <w:rPr>
          <w:rFonts w:hint="default" w:ascii="Times New Roman" w:hAnsi="Times New Roman" w:eastAsia="Times New Roman" w:cs="Times New Roman"/>
          <w:i/>
          <w:iCs/>
          <w:kern w:val="36"/>
          <w:sz w:val="28"/>
          <w:szCs w:val="28"/>
          <w:lang w:val="en-US" w:eastAsia="ru-RU"/>
        </w:rPr>
        <w:t>. Ростов-на-дону</w:t>
      </w:r>
    </w:p>
    <w:p>
      <w:pPr>
        <w:shd w:val="clear" w:color="auto" w:fill="FFFFFF"/>
        <w:tabs>
          <w:tab w:val="left" w:pos="3600"/>
        </w:tabs>
        <w:spacing w:after="0" w:line="360" w:lineRule="auto"/>
        <w:jc w:val="center"/>
        <w:outlineLvl w:val="0"/>
        <w:rPr>
          <w:rFonts w:ascii="Times New Roman" w:hAnsi="Times New Roman" w:eastAsia="Times New Roman" w:cs="Times New Roman"/>
          <w:i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kern w:val="36"/>
          <w:sz w:val="28"/>
          <w:szCs w:val="28"/>
          <w:lang w:eastAsia="ru-RU"/>
        </w:rPr>
        <w:t>20</w:t>
      </w:r>
      <w:r>
        <w:rPr>
          <w:rFonts w:hint="default" w:ascii="Times New Roman" w:hAnsi="Times New Roman" w:eastAsia="Times New Roman" w:cs="Times New Roman"/>
          <w:i/>
          <w:iCs/>
          <w:kern w:val="36"/>
          <w:sz w:val="28"/>
          <w:szCs w:val="28"/>
          <w:lang w:val="en-US" w:eastAsia="ru-RU"/>
        </w:rPr>
        <w:t>24</w:t>
      </w:r>
      <w:r>
        <w:rPr>
          <w:rFonts w:ascii="Times New Roman" w:hAnsi="Times New Roman" w:eastAsia="Times New Roman" w:cs="Times New Roman"/>
          <w:i/>
          <w:iCs/>
          <w:kern w:val="36"/>
          <w:sz w:val="28"/>
          <w:szCs w:val="28"/>
          <w:lang w:eastAsia="ru-RU"/>
        </w:rPr>
        <w:t xml:space="preserve"> год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</w:pP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b/>
          <w:i/>
          <w:iCs/>
          <w:kern w:val="36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eastAsia="Times New Roman" w:cs="Times New Roman"/>
          <w:b/>
          <w:i/>
          <w:iCs/>
          <w:kern w:val="36"/>
          <w:sz w:val="28"/>
          <w:szCs w:val="28"/>
          <w:lang w:eastAsia="ru-RU"/>
        </w:rPr>
        <w:t>От автора</w:t>
      </w:r>
    </w:p>
    <w:bookmarkEnd w:id="0"/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Здравствуйте, уважаемые родители и педагоги! 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Предлагаем сегодня поговорить о подготовке детей к обучению грамоте, а именно о проведении звукового анализа слов.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Всем известно, что письменная речь формируется на базе устной. А первыми шагами к обучению грамоте является не знакомство с буквами, а усвоение звуковой системы языка.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Все мы знаем «народное» правило русского языка: «как слышится, так и пишется». А если ребенок не произносит звук правильно, то вряд ли стоит рассчитывать на то, что он правильно напишет. Поэтому необходимо обращать внимание не только на правильную артикуляцию звука, но и на умение ребенка выделять, слышать звуки в слове.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Этот навык вырабатывается в ходе регулярной работы как нас - педагогов в детском саду, так и Вас - родителей дома.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С помощью этого пособия Ваши дети научатся последовательно интонационно выделять звуки в слове, называть и характеризовать гласные и согласные звуки, обозначать их цветными фишками в виде схемы звукового состава слова.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kern w:val="36"/>
          <w:sz w:val="28"/>
          <w:szCs w:val="28"/>
          <w:lang w:eastAsia="ru-RU"/>
        </w:rPr>
        <w:t xml:space="preserve">Так что же такое звуковой анализ слова? 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Звуковой анализ слова – это определение звуков в слове по порядку и их характеристика (гласный – согласный, мягкий - твердый).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Звуковая схема слова – это последовательность квадратиков (кружочков) – символов, выложенных в том порядке, что и звуки в слове.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kern w:val="36"/>
          <w:sz w:val="28"/>
          <w:szCs w:val="28"/>
          <w:lang w:eastAsia="ru-RU"/>
        </w:rPr>
        <w:t>Как выполнять с ребенком звуковой анализ слова?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Обучение детей звуковому анализу слов начинается с определения последовательности звуков в слове: выделять данную последовательность нужно при помощи неоднократного произнесения слова с интонационным выделением каждого звука.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Например, сделаем звуковой анализ слова ДОМ: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1. Выделим голосом первый звук: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ддд-ом – первый звук [д] – он согласный, твердый - обозначим его синий фишкой.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2. Выделим голосом второй звук: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д – ооо – м - второй звук [о] – он гласный – обозначим его красной фишкой.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3. Выделим голосом третий звук: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до – ммм - третий звук [м] – он согласный, твердый – обозначим его синей фишкой.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В слове ДОМ 3 звука: 2 согласных и 1 гласный.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Согласные звуки [д] и [м].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Гласный звук [о].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Назовем звуки по порядку: [д], [о], [м].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b/>
          <w:i/>
          <w:kern w:val="36"/>
          <w:sz w:val="28"/>
          <w:szCs w:val="28"/>
          <w:lang w:eastAsia="ru-RU"/>
        </w:rPr>
      </w:pP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b/>
          <w:i/>
          <w:kern w:val="36"/>
          <w:sz w:val="28"/>
          <w:szCs w:val="28"/>
          <w:lang w:eastAsia="ru-RU"/>
        </w:rPr>
      </w:pP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kern w:val="36"/>
          <w:sz w:val="28"/>
          <w:szCs w:val="28"/>
          <w:lang w:eastAsia="ru-RU"/>
        </w:rPr>
        <w:t>Подсказка для родителей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>Признаки гласных звуков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- произносятся с голосом, тянутся, поются;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- при произношении гласных воздух, выходящий изо рта, не встречает преград;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- все гласные звуки обозначаются фишкой красного цвета.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>Признаки согласных звуков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- произносятся с шумом;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- при произношении согласных звуков воздух, выходящий изо рта при произношении, встречает преграду в виде языка, зубов и губ;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- согласные звуки обозначаются: твердый согласный – фишка синего цвета, мягкий согласный – фишка зеленого цвета. 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Уважаемые родители, помните: звук – мы слышим и произносим, а буквы мы пишем и читаем, звуки бывают гласными и согласными.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Гласных звуков шесть: [а], [у], [о], [и], [э], [ы]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Гласных букв десять: А, У, О, И, Э, Ы - соответствуют звукам и четыре йотированные, которые обозначают два звука: Я-[йа], Ю-[йу], Е-[йэ], Ё-[йо].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Всегда твёрдые согласные: [ж], [ш], [ц].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Всегда мягкие согласные: [й], [ч], [щ].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Знаем, Вы сейчас скажите, что согласные звуки бывают еще звонкие и глухие, но мы в детском саду эти представления детям не даем. Однако если Вы желаете усложнить задания детям и точно знаете, что Ваш ребенок справится, то конечно же можете дать детям и эти понятия. Звонкий или глухой звук дети определяют, положив руку на горло. Если во время произнесения звука «горло звенит» - звук звонкий, а если «не звенит» - глухой. А чтобы на схемах это выразить зрительно, то на фишках, которые обозначают согласный звук, вы можете нарисовать колокольчик.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И помните, ВАЖНО правильно произносить согласный звук - отрывисто, без гласного призвука [н], а не [нэ], [с], а не [сэ].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Надеюсь, что разработанное нами пособие поможет Вам в работе по ознакомлению детей со звуковым строением слова.</w:t>
      </w:r>
    </w:p>
    <w:p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Желаю Вам и Вашему ребенку успехов при обучении грамоте! С уважением, Гаин Инна Викторовна. </w:t>
      </w:r>
    </w:p>
    <w:p>
      <w:pP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>
      <w:pP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br w:type="page"/>
      </w:r>
    </w:p>
    <w:p>
      <w:pPr>
        <w:jc w:val="both"/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Схемы для звукового анализа слов для индивидуальной работы с детьми</w:t>
      </w:r>
    </w:p>
    <w:p>
      <w:pPr>
        <w:rPr>
          <w:rFonts w:ascii="Arial" w:hAnsi="Arial" w:cs="Arial"/>
          <w:color w:val="110EA7"/>
          <w:sz w:val="19"/>
          <w:szCs w:val="19"/>
          <w:lang w:eastAsia="ru-RU"/>
        </w:rPr>
      </w:pPr>
      <w:r>
        <w:rPr>
          <w:rFonts w:ascii="Arial" w:hAnsi="Arial" w:cs="Arial"/>
          <w:color w:val="110EA7"/>
          <w:sz w:val="19"/>
          <w:szCs w:val="19"/>
          <w:lang w:eastAsia="ru-RU"/>
        </w:rPr>
        <w:t xml:space="preserve">   </w:t>
      </w:r>
      <w:r>
        <w:rPr>
          <w:lang w:eastAsia="ru-RU"/>
        </w:rPr>
        <w:t xml:space="preserve">                                                        </w:t>
      </w:r>
      <w:r>
        <w:rPr>
          <w:lang w:eastAsia="ru-RU"/>
        </w:rPr>
        <w:drawing>
          <wp:inline distT="0" distB="0" distL="0" distR="0">
            <wp:extent cx="1781175" cy="2779395"/>
            <wp:effectExtent l="0" t="0" r="0" b="1905"/>
            <wp:docPr id="26" name="Рисунок 26" descr="Лесные и полевые цветы&quot;-клипарт пнг). Обсуждение на Live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Лесные и полевые цветы&quot;-клипарт пнг). Обсуждение на LiveInternet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389" cy="27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0EA7"/>
          <w:sz w:val="19"/>
          <w:szCs w:val="19"/>
          <w:lang w:eastAsia="ru-RU"/>
        </w:rPr>
        <w:t xml:space="preserve">                  </w:t>
      </w:r>
    </w:p>
    <w:tbl>
      <w:tblPr>
        <w:tblStyle w:val="7"/>
        <w:tblW w:w="0" w:type="auto"/>
        <w:tblInd w:w="12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3"/>
        <w:gridCol w:w="2174"/>
        <w:gridCol w:w="21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8" w:hRule="atLeast"/>
        </w:trPr>
        <w:tc>
          <w:tcPr>
            <w:tcW w:w="2173" w:type="dxa"/>
            <w:tcBorders>
              <w:top w:val="single" w:color="auto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>
            <w:pPr>
              <w:spacing w:after="0" w:line="240" w:lineRule="auto"/>
              <w:jc w:val="center"/>
              <w:rPr>
                <w:rFonts w:ascii="Arial" w:hAnsi="Arial" w:cs="Arial"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74" w:type="dxa"/>
            <w:tcBorders>
              <w:top w:val="single" w:color="auto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>
            <w:pPr>
              <w:spacing w:after="0" w:line="240" w:lineRule="auto"/>
              <w:jc w:val="center"/>
              <w:rPr>
                <w:rFonts w:ascii="Arial" w:hAnsi="Arial" w:cs="Arial"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74" w:type="dxa"/>
            <w:tcBorders>
              <w:top w:val="single" w:color="auto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>
            <w:pPr>
              <w:spacing w:after="0" w:line="240" w:lineRule="auto"/>
              <w:jc w:val="center"/>
              <w:rPr>
                <w:rFonts w:ascii="Arial" w:hAnsi="Arial" w:cs="Arial"/>
                <w:color w:val="110EA7"/>
                <w:sz w:val="19"/>
                <w:szCs w:val="19"/>
                <w:lang w:eastAsia="ru-RU"/>
              </w:rPr>
            </w:pPr>
          </w:p>
        </w:tc>
      </w:tr>
    </w:tbl>
    <w:p>
      <w:pPr>
        <w:rPr>
          <w:rFonts w:ascii="Arial" w:hAnsi="Arial" w:cs="Arial"/>
          <w:color w:val="110EA7"/>
          <w:sz w:val="19"/>
          <w:szCs w:val="19"/>
          <w:lang w:eastAsia="ru-RU"/>
        </w:rPr>
      </w:pPr>
    </w:p>
    <w:p>
      <w:pPr>
        <w:rPr>
          <w:rFonts w:ascii="Arial" w:hAnsi="Arial" w:cs="Arial"/>
          <w:color w:val="110EA7"/>
          <w:sz w:val="19"/>
          <w:szCs w:val="19"/>
          <w:lang w:eastAsia="ru-RU"/>
        </w:rPr>
      </w:pPr>
    </w:p>
    <w:p>
      <w:pPr>
        <w:jc w:val="center"/>
        <w:rPr>
          <w:rFonts w:ascii="Arial" w:hAnsi="Arial" w:cs="Arial"/>
          <w:color w:val="110EA7"/>
          <w:sz w:val="19"/>
          <w:szCs w:val="19"/>
          <w:lang w:eastAsia="ru-RU"/>
        </w:rPr>
      </w:pPr>
      <w:r>
        <w:rPr>
          <w:rFonts w:ascii="Arial" w:hAnsi="Arial" w:cs="Arial"/>
          <w:color w:val="110EA7"/>
          <w:sz w:val="19"/>
          <w:szCs w:val="19"/>
          <w:lang w:eastAsia="ru-RU"/>
        </w:rPr>
        <w:drawing>
          <wp:inline distT="0" distB="0" distL="0" distR="0">
            <wp:extent cx="3140710" cy="2857500"/>
            <wp:effectExtent l="0" t="0" r="2540" b="0"/>
            <wp:docPr id="41" name="Рисунок 41" descr="Пословицы и поговорки о доме и семь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Пословицы и поговорки о доме и семье для дет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179" cy="286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12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2126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9" w:hRule="atLeast"/>
        </w:trPr>
        <w:tc>
          <w:tcPr>
            <w:tcW w:w="2126" w:type="dxa"/>
            <w:tcBorders>
              <w:top w:val="single" w:color="auto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>
            <w:pPr>
              <w:spacing w:after="0" w:line="240" w:lineRule="auto"/>
              <w:rPr>
                <w:rFonts w:ascii="Arial" w:hAnsi="Arial" w:cs="Arial"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color="auto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>
            <w:pPr>
              <w:spacing w:after="0" w:line="240" w:lineRule="auto"/>
              <w:jc w:val="center"/>
              <w:rPr>
                <w:rFonts w:ascii="Arial" w:hAnsi="Arial" w:cs="Arial"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color="auto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>
            <w:pPr>
              <w:spacing w:after="0" w:line="240" w:lineRule="auto"/>
              <w:jc w:val="center"/>
              <w:rPr>
                <w:rFonts w:ascii="Arial" w:hAnsi="Arial" w:cs="Arial"/>
                <w:color w:val="110EA7"/>
                <w:sz w:val="19"/>
                <w:szCs w:val="19"/>
                <w:lang w:eastAsia="ru-RU"/>
              </w:rPr>
            </w:pPr>
          </w:p>
        </w:tc>
      </w:tr>
    </w:tbl>
    <w:p>
      <w:r>
        <w:rPr>
          <w:rFonts w:ascii="Arial" w:hAnsi="Arial" w:cs="Arial"/>
          <w:color w:val="110EA7"/>
          <w:sz w:val="19"/>
          <w:szCs w:val="19"/>
          <w:lang w:eastAsia="ru-RU"/>
        </w:rPr>
        <w:t xml:space="preserve">                                                        </w:t>
      </w:r>
      <w:r>
        <w:rPr>
          <w:lang w:eastAsia="ru-RU"/>
        </w:rPr>
        <w:drawing>
          <wp:inline distT="0" distB="0" distL="0" distR="0">
            <wp:extent cx="2623820" cy="2879725"/>
            <wp:effectExtent l="0" t="0" r="5080" b="0"/>
            <wp:docPr id="42" name="Рисунок 42" descr="овощ лука иллюстрация вектора. иллюстрации насчитывающей полезн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овощ лука иллюстрация вектора. иллюстрации насчитывающей полезно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1"/>
                    <a:stretch>
                      <a:fillRect/>
                    </a:stretch>
                  </pic:blipFill>
                  <pic:spPr>
                    <a:xfrm>
                      <a:off x="0" y="0"/>
                      <a:ext cx="26238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12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2126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9" w:hRule="atLeast"/>
        </w:trPr>
        <w:tc>
          <w:tcPr>
            <w:tcW w:w="2126" w:type="dxa"/>
            <w:tcBorders>
              <w:top w:val="single" w:color="auto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>
            <w:pPr>
              <w:spacing w:after="0" w:line="240" w:lineRule="auto"/>
              <w:rPr>
                <w:rFonts w:ascii="Arial" w:hAnsi="Arial" w:cs="Arial"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color="auto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>
            <w:pPr>
              <w:spacing w:after="0" w:line="240" w:lineRule="auto"/>
              <w:jc w:val="center"/>
              <w:rPr>
                <w:rFonts w:ascii="Arial" w:hAnsi="Arial" w:cs="Arial"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color="auto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>
            <w:pPr>
              <w:spacing w:after="0" w:line="240" w:lineRule="auto"/>
              <w:jc w:val="center"/>
              <w:rPr>
                <w:rFonts w:ascii="Arial" w:hAnsi="Arial" w:cs="Arial"/>
                <w:color w:val="110EA7"/>
                <w:sz w:val="19"/>
                <w:szCs w:val="19"/>
                <w:lang w:eastAsia="ru-RU"/>
              </w:rPr>
            </w:pPr>
          </w:p>
        </w:tc>
      </w:tr>
    </w:tbl>
    <w:p>
      <w:pPr>
        <w:jc w:val="center"/>
        <w:rPr>
          <w:rFonts w:ascii="Arial" w:hAnsi="Arial" w:cs="Arial"/>
          <w:color w:val="110EA7"/>
          <w:sz w:val="19"/>
          <w:szCs w:val="19"/>
          <w:lang w:eastAsia="ru-RU"/>
        </w:rPr>
      </w:pPr>
    </w:p>
    <w:p>
      <w:pPr>
        <w:jc w:val="center"/>
        <w:rPr>
          <w:rFonts w:ascii="Arial" w:hAnsi="Arial" w:cs="Arial"/>
          <w:color w:val="110EA7"/>
          <w:sz w:val="19"/>
          <w:szCs w:val="19"/>
          <w:lang w:eastAsia="ru-RU"/>
        </w:rPr>
      </w:pPr>
    </w:p>
    <w:p>
      <w:r>
        <w:t xml:space="preserve">                                         </w:t>
      </w:r>
      <w:r>
        <w:rPr>
          <w:lang w:eastAsia="ru-RU"/>
        </w:rPr>
        <w:drawing>
          <wp:inline distT="0" distB="0" distL="0" distR="0">
            <wp:extent cx="2809240" cy="3095625"/>
            <wp:effectExtent l="0" t="0" r="0" b="9525"/>
            <wp:docPr id="43" name="Рисунок 43" descr="Педагогический проект &quot;Лес — наше богатств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Педагогический проект &quot;Лес — наше богатство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32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12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2126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9" w:hRule="atLeast"/>
        </w:trPr>
        <w:tc>
          <w:tcPr>
            <w:tcW w:w="2126" w:type="dxa"/>
            <w:tcBorders>
              <w:top w:val="single" w:color="auto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>
            <w:pPr>
              <w:spacing w:after="0" w:line="240" w:lineRule="auto"/>
              <w:rPr>
                <w:rFonts w:ascii="Arial" w:hAnsi="Arial" w:cs="Arial"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color="auto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>
            <w:pPr>
              <w:spacing w:after="0" w:line="240" w:lineRule="auto"/>
              <w:jc w:val="center"/>
              <w:rPr>
                <w:rFonts w:ascii="Arial" w:hAnsi="Arial" w:cs="Arial"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color="auto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>
            <w:pPr>
              <w:spacing w:after="0" w:line="240" w:lineRule="auto"/>
              <w:jc w:val="center"/>
              <w:rPr>
                <w:rFonts w:ascii="Arial" w:hAnsi="Arial" w:cs="Arial"/>
                <w:color w:val="110EA7"/>
                <w:sz w:val="19"/>
                <w:szCs w:val="19"/>
                <w:lang w:eastAsia="ru-RU"/>
              </w:rPr>
            </w:pPr>
          </w:p>
        </w:tc>
      </w:tr>
    </w:tbl>
    <w:p>
      <w:pPr>
        <w:rPr>
          <w:sz w:val="18"/>
        </w:rPr>
      </w:pPr>
    </w:p>
    <w:p>
      <w:r>
        <w:t xml:space="preserve">                               </w:t>
      </w:r>
      <w:r>
        <w:rPr>
          <w:lang w:eastAsia="ru-RU"/>
        </w:rPr>
        <w:t xml:space="preserve">                            </w:t>
      </w:r>
      <w:r>
        <w:rPr>
          <w:lang w:eastAsia="ru-RU"/>
        </w:rPr>
        <w:drawing>
          <wp:inline distT="0" distB="0" distL="0" distR="0">
            <wp:extent cx="2350135" cy="3059430"/>
            <wp:effectExtent l="0" t="0" r="0" b="7620"/>
            <wp:docPr id="44" name="Рисунок 44" descr="Картинки для детей. 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Картинки для детей. Роз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50233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8"/>
        <w:gridCol w:w="1878"/>
        <w:gridCol w:w="1878"/>
        <w:gridCol w:w="18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5" w:hRule="atLeast"/>
        </w:trPr>
        <w:tc>
          <w:tcPr>
            <w:tcW w:w="18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ind w:left="1416"/>
              <w:jc w:val="center"/>
            </w:pPr>
          </w:p>
        </w:tc>
        <w:tc>
          <w:tcPr>
            <w:tcW w:w="18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8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87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</w:tr>
    </w:tbl>
    <w:p>
      <w:pPr>
        <w:rPr>
          <w:rFonts w:ascii="Arial" w:hAnsi="Arial" w:cs="Arial"/>
          <w:color w:val="110EA7"/>
          <w:sz w:val="19"/>
          <w:szCs w:val="19"/>
          <w:lang w:eastAsia="ru-RU"/>
        </w:rPr>
      </w:pPr>
    </w:p>
    <w:p>
      <w:pPr>
        <w:rPr>
          <w:rFonts w:ascii="Arial" w:hAnsi="Arial" w:cs="Arial"/>
          <w:color w:val="110EA7"/>
          <w:sz w:val="19"/>
          <w:szCs w:val="19"/>
          <w:lang w:eastAsia="ru-RU"/>
        </w:rPr>
      </w:pPr>
    </w:p>
    <w:p>
      <w:pPr>
        <w:jc w:val="center"/>
        <w:rPr>
          <w:rFonts w:ascii="Arial" w:hAnsi="Arial" w:cs="Arial"/>
          <w:color w:val="110EA7"/>
          <w:sz w:val="19"/>
          <w:szCs w:val="19"/>
          <w:lang w:eastAsia="ru-RU"/>
        </w:rPr>
      </w:pPr>
      <w:r>
        <w:rPr>
          <w:lang w:eastAsia="ru-RU"/>
        </w:rPr>
        <w:drawing>
          <wp:inline distT="0" distB="0" distL="0" distR="0">
            <wp:extent cx="3059430" cy="3059430"/>
            <wp:effectExtent l="0" t="0" r="7620" b="7620"/>
            <wp:docPr id="45" name="Рисунок 45" descr="Гифка счастье счастливый дети гиф картинка, скачать анимирован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Гифка счастье счастливый дети гиф картинка, скачать анимированный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8"/>
        <w:gridCol w:w="1878"/>
        <w:gridCol w:w="1878"/>
        <w:gridCol w:w="18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5" w:hRule="atLeast"/>
        </w:trPr>
        <w:tc>
          <w:tcPr>
            <w:tcW w:w="18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ind w:left="1416"/>
              <w:jc w:val="center"/>
            </w:pPr>
          </w:p>
        </w:tc>
        <w:tc>
          <w:tcPr>
            <w:tcW w:w="18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8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87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</w:tr>
    </w:tbl>
    <w:p>
      <w:pPr>
        <w:rPr>
          <w:rFonts w:ascii="Arial" w:hAnsi="Arial" w:cs="Arial"/>
          <w:color w:val="110EA7"/>
          <w:sz w:val="19"/>
          <w:szCs w:val="19"/>
          <w:lang w:eastAsia="ru-RU"/>
        </w:rPr>
      </w:pPr>
      <w:r>
        <w:rPr>
          <w:lang w:eastAsia="ru-RU"/>
        </w:rPr>
        <w:t xml:space="preserve">                                          </w:t>
      </w:r>
      <w:r>
        <w:rPr>
          <w:lang w:eastAsia="ru-RU"/>
        </w:rPr>
        <w:drawing>
          <wp:inline distT="0" distB="0" distL="0" distR="0">
            <wp:extent cx="2901950" cy="3059430"/>
            <wp:effectExtent l="0" t="0" r="0" b="7620"/>
            <wp:docPr id="46" name="Рисунок 46" descr="Симпатичная детская мультяшная утка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Симпатичная детская мультяшная утка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236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3"/>
        <w:gridCol w:w="1914"/>
        <w:gridCol w:w="1913"/>
        <w:gridCol w:w="1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5" w:hRule="atLeast"/>
        </w:trPr>
        <w:tc>
          <w:tcPr>
            <w:tcW w:w="191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ind w:left="1416"/>
              <w:jc w:val="center"/>
            </w:pPr>
          </w:p>
        </w:tc>
        <w:tc>
          <w:tcPr>
            <w:tcW w:w="19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1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</w:tr>
    </w:tbl>
    <w:p>
      <w:pPr>
        <w:rPr>
          <w:rFonts w:ascii="Arial" w:hAnsi="Arial" w:cs="Arial"/>
          <w:color w:val="110EA7"/>
          <w:sz w:val="19"/>
          <w:szCs w:val="19"/>
          <w:lang w:eastAsia="ru-RU"/>
        </w:rPr>
      </w:pPr>
    </w:p>
    <w:p>
      <w:pPr>
        <w:rPr>
          <w:rFonts w:ascii="Arial" w:hAnsi="Arial" w:cs="Arial"/>
          <w:color w:val="110EA7"/>
          <w:sz w:val="19"/>
          <w:szCs w:val="19"/>
          <w:lang w:eastAsia="ru-RU"/>
        </w:rPr>
      </w:pPr>
    </w:p>
    <w:p>
      <w:r>
        <w:t xml:space="preserve">         </w:t>
      </w:r>
      <w:r>
        <w:rPr>
          <w:lang w:eastAsia="ru-RU"/>
        </w:rPr>
        <w:drawing>
          <wp:inline distT="0" distB="0" distL="0" distR="0">
            <wp:extent cx="5031105" cy="2879725"/>
            <wp:effectExtent l="0" t="0" r="0" b="0"/>
            <wp:docPr id="47" name="Рисунок 47" descr="ᐈ Сани для детей фото, фотографии санки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ᐈ Сани для детей фото, фотографии санки | скачать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3" b="970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81183" cy="290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3"/>
        <w:gridCol w:w="1914"/>
        <w:gridCol w:w="1913"/>
        <w:gridCol w:w="1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45" w:hRule="atLeast"/>
        </w:trPr>
        <w:tc>
          <w:tcPr>
            <w:tcW w:w="191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ind w:left="1416"/>
              <w:jc w:val="center"/>
            </w:pPr>
          </w:p>
        </w:tc>
        <w:tc>
          <w:tcPr>
            <w:tcW w:w="19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1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</w:tr>
    </w:tbl>
    <w:p/>
    <w:p>
      <w:r>
        <w:t xml:space="preserve">                                       </w:t>
      </w:r>
      <w:r>
        <w:rPr>
          <w:lang w:eastAsia="ru-RU"/>
        </w:rPr>
        <w:drawing>
          <wp:inline distT="0" distB="0" distL="0" distR="0">
            <wp:extent cx="3171825" cy="3059430"/>
            <wp:effectExtent l="0" t="0" r="0" b="7620"/>
            <wp:docPr id="48" name="Рисунок 48" descr="Рисунок кленового листа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Рисунок кленового листа скачат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234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3"/>
        <w:gridCol w:w="1914"/>
        <w:gridCol w:w="1913"/>
        <w:gridCol w:w="1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45" w:hRule="atLeast"/>
        </w:trPr>
        <w:tc>
          <w:tcPr>
            <w:tcW w:w="191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ind w:left="1416"/>
              <w:jc w:val="center"/>
            </w:pPr>
          </w:p>
        </w:tc>
        <w:tc>
          <w:tcPr>
            <w:tcW w:w="19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1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</w:tr>
    </w:tbl>
    <w:p/>
    <w:p>
      <w:r>
        <w:t xml:space="preserve">                                                    </w:t>
      </w:r>
      <w:r>
        <w:rPr>
          <w:lang w:eastAsia="ru-RU"/>
        </w:rPr>
        <w:drawing>
          <wp:inline distT="0" distB="0" distL="0" distR="0">
            <wp:extent cx="2706370" cy="3239770"/>
            <wp:effectExtent l="0" t="0" r="0" b="0"/>
            <wp:docPr id="49" name="Рисунок 49" descr="Image result for аист и ребенок картинки | Детские постеры, Мил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Image result for аист и ребенок картинки | Детские постеры, Милые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75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3"/>
        <w:gridCol w:w="1914"/>
        <w:gridCol w:w="1913"/>
        <w:gridCol w:w="1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45" w:hRule="atLeast"/>
        </w:trPr>
        <w:tc>
          <w:tcPr>
            <w:tcW w:w="191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ind w:left="1416"/>
              <w:jc w:val="center"/>
            </w:pPr>
          </w:p>
        </w:tc>
        <w:tc>
          <w:tcPr>
            <w:tcW w:w="19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1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</w:tr>
    </w:tbl>
    <w:p>
      <w:r>
        <w:t xml:space="preserve"> </w:t>
      </w:r>
      <w:r>
        <w:rPr>
          <w:lang w:eastAsia="ru-RU"/>
        </w:rPr>
        <w:t xml:space="preserve">                                             </w:t>
      </w:r>
      <w:r>
        <w:rPr>
          <w:lang w:eastAsia="ru-RU"/>
        </w:rPr>
        <w:drawing>
          <wp:inline distT="0" distB="0" distL="0" distR="0">
            <wp:extent cx="3059430" cy="3059430"/>
            <wp:effectExtent l="0" t="0" r="7620" b="7620"/>
            <wp:docPr id="50" name="Рисунок 50" descr="Стоковые векторные изображения Жук веселый мультяшная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Стоковые векторные изображения Жук веселый мультяшная | Depositphotos®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1"/>
        <w:gridCol w:w="2551"/>
        <w:gridCol w:w="2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52" w:hRule="atLeast"/>
        </w:trPr>
        <w:tc>
          <w:tcPr>
            <w:tcW w:w="2551" w:type="dxa"/>
            <w:tcBorders>
              <w:top w:val="single" w:color="auto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>
            <w:pPr>
              <w:spacing w:after="0" w:line="240" w:lineRule="auto"/>
              <w:rPr>
                <w:rFonts w:ascii="Arial" w:hAnsi="Arial" w:cs="Arial"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551" w:type="dxa"/>
            <w:tcBorders>
              <w:top w:val="single" w:color="auto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>
            <w:pPr>
              <w:spacing w:after="0" w:line="240" w:lineRule="auto"/>
              <w:jc w:val="center"/>
              <w:rPr>
                <w:rFonts w:ascii="Arial" w:hAnsi="Arial" w:cs="Arial"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552" w:type="dxa"/>
            <w:tcBorders>
              <w:top w:val="single" w:color="auto" w:sz="24" w:space="0"/>
              <w:left w:val="single" w:color="auto" w:sz="24" w:space="0"/>
              <w:bottom w:val="single" w:color="auto" w:sz="24" w:space="0"/>
              <w:right w:val="single" w:color="auto" w:sz="24" w:space="0"/>
            </w:tcBorders>
          </w:tcPr>
          <w:p>
            <w:pPr>
              <w:spacing w:after="0" w:line="240" w:lineRule="auto"/>
              <w:jc w:val="center"/>
              <w:rPr>
                <w:rFonts w:ascii="Arial" w:hAnsi="Arial" w:cs="Arial"/>
                <w:color w:val="110EA7"/>
                <w:sz w:val="19"/>
                <w:szCs w:val="19"/>
                <w:lang w:eastAsia="ru-RU"/>
              </w:rPr>
            </w:pPr>
          </w:p>
        </w:tc>
      </w:tr>
    </w:tbl>
    <w:p>
      <w:pPr>
        <w:jc w:val="center"/>
      </w:pPr>
    </w:p>
    <w:p>
      <w:r>
        <w:t xml:space="preserve">                                          </w:t>
      </w:r>
      <w:r>
        <w:rPr>
          <w:lang w:eastAsia="ru-RU"/>
        </w:rPr>
        <w:drawing>
          <wp:inline distT="0" distB="0" distL="0" distR="0">
            <wp:extent cx="3176270" cy="2879725"/>
            <wp:effectExtent l="0" t="0" r="5080" b="0"/>
            <wp:docPr id="51" name="Рисунок 51" descr="Паук в доме, что делать — https://venerachuraev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Паук в доме, что делать — https://venerachuraeva.r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647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3"/>
        <w:gridCol w:w="1914"/>
        <w:gridCol w:w="1913"/>
        <w:gridCol w:w="1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45" w:hRule="atLeast"/>
        </w:trPr>
        <w:tc>
          <w:tcPr>
            <w:tcW w:w="191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ind w:left="1416"/>
              <w:jc w:val="center"/>
            </w:pPr>
          </w:p>
        </w:tc>
        <w:tc>
          <w:tcPr>
            <w:tcW w:w="19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1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</w:tr>
    </w:tbl>
    <w:p/>
    <w:p>
      <w:r>
        <w:t xml:space="preserve">                                              </w:t>
      </w:r>
      <w:r>
        <w:rPr>
          <w:lang w:eastAsia="ru-RU"/>
        </w:rPr>
        <w:drawing>
          <wp:inline distT="0" distB="0" distL="0" distR="0">
            <wp:extent cx="3059430" cy="3059430"/>
            <wp:effectExtent l="0" t="0" r="7620" b="7620"/>
            <wp:docPr id="1" name="Рисунок 1" descr="baby elephant - Google Search | Рисунки слона, Слоненок и Сло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baby elephant - Google Search | Рисунки слона, Слоненок и Слон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1985"/>
        <w:gridCol w:w="1984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45" w:hRule="atLeast"/>
        </w:trPr>
        <w:tc>
          <w:tcPr>
            <w:tcW w:w="198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ind w:left="1416"/>
              <w:jc w:val="center"/>
            </w:pPr>
          </w:p>
        </w:tc>
        <w:tc>
          <w:tcPr>
            <w:tcW w:w="198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8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</w:tr>
    </w:tbl>
    <w:p/>
    <w:p>
      <w:r>
        <w:t xml:space="preserve">                                             </w:t>
      </w:r>
      <w:r>
        <w:rPr>
          <w:lang w:eastAsia="ru-RU"/>
        </w:rPr>
        <w:drawing>
          <wp:inline distT="0" distB="0" distL="0" distR="0">
            <wp:extent cx="2840355" cy="2879725"/>
            <wp:effectExtent l="0" t="0" r="0" b="0"/>
            <wp:docPr id="2" name="Рисунок 2" descr="ЛЕКСИЧЕСКАЯ ТЕМА &quot;ОДЕЖДА&quot;. - запись пользователя NATASHA (chura6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ЛЕКСИЧЕСКАЯ ТЕМА &quot;ОДЕЖДА&quot;. - запись пользователя NATASHA (chura68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1" t="16667" b="10945"/>
                    <a:stretch>
                      <a:fillRect/>
                    </a:stretch>
                  </pic:blipFill>
                  <pic:spPr>
                    <a:xfrm>
                      <a:off x="0" y="0"/>
                      <a:ext cx="284041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9"/>
        <w:gridCol w:w="1949"/>
        <w:gridCol w:w="1949"/>
        <w:gridCol w:w="19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45" w:hRule="atLeast"/>
        </w:trPr>
        <w:tc>
          <w:tcPr>
            <w:tcW w:w="194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ind w:left="1416"/>
              <w:jc w:val="center"/>
            </w:pPr>
          </w:p>
        </w:tc>
        <w:tc>
          <w:tcPr>
            <w:tcW w:w="194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4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4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</w:tr>
    </w:tbl>
    <w:p>
      <w:pPr>
        <w:rPr>
          <w:lang w:eastAsia="ru-RU"/>
        </w:rPr>
      </w:pPr>
      <w:r>
        <w:t xml:space="preserve">                                                   </w:t>
      </w:r>
    </w:p>
    <w:p>
      <w:r>
        <w:rPr>
          <w:lang w:eastAsia="ru-RU"/>
        </w:rPr>
        <w:t xml:space="preserve">                                           </w:t>
      </w:r>
      <w:r>
        <w:rPr>
          <w:lang w:eastAsia="ru-RU"/>
        </w:rPr>
        <w:drawing>
          <wp:inline distT="0" distB="0" distL="0" distR="0">
            <wp:extent cx="2797810" cy="2879725"/>
            <wp:effectExtent l="0" t="0" r="2540" b="0"/>
            <wp:docPr id="3" name="Рисунок 3" descr="Юла. Картинка игрушки для детей | Для детей,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Юла. Картинка игрушки для детей | Для детей, Картинк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3" b="20741"/>
                    <a:stretch>
                      <a:fillRect/>
                    </a:stretch>
                  </pic:blipFill>
                  <pic:spPr>
                    <a:xfrm>
                      <a:off x="0" y="0"/>
                      <a:ext cx="27978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1985"/>
        <w:gridCol w:w="1984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5" w:hRule="atLeast"/>
        </w:trPr>
        <w:tc>
          <w:tcPr>
            <w:tcW w:w="198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ind w:left="1416"/>
              <w:jc w:val="center"/>
            </w:pPr>
          </w:p>
        </w:tc>
        <w:tc>
          <w:tcPr>
            <w:tcW w:w="198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8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</w:tr>
    </w:tbl>
    <w:p>
      <w:pPr>
        <w:rPr>
          <w:lang w:eastAsia="ru-RU"/>
        </w:rPr>
      </w:pPr>
    </w:p>
    <w:p>
      <w:r>
        <w:t xml:space="preserve">                                               </w:t>
      </w:r>
      <w:r>
        <w:rPr>
          <w:lang w:eastAsia="ru-RU"/>
        </w:rPr>
        <w:drawing>
          <wp:inline distT="0" distB="0" distL="0" distR="0">
            <wp:extent cx="2729865" cy="3228975"/>
            <wp:effectExtent l="0" t="0" r="0" b="0"/>
            <wp:docPr id="4" name="Рисунок 4" descr="Аппликация из бархатной цветной бумаги для детей 1-2 класса Миш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Аппликация из бархатной цветной бумаги для детей 1-2 класса Мишка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311" cy="323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7"/>
        <w:tblW w:w="0" w:type="auto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9"/>
        <w:gridCol w:w="1900"/>
        <w:gridCol w:w="1899"/>
        <w:gridCol w:w="1900"/>
        <w:gridCol w:w="1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6" w:hRule="atLeast"/>
        </w:trPr>
        <w:tc>
          <w:tcPr>
            <w:tcW w:w="189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0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89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0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90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</w:tr>
    </w:tbl>
    <w:p>
      <w:pPr>
        <w:jc w:val="center"/>
        <w:rPr>
          <w:rFonts w:ascii="Arial" w:hAnsi="Arial" w:cs="Arial"/>
          <w:color w:val="110EA7"/>
          <w:sz w:val="19"/>
          <w:szCs w:val="19"/>
          <w:lang w:eastAsia="ru-RU"/>
        </w:rPr>
      </w:pPr>
    </w:p>
    <w:p>
      <w:pPr>
        <w:jc w:val="center"/>
      </w:pPr>
      <w:r>
        <w:rPr>
          <w:lang w:eastAsia="ru-RU"/>
        </w:rPr>
        <w:drawing>
          <wp:inline distT="0" distB="0" distL="0" distR="0">
            <wp:extent cx="3239770" cy="2879725"/>
            <wp:effectExtent l="0" t="0" r="0" b="0"/>
            <wp:docPr id="8" name="Рисунок 8" descr="Мышка с мышонком картинки для детей :: Loktikov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Мышка с мышонком картинки для детей :: Loktikova.r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1"/>
        <w:gridCol w:w="1871"/>
        <w:gridCol w:w="1871"/>
        <w:gridCol w:w="1871"/>
        <w:gridCol w:w="18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6" w:hRule="atLeast"/>
        </w:trPr>
        <w:tc>
          <w:tcPr>
            <w:tcW w:w="187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87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87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87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  <w:tc>
          <w:tcPr>
            <w:tcW w:w="187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spacing w:after="0" w:line="240" w:lineRule="auto"/>
              <w:jc w:val="center"/>
            </w:pPr>
          </w:p>
        </w:tc>
      </w:tr>
    </w:tbl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Фишки </w:t>
      </w:r>
    </w:p>
    <w:p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133350</wp:posOffset>
                </wp:positionV>
                <wp:extent cx="899795" cy="899795"/>
                <wp:effectExtent l="0" t="0" r="14605" b="1460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0.3pt;margin-top:10.5pt;height:70.85pt;width:70.85pt;z-index:251659264;v-text-anchor:middle;mso-width-relative:page;mso-height-relative:page;" fillcolor="#FF0000" filled="t" stroked="t" coordsize="21600,21600" o:gfxdata="UEsDBAoAAAAAAIdO4kAAAAAAAAAAAAAAAAAEAAAAZHJzL1BLAwQUAAAACACHTuJAbUYhgNQAAAAI&#10;AQAADwAAAGRycy9kb3ducmV2LnhtbE2PzU7DMBCE70i8g7VI3FrbASVViNMDEkckKJSzE5s4Il5H&#10;tpv+PD3bE9x2NKPZb5rtyU9ssTGNARXItQBmsQ9mxEHB58fLagMsZY1GTwGtgrNNsG1vbxpdm3DE&#10;d7vs8sCoBFOtFbic55rz1DvrdVqH2SJ53yF6nUnGgZuoj1TuJ14IUXKvR6QPTs/22dn+Z3fwCi7V&#10;g1tiKvdfm9e3YhGxyz1WSt3fSfEELNtT/gvDFZ/QoSWmLhzQJDYpWJUUVFBIWnS1H6UE1tFRFhXw&#10;tuH/B7S/UEsDBBQAAAAIAIdO4kBHC3nQYgIAAO4EAAAOAAAAZHJzL2Uyb0RvYy54bWytVM1uEzEQ&#10;viPxDpbvdJMoBRp1U0WNgpAqWqkgzo7XzlryH7aTTXkYngFx5SXySHz2btMfOPRADpsZz+w3832e&#10;2fOLvdFkJ0JUztZ0fDKiRFjuGmU3Nf3yefXmPSUxMdsw7ayo6Z2I9GL++tV552di4lqnGxEIQGyc&#10;db6mbUp+VlWRt8KweOK8sAhKFwxLcMOmagLrgG50NRmN3ladC40PjosYcbrsg3RADC8BdFIqLpaO&#10;b42wqUcNQrMESrFVPtJ56VZKwdO1lFEkomsKpqk8UQT2Oj+r+TmbbQLzreJDC+wlLTzjZJiyKHqE&#10;WrLEyDaov6CM4sFFJ9MJd6bqiRRFwGI8eqbNbcu8KFwgdfRH0eP/g+WfdjeBqAaTAEksM7jxw4/D&#10;r8PPw2+CI+jT+ThD2q2/CYMXYWayexlM/gcNsi+a3h01FftEOA7PRvlHCUdosIFSPbzsQ0wfhDMk&#10;GzUVWuMCM2s2Y7urmPrs+6x8HJ1WzUppXZywWV/qQHYMN7xalWL9K0/StCVdTSen09ILw9xKzAva&#10;Mh7co91QwvQGC8FTKLWfvB1fViQ3uWSx7ZspCFlAkNUWf1nIXrpspf16j2A21665wy0E149n9Hyl&#10;AHXFYrphAfMI/bCx6RoPqR2IuMGipHXh+7/Ocz7GBFFKOsw3SH7bsiAo0R8tBuhsPJ0CNhVnevpu&#10;Aic8jqwfR+zWXDoIPMa3wfNi5vyk700ZnPmKxV7kqggxy1G7l3NwLlO/d/g0cLFYlDQsgWfpyt56&#10;nsHzhVq32CYnVbn4B3UG/bAGRdBhZfOePfZL1sNnav4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bUYhgNQAAAAIAQAADwAAAAAAAAABACAAAAAiAAAAZHJzL2Rvd25yZXYueG1sUEsBAhQAFAAAAAgA&#10;h07iQEcLedBiAgAA7gQAAA4AAAAAAAAAAQAgAAAAIwEAAGRycy9lMm9Eb2MueG1sUEsFBgAAAAAG&#10;AAYAWQEAAPcFAAAAAA==&#10;">
                <v:fill on="t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- красная фишка символ гласного звука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44450</wp:posOffset>
                </wp:positionV>
                <wp:extent cx="899795" cy="899795"/>
                <wp:effectExtent l="0" t="0" r="14605" b="1460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.7pt;margin-top:3.5pt;height:70.85pt;width:70.85pt;z-index:251659264;v-text-anchor:middle;mso-width-relative:page;mso-height-relative:page;" fillcolor="#00B050" filled="t" stroked="t" coordsize="21600,21600" o:gfxdata="UEsDBAoAAAAAAIdO4kAAAAAAAAAAAAAAAAAEAAAAZHJzL1BLAwQUAAAACACHTuJA5+IWhNYAAAAH&#10;AQAADwAAAGRycy9kb3ducmV2LnhtbE2PQU+DQBCF7yb+h82YeLMLikIpSw8mGhPbxFZ/wABT2MjO&#10;EnZb8N+7nPT2Ju/lvW+K7Wx6caHRacsK4lUEgri2jeZWwdfny10GwnnkBnvLpOCHHGzL66sC88ZO&#10;fKDL0bcilLDLUUHn/ZBL6eqODLqVHYiDd7KjQR/OsZXNiFMoN728j6InaVBzWOhwoOeO6u/j2SiY&#10;7U7jwVT6LZvWye79Yf/xqtdK3d7E0QaEp9n/hWHBD+hQBqbKnrlxolfwmISggjQ8tLhJGoOoFpGl&#10;IMtC/ucvfwFQSwMEFAAAAAgAh07iQFJQ1BtlAgAA7gQAAA4AAABkcnMvZTJvRG9jLnhtbK1UzW4T&#10;MRC+I/EOlu90N1EKNOqmCo2KkCqoVBBnx2tnLfkP28mmPAzPgLjyEnkkPnu3v3DogT3sznhmZ+b7&#10;ZsanZ3ujyU6EqJxt6OSopkRY7lplNw398vni1VtKYmK2ZdpZ0dAbEenZ4uWL097PxdR1TrciEASx&#10;cd77hnYp+XlVRd4Jw+KR88LCKF0wLEENm6oNrEd0o6tpXb+uehdaHxwXMeJ0NRjpGDE8J6CTUnGx&#10;cnxrhE1D1CA0S4AUO+UjXZRqpRQ8fZIyikR0Q4E0lTeSQF7nd7U4ZfNNYL5TfCyBPaeEJ5gMUxZJ&#10;70KtWGJkG9RfoYziwUUn0xF3phqAFEaAYlI/4ea6Y14ULKA6+jvS4/8Lyz/urgJRLSYBfbfMoOOH&#10;H4dfh5+H3wRH4Kf3cQ63a38VRi1CzGD3Mpj8BQyyL5ze3HEq9olwHJ7U+aGEwzTKiFLd/+xDTO+F&#10;MyQLDRVao4EZNZuz3WVMg/etVz6OTqv2QmldlLBZn+tAdix3uH5XH5emIsEjN21J39Dp8azUwjC3&#10;EvOCsowH9mg3lDC9wULwFEruR3/H5yXJRa5Y7IZiSoRMIGrRFp9M5EBdltJ+vR/5XLv2Bl0IbhjP&#10;6PmFQqhLFtMVC5hH8IeNTZ/wktoBiBslSjoXvv/rPPtjTGClpMd8A+S3LQuCEv3BYoBOJrNZXoii&#10;zI7fTKGEh5b1Q4vdmnMHgie4GzwvYvZP+laUwZmvWOxlzgoTsxy5BzpH5TwNe4ergYvlsrhhCTxL&#10;l/ba8xw8N9S65TY5qUrjM1EDOyN/WINC6Liyec8e6sXr/ppa/A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n4haE1gAAAAcBAAAPAAAAAAAAAAEAIAAAACIAAABkcnMvZG93bnJldi54bWxQSwECFAAU&#10;AAAACACHTuJAUlDUG2UCAADuBAAADgAAAAAAAAABACAAAAAlAQAAZHJzL2Uyb0RvYy54bWxQSwUG&#10;AAAAAAYABgBZAQAA/AUAAAAA&#10;">
                <v:fill on="t" focussize="0,0"/>
                <v:stroke weight="2pt" color="#00B05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- зеленая фишка символ согласного мягкого звука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117475</wp:posOffset>
                </wp:positionV>
                <wp:extent cx="899795" cy="866775"/>
                <wp:effectExtent l="0" t="0" r="14605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667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.7pt;margin-top:9.25pt;height:68.25pt;width:70.85pt;z-index:251660288;v-text-anchor:middle;mso-width-relative:page;mso-height-relative:page;" fillcolor="#0070C0" filled="t" stroked="t" coordsize="21600,21600" o:gfxdata="UEsDBAoAAAAAAIdO4kAAAAAAAAAAAAAAAAAEAAAAZHJzL1BLAwQUAAAACACHTuJATCxORNgAAAAI&#10;AQAADwAAAGRycy9kb3ducmV2LnhtbE2PwU7DMBBE70j8g7VIXKrWDjQlCnEqgQRSL0gUuLuxiUPt&#10;dRQ7SeHr2Z7gtrszmn1TbU/esckMsQsoIVsJYAaboDtsJby/PS0LYDEp1MoFNBK+TYRtfXlRqVKH&#10;GV/NtE8toxCMpZJgU+pLzmNjjVdxFXqDpH2GwatE69ByPaiZwr3jN0JsuFcd0gerevNoTXPcj14C&#10;Hn+mr96OLw+7j+lWFW4xP+8WUl5fZeIeWDKn9GeGMz6hQ01MhzCijsxJyNdkpHORAzvL67sM2IGG&#10;PBfA64r/L1D/AlBLAwQUAAAACACHTuJAbeM0k2oCAADuBAAADgAAAGRycy9lMm9Eb2MueG1srVRL&#10;btswEN0X6B0I7hvJgR3HRuTAsJGiQNAGSIuuaYq0BPBXkracHqZnKLrtJXykPlLKt11k0Y005Ize&#10;zHszo4vLg1ZkL3xorano6KSkRBhu69ZsK/rl89W7c0pCZKZmyhpR0TsR6OXi7ZuLzs3FqW2sqoUn&#10;ADFh3rmKNjG6eVEE3gjNwol1wsAprdcs4ui3Re1ZB3StitOyPCs662vnLRch4HbdO+mA6F8DaKVs&#10;uVhbvtPCxB7VC8UiKIWmdYEucrVSCh4/SRlEJKqiYBrzE0lgb9KzWFyw+dYz17R8KIG9poQXnDRr&#10;DZI+QK1ZZGTn27+gdMu9DVbGE2510RPJioDFqHyhzW3DnMhcIHVwD6KH/wfLP+5vPGnrip5CEsM0&#10;On78cfx1/Hn8TXAFfToX5gi7dTd+OAWYiexBep3eoEEOWdO7B03FIRKOy/PZbDqbUMLhOj87m04n&#10;CbN4/Nj5EN8Lq0kyKiqUQgMTazZn++sQ++j7qHQdrGrrq1apfPDbzUp5smepw+W0XOWikeBZmDKk&#10;A8fJuARNzjC3EvMCUztwD2ZLCVNbLASPPud+9nV4XZJU5JqFpi8mIwxklQHnJGQvXbLiYXMY9NzY&#10;+g5d8LYfz+D4VQuoaxbiDfOYR9SMjY2f8JDKgogdLEoa67//6z7FY0zgpaTDfIPktx3zghL1wWCA&#10;ZqPxGLAxH8aTaWq/f+rZPPWYnV5ZCDzCv8HxbKb4qO5N6a3+isVepqxwMcORu5dzOKxiv3f4NXCx&#10;XOYwLIFj8drcOp7AU0ONXe6ilW1ufBKqV2fQD2uQp2dY2bRnT8856vE3tfg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TCxORNgAAAAIAQAADwAAAAAAAAABACAAAAAiAAAAZHJzL2Rvd25yZXYueG1s&#10;UEsBAhQAFAAAAAgAh07iQG3jNJNqAgAA7gQAAA4AAAAAAAAAAQAgAAAAJwEAAGRycy9lMm9Eb2Mu&#10;eG1sUEsFBgAAAAAGAAYAWQEAAAMGAAAAAA==&#10;">
                <v:fill on="t" focussize="0,0"/>
                <v:stroke weight="2pt" color="#0070C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 - синяя фишка символ согласного твердого звука</w:t>
      </w:r>
    </w:p>
    <w:p>
      <w:pPr>
        <w:spacing w:after="0" w:line="240" w:lineRule="auto"/>
        <w:rPr>
          <w:rFonts w:ascii="Times New Roman" w:hAnsi="Times New Roman" w:cs="Times New Roman"/>
          <w:b/>
          <w:color w:val="110EA7"/>
          <w:sz w:val="28"/>
          <w:szCs w:val="32"/>
          <w:lang w:eastAsia="ru-RU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110EA7"/>
          <w:sz w:val="28"/>
          <w:szCs w:val="32"/>
          <w:lang w:eastAsia="ru-RU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110EA7"/>
          <w:sz w:val="28"/>
          <w:szCs w:val="32"/>
          <w:lang w:eastAsia="ru-RU"/>
        </w:rPr>
      </w:pPr>
    </w:p>
    <w:sectPr>
      <w:pgSz w:w="11906" w:h="16838"/>
      <w:pgMar w:top="1134" w:right="851" w:bottom="1134" w:left="1701" w:header="708" w:footer="708" w:gutter="0"/>
      <w:pgBorders w:display="firstPage" w:offsetFrom="page">
        <w:top w:val="double" w:color="auto" w:sz="4" w:space="24"/>
        <w:left w:val="double" w:color="auto" w:sz="4" w:space="24"/>
        <w:bottom w:val="double" w:color="auto" w:sz="4" w:space="24"/>
        <w:right w:val="double" w:color="auto" w:sz="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78"/>
    <w:rsid w:val="0004081A"/>
    <w:rsid w:val="000C788C"/>
    <w:rsid w:val="000D7F47"/>
    <w:rsid w:val="001A4FCE"/>
    <w:rsid w:val="001E199D"/>
    <w:rsid w:val="001E280B"/>
    <w:rsid w:val="001E6D72"/>
    <w:rsid w:val="002164BE"/>
    <w:rsid w:val="00250B0B"/>
    <w:rsid w:val="00274772"/>
    <w:rsid w:val="002C39EA"/>
    <w:rsid w:val="002C6543"/>
    <w:rsid w:val="002F0FE1"/>
    <w:rsid w:val="00382492"/>
    <w:rsid w:val="003A2F02"/>
    <w:rsid w:val="004F2FAD"/>
    <w:rsid w:val="00510D51"/>
    <w:rsid w:val="005C5318"/>
    <w:rsid w:val="005F4347"/>
    <w:rsid w:val="0066566E"/>
    <w:rsid w:val="006679A1"/>
    <w:rsid w:val="00673A78"/>
    <w:rsid w:val="006C7279"/>
    <w:rsid w:val="00700484"/>
    <w:rsid w:val="0073665F"/>
    <w:rsid w:val="0076292E"/>
    <w:rsid w:val="007F3311"/>
    <w:rsid w:val="008A581C"/>
    <w:rsid w:val="00911DFA"/>
    <w:rsid w:val="009746DD"/>
    <w:rsid w:val="00976F20"/>
    <w:rsid w:val="009C16F3"/>
    <w:rsid w:val="00A92CF4"/>
    <w:rsid w:val="00AC2EF6"/>
    <w:rsid w:val="00B15778"/>
    <w:rsid w:val="00C6130C"/>
    <w:rsid w:val="00C66A01"/>
    <w:rsid w:val="00CB4D90"/>
    <w:rsid w:val="00CB702F"/>
    <w:rsid w:val="00CC3009"/>
    <w:rsid w:val="00CE41FE"/>
    <w:rsid w:val="00D50889"/>
    <w:rsid w:val="00D90D33"/>
    <w:rsid w:val="00DA163F"/>
    <w:rsid w:val="00DE2E6C"/>
    <w:rsid w:val="00E73A00"/>
    <w:rsid w:val="00ED5A55"/>
    <w:rsid w:val="00F110CC"/>
    <w:rsid w:val="00FD5FEF"/>
    <w:rsid w:val="0C054968"/>
    <w:rsid w:val="4CFB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9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7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character" w:customStyle="1" w:styleId="9">
    <w:name w:val="Верхний колонтитул Знак"/>
    <w:basedOn w:val="2"/>
    <w:link w:val="5"/>
    <w:uiPriority w:val="99"/>
  </w:style>
  <w:style w:type="character" w:customStyle="1" w:styleId="10">
    <w:name w:val="Нижний колонтитул Знак"/>
    <w:basedOn w:val="2"/>
    <w:link w:val="6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GIF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64C1E3-6121-457F-A899-F6B22F65A09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*</Company>
  <Pages>1</Pages>
  <Words>820</Words>
  <Characters>4676</Characters>
  <Lines>38</Lines>
  <Paragraphs>10</Paragraphs>
  <TotalTime>1261</TotalTime>
  <ScaleCrop>false</ScaleCrop>
  <LinksUpToDate>false</LinksUpToDate>
  <CharactersWithSpaces>5486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2011-10-26T11:01:00Z</dcterms:created>
  <dc:creator>Сергей</dc:creator>
  <cp:lastModifiedBy>User</cp:lastModifiedBy>
  <dcterms:modified xsi:type="dcterms:W3CDTF">2024-01-22T23:31:28Z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FD255B31B7BD44FCB5F0462F51287EEA_13</vt:lpwstr>
  </property>
</Properties>
</file>