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EE" w:rsidRDefault="00D0277A" w:rsidP="00D027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</w:t>
      </w:r>
      <w:r w:rsidR="00E147EE">
        <w:rPr>
          <w:rFonts w:ascii="Arial" w:hAnsi="Arial" w:cs="Arial"/>
          <w:color w:val="111111"/>
          <w:sz w:val="27"/>
          <w:szCs w:val="27"/>
        </w:rPr>
        <w:t> </w:t>
      </w:r>
      <w:r w:rsidR="00E147E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Актуальность.</w:t>
      </w:r>
    </w:p>
    <w:p w:rsidR="004918CE" w:rsidRDefault="004918CE" w:rsidP="004918C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FF0000"/>
          <w:sz w:val="27"/>
          <w:szCs w:val="27"/>
          <w:bdr w:val="none" w:sz="0" w:space="0" w:color="auto" w:frame="1"/>
        </w:rPr>
      </w:pPr>
    </w:p>
    <w:p w:rsidR="002B14B8" w:rsidRPr="00E519BC" w:rsidRDefault="004918CE" w:rsidP="00E519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1273E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 xml:space="preserve">Для </w:t>
      </w:r>
      <w:r w:rsidRPr="00B1273E">
        <w:rPr>
          <w:rFonts w:ascii="Arial" w:hAnsi="Arial" w:cs="Arial"/>
          <w:b/>
          <w:i/>
          <w:iCs/>
          <w:color w:val="000000" w:themeColor="text1"/>
          <w:sz w:val="27"/>
          <w:szCs w:val="27"/>
          <w:bdr w:val="none" w:sz="0" w:space="0" w:color="auto" w:frame="1"/>
        </w:rPr>
        <w:t>развития речи</w:t>
      </w:r>
      <w:r w:rsidRPr="00B1273E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 xml:space="preserve"> большое значение имеют сенсорные игры, основная цель , которых дать ребенку новые чувственные ощущения, </w:t>
      </w:r>
      <w:proofErr w:type="spellStart"/>
      <w:r w:rsidRPr="00B1273E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зрительнные</w:t>
      </w:r>
      <w:proofErr w:type="spellEnd"/>
      <w:r w:rsidRPr="00B1273E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>, слух</w:t>
      </w:r>
      <w:r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 xml:space="preserve">овые, тактильные, двигательные и </w:t>
      </w:r>
      <w:r w:rsidRPr="00B1273E">
        <w:rPr>
          <w:rFonts w:ascii="Arial" w:hAnsi="Arial" w:cs="Arial"/>
          <w:i/>
          <w:iCs/>
          <w:color w:val="000000" w:themeColor="text1"/>
          <w:sz w:val="27"/>
          <w:szCs w:val="27"/>
          <w:bdr w:val="none" w:sz="0" w:space="0" w:color="auto" w:frame="1"/>
        </w:rPr>
        <w:t xml:space="preserve"> обонятельные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="00E147EE"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 w:rsidR="00E147EE">
        <w:rPr>
          <w:rFonts w:ascii="Arial" w:hAnsi="Arial" w:cs="Arial"/>
          <w:color w:val="111111"/>
          <w:sz w:val="27"/>
          <w:szCs w:val="27"/>
        </w:rPr>
        <w:t xml:space="preserve"> раннем детстве ребёнок овладевает величайшим достоянием человечества - речью. На втором году он понимает обращённую к нему речь, сам начинает говорить и к трём годам довольно свободно объясняется с окружающими.</w:t>
      </w:r>
      <w:r w:rsidRPr="004918CE">
        <w:rPr>
          <w:color w:val="000000" w:themeColor="text1"/>
          <w:sz w:val="28"/>
          <w:szCs w:val="28"/>
        </w:rPr>
        <w:t xml:space="preserve"> </w:t>
      </w:r>
      <w:r w:rsidRPr="00B1273E">
        <w:rPr>
          <w:color w:val="000000" w:themeColor="text1"/>
          <w:sz w:val="28"/>
          <w:szCs w:val="28"/>
        </w:rPr>
        <w:t>Для того</w:t>
      </w:r>
      <w:proofErr w:type="gramStart"/>
      <w:r w:rsidRPr="00B1273E">
        <w:rPr>
          <w:color w:val="000000" w:themeColor="text1"/>
          <w:sz w:val="28"/>
          <w:szCs w:val="28"/>
        </w:rPr>
        <w:t>,</w:t>
      </w:r>
      <w:proofErr w:type="gramEnd"/>
      <w:r w:rsidRPr="00B1273E">
        <w:rPr>
          <w:color w:val="000000" w:themeColor="text1"/>
          <w:sz w:val="28"/>
          <w:szCs w:val="28"/>
        </w:rPr>
        <w:t xml:space="preserve"> чтобы малыши смогли овладеть речью, их этому надо учить. И здесь на помощь придут </w:t>
      </w:r>
      <w:r w:rsidRPr="00B1273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дидактические игры</w:t>
      </w:r>
      <w:r w:rsidRPr="00B1273E">
        <w:rPr>
          <w:color w:val="000000" w:themeColor="text1"/>
          <w:sz w:val="28"/>
          <w:szCs w:val="28"/>
        </w:rPr>
        <w:t>!</w:t>
      </w:r>
      <w:r w:rsidR="00E4775F">
        <w:rPr>
          <w:color w:val="000000" w:themeColor="text1"/>
          <w:sz w:val="28"/>
          <w:szCs w:val="28"/>
        </w:rPr>
        <w:t xml:space="preserve"> Дидактические игры способствуют решению одной из главных задач умственного </w:t>
      </w:r>
      <w:proofErr w:type="spellStart"/>
      <w:r w:rsidR="00E4775F">
        <w:rPr>
          <w:color w:val="000000" w:themeColor="text1"/>
          <w:sz w:val="28"/>
          <w:szCs w:val="28"/>
        </w:rPr>
        <w:t>воспитания</w:t>
      </w:r>
      <w:proofErr w:type="gramStart"/>
      <w:r w:rsidR="00E4775F">
        <w:rPr>
          <w:color w:val="000000" w:themeColor="text1"/>
          <w:sz w:val="28"/>
          <w:szCs w:val="28"/>
        </w:rPr>
        <w:t>,а</w:t>
      </w:r>
      <w:proofErr w:type="spellEnd"/>
      <w:proofErr w:type="gramEnd"/>
      <w:r w:rsidR="00E4775F">
        <w:rPr>
          <w:color w:val="000000" w:themeColor="text1"/>
          <w:sz w:val="28"/>
          <w:szCs w:val="28"/>
        </w:rPr>
        <w:t xml:space="preserve"> именно в развитии речи детей: пополняется и </w:t>
      </w:r>
      <w:proofErr w:type="spellStart"/>
      <w:r w:rsidR="00E4775F">
        <w:rPr>
          <w:color w:val="000000" w:themeColor="text1"/>
          <w:sz w:val="28"/>
          <w:szCs w:val="28"/>
        </w:rPr>
        <w:t>активищируется</w:t>
      </w:r>
      <w:proofErr w:type="spellEnd"/>
      <w:r w:rsidR="00E4775F">
        <w:rPr>
          <w:color w:val="000000" w:themeColor="text1"/>
          <w:sz w:val="28"/>
          <w:szCs w:val="28"/>
        </w:rPr>
        <w:t xml:space="preserve"> </w:t>
      </w:r>
      <w:proofErr w:type="spellStart"/>
      <w:r w:rsidR="00E4775F">
        <w:rPr>
          <w:color w:val="000000" w:themeColor="text1"/>
          <w:sz w:val="28"/>
          <w:szCs w:val="28"/>
        </w:rPr>
        <w:t>словарь,формируется</w:t>
      </w:r>
      <w:proofErr w:type="spellEnd"/>
      <w:r w:rsidR="00E4775F">
        <w:rPr>
          <w:color w:val="000000" w:themeColor="text1"/>
          <w:sz w:val="28"/>
          <w:szCs w:val="28"/>
        </w:rPr>
        <w:t xml:space="preserve"> правильное </w:t>
      </w:r>
      <w:proofErr w:type="spellStart"/>
      <w:r w:rsidR="00E4775F">
        <w:rPr>
          <w:color w:val="000000" w:themeColor="text1"/>
          <w:sz w:val="28"/>
          <w:szCs w:val="28"/>
        </w:rPr>
        <w:t>звукопроизношение,развивается</w:t>
      </w:r>
      <w:proofErr w:type="spellEnd"/>
      <w:r w:rsidR="00E4775F">
        <w:rPr>
          <w:color w:val="000000" w:themeColor="text1"/>
          <w:sz w:val="28"/>
          <w:szCs w:val="28"/>
        </w:rPr>
        <w:t xml:space="preserve"> связная речь умени</w:t>
      </w:r>
      <w:r w:rsidR="00E519BC">
        <w:rPr>
          <w:color w:val="000000" w:themeColor="text1"/>
          <w:sz w:val="28"/>
          <w:szCs w:val="28"/>
        </w:rPr>
        <w:t>е правильно выражать свои мысли,</w:t>
      </w:r>
      <w:r>
        <w:rPr>
          <w:color w:val="000000" w:themeColor="text1"/>
          <w:sz w:val="28"/>
          <w:szCs w:val="28"/>
        </w:rPr>
        <w:t xml:space="preserve"> </w:t>
      </w:r>
      <w:r w:rsidR="00E519BC">
        <w:rPr>
          <w:color w:val="000000" w:themeColor="text1"/>
          <w:sz w:val="28"/>
          <w:szCs w:val="28"/>
        </w:rPr>
        <w:t>о</w:t>
      </w:r>
      <w:r w:rsidR="00E4775F">
        <w:rPr>
          <w:color w:val="000000" w:themeColor="text1"/>
          <w:sz w:val="28"/>
          <w:szCs w:val="28"/>
        </w:rPr>
        <w:t xml:space="preserve">ни </w:t>
      </w:r>
      <w:r>
        <w:rPr>
          <w:color w:val="111111"/>
          <w:sz w:val="28"/>
          <w:szCs w:val="28"/>
        </w:rPr>
        <w:t xml:space="preserve"> позволяют установить с ребенком э</w:t>
      </w:r>
      <w:r w:rsidR="00E4775F">
        <w:rPr>
          <w:color w:val="111111"/>
          <w:sz w:val="28"/>
          <w:szCs w:val="28"/>
        </w:rPr>
        <w:t xml:space="preserve">моциональный контакт </w:t>
      </w:r>
      <w:r w:rsidRPr="006946CF">
        <w:rPr>
          <w:color w:val="111111"/>
          <w:sz w:val="28"/>
          <w:szCs w:val="28"/>
        </w:rPr>
        <w:t>. Главная их особенность состоит в том, что задание ребёнку предлагается в игровой форме. Дети играют, не подозревая, что осваивают знания, овладевают навыками действий с определёнными предметами, учатся культуре общения друг с другом. Каждая </w:t>
      </w:r>
      <w:r w:rsidRPr="006946CF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6946CF">
        <w:rPr>
          <w:color w:val="111111"/>
          <w:sz w:val="28"/>
          <w:szCs w:val="28"/>
        </w:rPr>
        <w:t> игра имеет познавательную и воспитательную игровые составляющие, игровые действия, игровые и организационные</w:t>
      </w:r>
      <w:r w:rsidR="00E4775F">
        <w:rPr>
          <w:color w:val="111111"/>
          <w:sz w:val="28"/>
          <w:szCs w:val="28"/>
        </w:rPr>
        <w:t xml:space="preserve"> отношения.</w:t>
      </w:r>
    </w:p>
    <w:p w:rsidR="002B14B8" w:rsidRDefault="00E60F24" w:rsidP="00E14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же в своей работе я использую дыхательную гимнастику.</w:t>
      </w:r>
      <w:r w:rsidR="00E519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Дыхательная гимнастика </w:t>
      </w:r>
      <w:proofErr w:type="gramStart"/>
      <w:r>
        <w:rPr>
          <w:color w:val="000000" w:themeColor="text1"/>
          <w:sz w:val="28"/>
          <w:szCs w:val="28"/>
        </w:rPr>
        <w:t>–в</w:t>
      </w:r>
      <w:proofErr w:type="gramEnd"/>
      <w:r>
        <w:rPr>
          <w:color w:val="000000" w:themeColor="text1"/>
          <w:sz w:val="28"/>
          <w:szCs w:val="28"/>
        </w:rPr>
        <w:t xml:space="preserve">ажнейшая функция </w:t>
      </w:r>
      <w:proofErr w:type="spellStart"/>
      <w:r>
        <w:rPr>
          <w:color w:val="000000" w:themeColor="text1"/>
          <w:sz w:val="28"/>
          <w:szCs w:val="28"/>
        </w:rPr>
        <w:t>организма,от</w:t>
      </w:r>
      <w:proofErr w:type="spellEnd"/>
      <w:r>
        <w:rPr>
          <w:color w:val="000000" w:themeColor="text1"/>
          <w:sz w:val="28"/>
          <w:szCs w:val="28"/>
        </w:rPr>
        <w:t xml:space="preserve"> которой зависят здоровье </w:t>
      </w:r>
      <w:proofErr w:type="spellStart"/>
      <w:r>
        <w:rPr>
          <w:color w:val="000000" w:themeColor="text1"/>
          <w:sz w:val="28"/>
          <w:szCs w:val="28"/>
        </w:rPr>
        <w:t>человека,его</w:t>
      </w:r>
      <w:proofErr w:type="spellEnd"/>
      <w:r>
        <w:rPr>
          <w:color w:val="000000" w:themeColor="text1"/>
          <w:sz w:val="28"/>
          <w:szCs w:val="28"/>
        </w:rPr>
        <w:t xml:space="preserve"> физическая и умственная </w:t>
      </w:r>
      <w:proofErr w:type="spellStart"/>
      <w:r>
        <w:rPr>
          <w:color w:val="000000" w:themeColor="text1"/>
          <w:sz w:val="28"/>
          <w:szCs w:val="28"/>
        </w:rPr>
        <w:t>деятельность,правильное</w:t>
      </w:r>
      <w:proofErr w:type="spellEnd"/>
      <w:r>
        <w:rPr>
          <w:color w:val="000000" w:themeColor="text1"/>
          <w:sz w:val="28"/>
          <w:szCs w:val="28"/>
        </w:rPr>
        <w:t xml:space="preserve"> дыхание способствует правильному формированию речевой, нервной и </w:t>
      </w:r>
      <w:proofErr w:type="spellStart"/>
      <w:r>
        <w:rPr>
          <w:color w:val="000000" w:themeColor="text1"/>
          <w:sz w:val="28"/>
          <w:szCs w:val="28"/>
        </w:rPr>
        <w:t>иммуной</w:t>
      </w:r>
      <w:proofErr w:type="spellEnd"/>
      <w:r>
        <w:rPr>
          <w:color w:val="000000" w:themeColor="text1"/>
          <w:sz w:val="28"/>
          <w:szCs w:val="28"/>
        </w:rPr>
        <w:t xml:space="preserve"> системы.</w:t>
      </w:r>
      <w:r w:rsidR="00E519B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Поэтому я испо</w:t>
      </w:r>
      <w:r w:rsidR="00E519BC">
        <w:rPr>
          <w:color w:val="000000" w:themeColor="text1"/>
          <w:sz w:val="28"/>
          <w:szCs w:val="28"/>
        </w:rPr>
        <w:t xml:space="preserve">льзую в своей работе упражнения с султанчиками,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на формирование длительного </w:t>
      </w:r>
      <w:proofErr w:type="spellStart"/>
      <w:r>
        <w:rPr>
          <w:color w:val="000000" w:themeColor="text1"/>
          <w:sz w:val="28"/>
          <w:szCs w:val="28"/>
        </w:rPr>
        <w:t>целенаправленого</w:t>
      </w:r>
      <w:proofErr w:type="spellEnd"/>
      <w:r>
        <w:rPr>
          <w:color w:val="000000" w:themeColor="text1"/>
          <w:sz w:val="28"/>
          <w:szCs w:val="28"/>
        </w:rPr>
        <w:t xml:space="preserve"> ротового выдоха.</w:t>
      </w:r>
    </w:p>
    <w:p w:rsidR="002B14B8" w:rsidRDefault="002B14B8" w:rsidP="00E14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B14B8" w:rsidRDefault="002B14B8" w:rsidP="00E14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2B14B8" w:rsidRDefault="002B14B8" w:rsidP="00E14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E147EE" w:rsidRDefault="00E147EE" w:rsidP="00E14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F5D60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Цель</w:t>
      </w:r>
      <w:r w:rsidRPr="007F5D60">
        <w:rPr>
          <w:rFonts w:ascii="Arial" w:hAnsi="Arial" w:cs="Arial"/>
          <w:b/>
          <w:color w:val="111111"/>
          <w:sz w:val="32"/>
          <w:szCs w:val="32"/>
        </w:rPr>
        <w:t> </w:t>
      </w:r>
      <w:r>
        <w:rPr>
          <w:rFonts w:ascii="Arial" w:hAnsi="Arial" w:cs="Arial"/>
          <w:color w:val="111111"/>
          <w:sz w:val="27"/>
          <w:szCs w:val="27"/>
        </w:rPr>
        <w:t xml:space="preserve">– создание социальной ситуации для речевого развития детей раннего возраста посредством дидактических игр.                                     </w:t>
      </w:r>
      <w:r w:rsidRPr="00E147E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Дидактическая игра имеет определенную структуру. Прежде всего она должна содержать задачу. Играя, дети решают эту задачу в занимательной форме, которая достигается определенными игровыми действиями. Обязательным компонентом являются правила игры, благодаря которым можно управлять действиями детей.</w:t>
      </w:r>
    </w:p>
    <w:p w:rsidR="00E147EE" w:rsidRDefault="00E147EE" w:rsidP="00E14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00DDA" w:rsidRDefault="00F00DDA" w:rsidP="00F00DDA">
      <w:pPr>
        <w:pStyle w:val="2LTGliederung1"/>
        <w:spacing w:before="120" w:line="192" w:lineRule="auto"/>
        <w:rPr>
          <w:rFonts w:ascii="Times New Roman" w:hAnsi="Times New Roman"/>
          <w:b/>
          <w:bCs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Игра</w:t>
      </w:r>
      <w:r w:rsidR="00E60F24">
        <w:rPr>
          <w:rFonts w:ascii="Times New Roman" w:hAnsi="Times New Roman"/>
          <w:b/>
          <w:bCs/>
          <w:sz w:val="36"/>
          <w:szCs w:val="36"/>
        </w:rPr>
        <w:t>»</w:t>
      </w:r>
      <w:r>
        <w:rPr>
          <w:rFonts w:ascii="Times New Roman" w:hAnsi="Times New Roman"/>
          <w:b/>
          <w:bCs/>
          <w:sz w:val="36"/>
          <w:szCs w:val="36"/>
        </w:rPr>
        <w:t xml:space="preserve"> покорми птичек</w:t>
      </w:r>
      <w:r w:rsidR="00E60F24">
        <w:rPr>
          <w:rFonts w:ascii="Times New Roman" w:hAnsi="Times New Roman"/>
          <w:b/>
          <w:bCs/>
          <w:sz w:val="36"/>
          <w:szCs w:val="36"/>
        </w:rPr>
        <w:t>»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00" w:line="192" w:lineRule="auto"/>
        <w:ind w:left="10" w:hanging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Цель игры: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учить фиксировать внимание на цветовых свойствах предмета;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lastRenderedPageBreak/>
        <w:t xml:space="preserve"> формировать у детей простейшие приемы установления тождества и различия цвета однородных предметов;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понимать слова : « цвет», « такой же», «разные»;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группировать по цвету;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развивать мелкую мускулатуру рук.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00" w:line="192" w:lineRule="auto"/>
        <w:ind w:left="10" w:hanging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Игра сделана из бросового материала - пластиковые бутылки и крышки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00" w:line="192" w:lineRule="auto"/>
        <w:ind w:left="10" w:hanging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Содержание:</w:t>
      </w: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Играть можно с одним ребёнком или с подгруппой детей. Играя, ребёнок учится выделять цвета предметов, сравнивать их и обозначать соответствующим словом.</w:t>
      </w: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Игра </w:t>
      </w:r>
      <w:r w:rsidR="00E60F24">
        <w:rPr>
          <w:rFonts w:ascii="Times New Roman" w:hAnsi="Times New Roman"/>
          <w:b/>
          <w:bCs/>
          <w:sz w:val="36"/>
          <w:szCs w:val="36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Разноцветные бочонки</w:t>
      </w:r>
      <w:r w:rsidR="00E60F24">
        <w:rPr>
          <w:rFonts w:ascii="Times New Roman" w:hAnsi="Times New Roman"/>
          <w:b/>
          <w:bCs/>
          <w:sz w:val="36"/>
          <w:szCs w:val="36"/>
        </w:rPr>
        <w:t>»</w:t>
      </w:r>
    </w:p>
    <w:p w:rsidR="00F00DDA" w:rsidRDefault="00F00DDA" w:rsidP="00F00DDA">
      <w:pPr>
        <w:pStyle w:val="12LTGliederung1"/>
        <w:tabs>
          <w:tab w:val="left" w:pos="0"/>
        </w:tabs>
        <w:spacing w:before="100" w:line="192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  <w:u w:val="single"/>
          <w14:shadow w14:blurRad="0" w14:dist="17957" w14:dir="2700000" w14:sx="100000" w14:sy="100000" w14:kx="0" w14:ky="0" w14:algn="b">
            <w14:srgbClr w14:val="000000"/>
          </w14:shadow>
        </w:rPr>
        <w:t>Цель: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развитие слухового внимания, восприятия на слух звуков, которые издают различные крупы, спрятанные в бочонки;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группировать по цвету;</w:t>
      </w:r>
    </w:p>
    <w:p w:rsidR="00F00DDA" w:rsidRDefault="00F00DDA" w:rsidP="00F00DDA">
      <w:pPr>
        <w:pStyle w:val="12LTGliederung1"/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развивать мелкую мускулатуру рук.</w:t>
      </w:r>
    </w:p>
    <w:p w:rsidR="00F00DDA" w:rsidRDefault="00F00DDA" w:rsidP="00F00DDA">
      <w:pPr>
        <w:pStyle w:val="12LTGliederung1"/>
        <w:tabs>
          <w:tab w:val="left" w:pos="0"/>
        </w:tabs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Игра сделана из бросового материала.</w:t>
      </w:r>
    </w:p>
    <w:p w:rsidR="00F00DDA" w:rsidRDefault="00F00DDA" w:rsidP="00F00DDA">
      <w:pPr>
        <w:pStyle w:val="12LTGliederung1"/>
        <w:tabs>
          <w:tab w:val="left" w:pos="0"/>
        </w:tabs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Содержание:</w:t>
      </w: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воспитатель показывает детям «шумовой оркестр» и предлагает поиграть с бочонками. Пусть малыши извлекают из них звуки, пока чётко не научатся дифференцировать их на слух.</w:t>
      </w:r>
    </w:p>
    <w:p w:rsidR="00F00DDA" w:rsidRDefault="00F00DDA" w:rsidP="00F00DDA">
      <w:pPr>
        <w:pStyle w:val="12LTGliederung1"/>
        <w:tabs>
          <w:tab w:val="left" w:pos="0"/>
        </w:tabs>
        <w:spacing w:before="100" w:line="192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Затем воспитатель прячет один из бочонков за ширму и гремит им. Предлагает детям послушать звуки и угадать наполнитель в нем. Дети могут показать бочонок или назвать наполнитель. В дальнейшем роль ведущего можно предложить кому-нибудь из детей.</w:t>
      </w: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10" w:line="192" w:lineRule="auto"/>
        <w:ind w:left="10" w:firstLine="35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7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55" w:line="216" w:lineRule="auto"/>
        <w:ind w:left="10" w:firstLine="3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0099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Игра «Подбери нужную по цвету крышку</w:t>
      </w:r>
      <w:r>
        <w:rPr>
          <w:rFonts w:ascii="Times New Roman" w:hAnsi="Times New Roman"/>
          <w:color w:val="0099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»</w:t>
      </w:r>
    </w:p>
    <w:p w:rsidR="00F00DDA" w:rsidRDefault="00F00DDA" w:rsidP="00F00DDA">
      <w:pPr>
        <w:pStyle w:val="7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40" w:line="216" w:lineRule="auto"/>
        <w:ind w:left="10" w:firstLine="35"/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Цель:</w:t>
      </w: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развитие умения соотносить цвет </w:t>
      </w:r>
      <w:proofErr w:type="spellStart"/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предмета.</w:t>
      </w: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Содержание</w:t>
      </w:r>
      <w:proofErr w:type="spellEnd"/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:</w:t>
      </w: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воспитатель предлагает ребёнку рассмотреть готовую картинку и подобрать крышку по образцу. Ребёнок выполняет задание и называет используемый цвет крышки.</w:t>
      </w:r>
    </w:p>
    <w:p w:rsidR="00CD2A15" w:rsidRDefault="00CD2A15" w:rsidP="00F00DDA">
      <w:pPr>
        <w:pStyle w:val="7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40" w:line="216" w:lineRule="auto"/>
        <w:ind w:left="10" w:firstLine="35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Игра </w:t>
      </w:r>
      <w:r w:rsidR="00E60F24">
        <w:rPr>
          <w:rFonts w:ascii="Times New Roman" w:hAnsi="Times New Roman"/>
          <w:b/>
          <w:bCs/>
          <w:sz w:val="36"/>
          <w:szCs w:val="36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Волшебный кубик</w:t>
      </w:r>
      <w:r w:rsidR="00E60F24">
        <w:rPr>
          <w:rFonts w:ascii="Times New Roman" w:hAnsi="Times New Roman"/>
          <w:b/>
          <w:bCs/>
          <w:sz w:val="36"/>
          <w:szCs w:val="36"/>
        </w:rPr>
        <w:t>»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00" w:line="216" w:lineRule="auto"/>
        <w:ind w:left="10" w:firstLine="3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Цель:</w:t>
      </w:r>
    </w:p>
    <w:p w:rsidR="00F00DDA" w:rsidRDefault="00F00DDA" w:rsidP="00F00DDA">
      <w:pPr>
        <w:pStyle w:val="12LTGliederung1"/>
        <w:spacing w:before="10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учить произносить звукоподражательные слова;</w:t>
      </w:r>
    </w:p>
    <w:p w:rsidR="00F00DDA" w:rsidRDefault="00F00DDA" w:rsidP="00F00DDA">
      <w:pPr>
        <w:pStyle w:val="12LTGliederung1"/>
        <w:spacing w:before="10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обогащение словаря.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00" w:line="216" w:lineRule="auto"/>
        <w:ind w:left="10" w:firstLine="3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lastRenderedPageBreak/>
        <w:t>Содержание:</w:t>
      </w: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Ребёнок вместе с воспитателем произносит: «Вертись, крутись, на бочок ложись», - и кидает кубик. На верхней грани – например, самолёт. Воспитатель спрашивает: «Что это?» и просит сымитировать гул самолёта.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00" w:line="216" w:lineRule="auto"/>
        <w:ind w:left="10" w:firstLine="3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Аналогично разыгрываются и другие грани кубика.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00" w:line="216" w:lineRule="auto"/>
        <w:ind w:left="10" w:firstLine="3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Картинки на кубики мобильны и меняются в зависимости от лексических тем.</w:t>
      </w: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E60F24" w:rsidP="00F00DDA">
      <w:pPr>
        <w:pStyle w:val="Standard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r w:rsidR="00F00DDA">
        <w:rPr>
          <w:rFonts w:ascii="Times New Roman" w:hAnsi="Times New Roman"/>
          <w:b/>
          <w:bCs/>
          <w:sz w:val="36"/>
          <w:szCs w:val="36"/>
        </w:rPr>
        <w:t>Игры с прищепками</w:t>
      </w:r>
      <w:r>
        <w:rPr>
          <w:rFonts w:ascii="Times New Roman" w:hAnsi="Times New Roman"/>
          <w:b/>
          <w:bCs/>
          <w:sz w:val="36"/>
          <w:szCs w:val="36"/>
        </w:rPr>
        <w:t>»</w:t>
      </w:r>
    </w:p>
    <w:p w:rsidR="00F00DDA" w:rsidRDefault="00F00DDA" w:rsidP="00F00DDA">
      <w:pPr>
        <w:pStyle w:val="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line="216" w:lineRule="auto"/>
        <w:ind w:left="10" w:firstLine="35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  <w:u w:val="single"/>
          <w14:shadow w14:blurRad="0" w14:dist="17957" w14:dir="2700000" w14:sx="100000" w14:sy="100000" w14:kx="0" w14:ky="0" w14:algn="b">
            <w14:srgbClr w14:val="000000"/>
          </w14:shadow>
        </w:rPr>
        <w:t>Цель:</w:t>
      </w:r>
    </w:p>
    <w:p w:rsidR="00F00DDA" w:rsidRDefault="00F00DDA" w:rsidP="00F00DDA">
      <w:pPr>
        <w:pStyle w:val="2LTGliederung1"/>
        <w:spacing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развивать творческое воображение дошкольников;</w:t>
      </w:r>
    </w:p>
    <w:p w:rsidR="00F00DDA" w:rsidRDefault="00F00DDA" w:rsidP="00F00DDA">
      <w:pPr>
        <w:pStyle w:val="2LTGliederung1"/>
        <w:spacing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учить детей манипулировать с предметами по образцу, проявлять фантазию, выбирая из предложенных нескольких фигурок нужную;</w:t>
      </w:r>
    </w:p>
    <w:p w:rsidR="00F00DDA" w:rsidRDefault="00F00DDA" w:rsidP="00F00DDA">
      <w:pPr>
        <w:pStyle w:val="2LTGliederung1"/>
        <w:spacing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способствовать расширению и активизации словаря дошкольника, а также развитию памяти и мышления.</w:t>
      </w: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E60F24" w:rsidP="00F00DDA">
      <w:pPr>
        <w:pStyle w:val="Standard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 w:rsidR="00F00DDA">
        <w:rPr>
          <w:rFonts w:ascii="Times New Roman" w:hAnsi="Times New Roman"/>
          <w:b/>
          <w:bCs/>
          <w:sz w:val="32"/>
          <w:szCs w:val="32"/>
        </w:rPr>
        <w:t>Игра с матрёшками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40"/>
        <w:ind w:left="10" w:firstLine="3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14:shadow w14:blurRad="0" w14:dist="17957" w14:dir="2700000" w14:sx="100000" w14:sy="100000" w14:kx="0" w14:ky="0" w14:algn="b">
            <w14:srgbClr w14:val="000000"/>
          </w14:shadow>
        </w:rPr>
        <w:t>Цель:</w:t>
      </w:r>
    </w:p>
    <w:p w:rsidR="00F00DDA" w:rsidRDefault="00F00DDA" w:rsidP="00F00DDA">
      <w:pPr>
        <w:pStyle w:val="12LTGliederung1"/>
        <w:spacing w:before="1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замечать и называть различие в цвете;</w:t>
      </w:r>
    </w:p>
    <w:p w:rsidR="00F00DDA" w:rsidRDefault="00F00DDA" w:rsidP="00F00DDA">
      <w:pPr>
        <w:pStyle w:val="12LTGliederung1"/>
        <w:spacing w:before="1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воспитывать у детей зрительную память, произвольное запоминание, наблюдательность, речь.</w:t>
      </w: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E60F24" w:rsidP="00F00DDA">
      <w:pPr>
        <w:pStyle w:val="Standard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r w:rsidR="00F00DDA">
        <w:rPr>
          <w:rFonts w:ascii="Times New Roman" w:hAnsi="Times New Roman"/>
          <w:b/>
          <w:bCs/>
          <w:sz w:val="32"/>
          <w:szCs w:val="32"/>
        </w:rPr>
        <w:t>Игра скажи кто</w:t>
      </w:r>
      <w:r>
        <w:rPr>
          <w:rFonts w:ascii="Times New Roman" w:hAnsi="Times New Roman"/>
          <w:b/>
          <w:bCs/>
          <w:sz w:val="32"/>
          <w:szCs w:val="32"/>
        </w:rPr>
        <w:t xml:space="preserve"> это</w:t>
      </w:r>
      <w:r w:rsidR="00CD2A15">
        <w:rPr>
          <w:rFonts w:ascii="Times New Roman" w:hAnsi="Times New Roman"/>
          <w:b/>
          <w:bCs/>
          <w:sz w:val="32"/>
          <w:szCs w:val="32"/>
        </w:rPr>
        <w:t>?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20" w:line="216" w:lineRule="auto"/>
        <w:ind w:left="10" w:firstLine="3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Цель:</w:t>
      </w:r>
    </w:p>
    <w:p w:rsidR="00F00DDA" w:rsidRDefault="00F00DDA" w:rsidP="00F00DDA">
      <w:pPr>
        <w:pStyle w:val="12LTGliederung1"/>
        <w:spacing w:before="12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Закрепить прилагательные- мягкий, пушистый, гладкий.</w:t>
      </w:r>
    </w:p>
    <w:p w:rsidR="00F00DDA" w:rsidRDefault="00F00DDA" w:rsidP="00F00DDA">
      <w:pPr>
        <w:pStyle w:val="12LTGliederung1"/>
        <w:spacing w:before="12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показать многообразие животного мира;</w:t>
      </w:r>
    </w:p>
    <w:p w:rsidR="00F00DDA" w:rsidRDefault="00F00DDA" w:rsidP="00F00DDA">
      <w:pPr>
        <w:pStyle w:val="12LTGliederung1"/>
        <w:spacing w:before="12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развить тактильное восприятие(мягкий; гладкий; пушистый);</w:t>
      </w:r>
    </w:p>
    <w:p w:rsidR="00F00DDA" w:rsidRDefault="00F00DDA" w:rsidP="00F00DDA">
      <w:pPr>
        <w:pStyle w:val="12LTGliederung1"/>
        <w:spacing w:before="120" w:line="21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способствовать расширению и активизации словаря дошкольника.</w:t>
      </w: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Игра </w:t>
      </w:r>
      <w:r w:rsidR="00E60F24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</w:rPr>
        <w:t>Весёлый султанчик</w:t>
      </w:r>
      <w:r w:rsidR="00E60F24">
        <w:rPr>
          <w:rFonts w:ascii="Times New Roman" w:hAnsi="Times New Roman"/>
          <w:b/>
          <w:bCs/>
          <w:sz w:val="32"/>
          <w:szCs w:val="32"/>
        </w:rPr>
        <w:t>»</w:t>
      </w:r>
    </w:p>
    <w:p w:rsidR="00F00DDA" w:rsidRDefault="00F00DDA" w:rsidP="00F00DDA">
      <w:pPr>
        <w:pStyle w:val="12LTGliederung1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left" w:pos="10"/>
          <w:tab w:val="left" w:pos="1450"/>
          <w:tab w:val="left" w:pos="2890"/>
          <w:tab w:val="left" w:pos="4330"/>
          <w:tab w:val="left" w:pos="5770"/>
          <w:tab w:val="left" w:pos="7210"/>
          <w:tab w:val="left" w:pos="8650"/>
          <w:tab w:val="left" w:pos="10090"/>
          <w:tab w:val="left" w:pos="11530"/>
          <w:tab w:val="left" w:pos="12970"/>
          <w:tab w:val="left" w:pos="14410"/>
          <w:tab w:val="left" w:pos="15850"/>
        </w:tabs>
        <w:spacing w:before="140"/>
        <w:ind w:left="10" w:hanging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>Цель:</w:t>
      </w:r>
    </w:p>
    <w:p w:rsidR="00F00DDA" w:rsidRDefault="00F00DDA" w:rsidP="00F00DDA">
      <w:pPr>
        <w:pStyle w:val="12LTGliederung1"/>
        <w:spacing w:before="1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развитие  диалогической речи;</w:t>
      </w:r>
    </w:p>
    <w:p w:rsidR="00F00DDA" w:rsidRDefault="00F00DDA" w:rsidP="00F00DDA">
      <w:pPr>
        <w:pStyle w:val="12LTGliederung1"/>
        <w:spacing w:before="1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lastRenderedPageBreak/>
        <w:t xml:space="preserve"> развитие монологической речи в процессе театрализованной игры;</w:t>
      </w:r>
    </w:p>
    <w:p w:rsidR="00F00DDA" w:rsidRDefault="00F00DDA" w:rsidP="00F00DDA">
      <w:pPr>
        <w:pStyle w:val="12LTGliederung1"/>
        <w:spacing w:before="1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14:shadow w14:blurRad="0" w14:dist="17957" w14:dir="2700000" w14:sx="100000" w14:sy="100000" w14:kx="0" w14:ky="0" w14:algn="b">
            <w14:srgbClr w14:val="000000"/>
          </w14:shadow>
        </w:rPr>
        <w:t xml:space="preserve"> улучшение кровообращения в пальцах, кистях  (сохранение и укрепление здоровья).</w:t>
      </w: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F00DDA" w:rsidRDefault="00F00DDA" w:rsidP="00F00DDA">
      <w:pPr>
        <w:pStyle w:val="Standard"/>
        <w:rPr>
          <w:rFonts w:ascii="Times New Roman" w:hAnsi="Times New Roman"/>
          <w:sz w:val="32"/>
          <w:szCs w:val="32"/>
        </w:rPr>
      </w:pPr>
    </w:p>
    <w:p w:rsidR="000A68EB" w:rsidRDefault="000A68EB" w:rsidP="000A68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>Вывод</w:t>
      </w:r>
    </w:p>
    <w:p w:rsidR="000A68EB" w:rsidRDefault="000A68EB" w:rsidP="000A68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игры дают положительные результаты, дети понимают речь , отвечают на вопросы взрослого, договаривают слова и простые фразы по тексту игры</w:t>
      </w:r>
    </w:p>
    <w:p w:rsidR="000A68EB" w:rsidRDefault="000A68EB" w:rsidP="000A68EB">
      <w:pPr>
        <w:rPr>
          <w:noProof/>
          <w:lang w:eastAsia="ru-RU"/>
        </w:rPr>
      </w:pPr>
    </w:p>
    <w:p w:rsidR="00E147EE" w:rsidRDefault="00E147EE" w:rsidP="00E147EE"/>
    <w:p w:rsidR="004146A2" w:rsidRDefault="004146A2" w:rsidP="00E147EE"/>
    <w:sectPr w:rsidR="0041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E7"/>
    <w:rsid w:val="000A68EB"/>
    <w:rsid w:val="001F4E66"/>
    <w:rsid w:val="002B14B8"/>
    <w:rsid w:val="004146A2"/>
    <w:rsid w:val="004918CE"/>
    <w:rsid w:val="005C7F1C"/>
    <w:rsid w:val="007F5D60"/>
    <w:rsid w:val="00CD2A15"/>
    <w:rsid w:val="00D0277A"/>
    <w:rsid w:val="00E147EE"/>
    <w:rsid w:val="00E4775F"/>
    <w:rsid w:val="00E519BC"/>
    <w:rsid w:val="00E60F24"/>
    <w:rsid w:val="00ED36FC"/>
    <w:rsid w:val="00ED78E7"/>
    <w:rsid w:val="00F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7EE"/>
    <w:rPr>
      <w:b/>
      <w:bCs/>
    </w:rPr>
  </w:style>
  <w:style w:type="paragraph" w:customStyle="1" w:styleId="Standard">
    <w:name w:val="Standard"/>
    <w:rsid w:val="00F00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2LTGliederung1">
    <w:name w:val="Заглавие2~LT~Gliederung 1"/>
    <w:rsid w:val="00F00DDA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before="160" w:after="0" w:line="240" w:lineRule="auto"/>
      <w:textAlignment w:val="baseline"/>
    </w:pPr>
    <w:rPr>
      <w:rFonts w:ascii="Arial Unicode MS" w:eastAsia="Tahoma" w:hAnsi="Arial Unicode MS" w:cs="Noto Sans"/>
      <w:color w:val="FFFFFF"/>
      <w:kern w:val="3"/>
      <w:sz w:val="64"/>
      <w:szCs w:val="24"/>
      <w:lang w:eastAsia="zh-CN" w:bidi="hi-IN"/>
    </w:rPr>
  </w:style>
  <w:style w:type="paragraph" w:customStyle="1" w:styleId="7LTGliederung1">
    <w:name w:val="Заглавие7~LT~Gliederung 1"/>
    <w:rsid w:val="00F00DDA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before="160" w:after="0" w:line="240" w:lineRule="auto"/>
      <w:textAlignment w:val="baseline"/>
    </w:pPr>
    <w:rPr>
      <w:rFonts w:ascii="Arial Unicode MS" w:eastAsia="Tahoma" w:hAnsi="Arial Unicode MS" w:cs="Noto Sans"/>
      <w:color w:val="FFFFFF"/>
      <w:kern w:val="3"/>
      <w:sz w:val="64"/>
      <w:szCs w:val="24"/>
      <w:lang w:eastAsia="zh-CN" w:bidi="hi-IN"/>
    </w:rPr>
  </w:style>
  <w:style w:type="paragraph" w:customStyle="1" w:styleId="12LTGliederung1">
    <w:name w:val="Заглавие12~LT~Gliederung 1"/>
    <w:rsid w:val="00F00DDA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before="160" w:after="0" w:line="240" w:lineRule="auto"/>
      <w:textAlignment w:val="baseline"/>
    </w:pPr>
    <w:rPr>
      <w:rFonts w:ascii="Arial Unicode MS" w:eastAsia="Tahoma" w:hAnsi="Arial Unicode MS" w:cs="Noto Sans"/>
      <w:color w:val="FFFFFF"/>
      <w:kern w:val="3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7EE"/>
    <w:rPr>
      <w:b/>
      <w:bCs/>
    </w:rPr>
  </w:style>
  <w:style w:type="paragraph" w:customStyle="1" w:styleId="Standard">
    <w:name w:val="Standard"/>
    <w:rsid w:val="00F00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2LTGliederung1">
    <w:name w:val="Заглавие2~LT~Gliederung 1"/>
    <w:rsid w:val="00F00DDA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before="160" w:after="0" w:line="240" w:lineRule="auto"/>
      <w:textAlignment w:val="baseline"/>
    </w:pPr>
    <w:rPr>
      <w:rFonts w:ascii="Arial Unicode MS" w:eastAsia="Tahoma" w:hAnsi="Arial Unicode MS" w:cs="Noto Sans"/>
      <w:color w:val="FFFFFF"/>
      <w:kern w:val="3"/>
      <w:sz w:val="64"/>
      <w:szCs w:val="24"/>
      <w:lang w:eastAsia="zh-CN" w:bidi="hi-IN"/>
    </w:rPr>
  </w:style>
  <w:style w:type="paragraph" w:customStyle="1" w:styleId="7LTGliederung1">
    <w:name w:val="Заглавие7~LT~Gliederung 1"/>
    <w:rsid w:val="00F00DDA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before="160" w:after="0" w:line="240" w:lineRule="auto"/>
      <w:textAlignment w:val="baseline"/>
    </w:pPr>
    <w:rPr>
      <w:rFonts w:ascii="Arial Unicode MS" w:eastAsia="Tahoma" w:hAnsi="Arial Unicode MS" w:cs="Noto Sans"/>
      <w:color w:val="FFFFFF"/>
      <w:kern w:val="3"/>
      <w:sz w:val="64"/>
      <w:szCs w:val="24"/>
      <w:lang w:eastAsia="zh-CN" w:bidi="hi-IN"/>
    </w:rPr>
  </w:style>
  <w:style w:type="paragraph" w:customStyle="1" w:styleId="12LTGliederung1">
    <w:name w:val="Заглавие12~LT~Gliederung 1"/>
    <w:rsid w:val="00F00DDA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before="160" w:after="0" w:line="240" w:lineRule="auto"/>
      <w:textAlignment w:val="baseline"/>
    </w:pPr>
    <w:rPr>
      <w:rFonts w:ascii="Arial Unicode MS" w:eastAsia="Tahoma" w:hAnsi="Arial Unicode MS" w:cs="Noto Sans"/>
      <w:color w:val="FFFFFF"/>
      <w:kern w:val="3"/>
      <w:sz w:val="6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A823-F9C2-451E-B0E0-89A4D5E3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16</cp:revision>
  <dcterms:created xsi:type="dcterms:W3CDTF">2023-03-16T11:03:00Z</dcterms:created>
  <dcterms:modified xsi:type="dcterms:W3CDTF">2023-03-17T05:38:00Z</dcterms:modified>
</cp:coreProperties>
</file>