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44" w:rsidRPr="00895044" w:rsidRDefault="00895044" w:rsidP="00895044">
      <w:pPr>
        <w:spacing w:after="0" w:line="240" w:lineRule="auto"/>
        <w:outlineLvl w:val="0"/>
        <w:rPr>
          <w:rFonts w:ascii="Times New Roman" w:eastAsia="Times New Roman" w:hAnsi="Times New Roman" w:cs="Times New Roman"/>
          <w:b/>
          <w:bCs/>
          <w:kern w:val="36"/>
          <w:sz w:val="24"/>
          <w:szCs w:val="24"/>
          <w:lang w:eastAsia="ru-RU"/>
        </w:rPr>
      </w:pPr>
      <w:r w:rsidRPr="00895044">
        <w:rPr>
          <w:rFonts w:ascii="Times New Roman" w:eastAsia="Times New Roman" w:hAnsi="Times New Roman" w:cs="Times New Roman"/>
          <w:b/>
          <w:bCs/>
          <w:kern w:val="36"/>
          <w:sz w:val="24"/>
          <w:szCs w:val="24"/>
          <w:lang w:eastAsia="ru-RU"/>
        </w:rPr>
        <w:t>Теория. Задание 3 ОГЭ по русскому языку. Синтаксический анализ (характеристика предложения)</w:t>
      </w:r>
    </w:p>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5" w:anchor="hmenu-item-1"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Формулировка задания 3 ОГЭ по русскому языку</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Прочитайте текст и выполните задания 2,</w:t>
      </w:r>
      <w:proofErr w:type="gramStart"/>
      <w:r w:rsidRPr="00895044">
        <w:rPr>
          <w:rFonts w:ascii="Times New Roman" w:eastAsia="Times New Roman" w:hAnsi="Times New Roman" w:cs="Times New Roman"/>
          <w:sz w:val="24"/>
          <w:szCs w:val="24"/>
          <w:lang w:eastAsia="ru-RU"/>
        </w:rPr>
        <w:t>3.</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w:t>
      </w:r>
      <w:proofErr w:type="gramEnd"/>
      <w:r w:rsidRPr="00895044">
        <w:rPr>
          <w:rFonts w:ascii="Times New Roman" w:eastAsia="Times New Roman" w:hAnsi="Times New Roman" w:cs="Times New Roman"/>
          <w:sz w:val="24"/>
          <w:szCs w:val="24"/>
          <w:lang w:eastAsia="ru-RU"/>
        </w:rPr>
        <w:t>1)Язык – это зеркало, которое стоит между нами и миром, отражая общие представления всех говорящих на нём. (</w:t>
      </w:r>
      <w:proofErr w:type="gramStart"/>
      <w:r w:rsidRPr="00895044">
        <w:rPr>
          <w:rFonts w:ascii="Times New Roman" w:eastAsia="Times New Roman" w:hAnsi="Times New Roman" w:cs="Times New Roman"/>
          <w:sz w:val="24"/>
          <w:szCs w:val="24"/>
          <w:lang w:eastAsia="ru-RU"/>
        </w:rPr>
        <w:t>2)Причём</w:t>
      </w:r>
      <w:proofErr w:type="gramEnd"/>
      <w:r w:rsidRPr="00895044">
        <w:rPr>
          <w:rFonts w:ascii="Times New Roman" w:eastAsia="Times New Roman" w:hAnsi="Times New Roman" w:cs="Times New Roman"/>
          <w:sz w:val="24"/>
          <w:szCs w:val="24"/>
          <w:lang w:eastAsia="ru-RU"/>
        </w:rPr>
        <w:t xml:space="preserve"> зеркало языка отражает не все свойства окружающей действительности, а только те, которые казались особенно важными предкам – носителям этого языка. (</w:t>
      </w:r>
      <w:proofErr w:type="gramStart"/>
      <w:r w:rsidRPr="00895044">
        <w:rPr>
          <w:rFonts w:ascii="Times New Roman" w:eastAsia="Times New Roman" w:hAnsi="Times New Roman" w:cs="Times New Roman"/>
          <w:sz w:val="24"/>
          <w:szCs w:val="24"/>
          <w:lang w:eastAsia="ru-RU"/>
        </w:rPr>
        <w:t>3)Так</w:t>
      </w:r>
      <w:proofErr w:type="gramEnd"/>
      <w:r w:rsidRPr="00895044">
        <w:rPr>
          <w:rFonts w:ascii="Times New Roman" w:eastAsia="Times New Roman" w:hAnsi="Times New Roman" w:cs="Times New Roman"/>
          <w:sz w:val="24"/>
          <w:szCs w:val="24"/>
          <w:lang w:eastAsia="ru-RU"/>
        </w:rPr>
        <w:t>, в языках некоторых северных народов: эскимосов, чукчей, коряков ‒ существует множество названий снега. (</w:t>
      </w:r>
      <w:proofErr w:type="gramStart"/>
      <w:r w:rsidRPr="00895044">
        <w:rPr>
          <w:rFonts w:ascii="Times New Roman" w:eastAsia="Times New Roman" w:hAnsi="Times New Roman" w:cs="Times New Roman"/>
          <w:sz w:val="24"/>
          <w:szCs w:val="24"/>
          <w:lang w:eastAsia="ru-RU"/>
        </w:rPr>
        <w:t>4)Люди</w:t>
      </w:r>
      <w:proofErr w:type="gramEnd"/>
      <w:r w:rsidRPr="00895044">
        <w:rPr>
          <w:rFonts w:ascii="Times New Roman" w:eastAsia="Times New Roman" w:hAnsi="Times New Roman" w:cs="Times New Roman"/>
          <w:sz w:val="24"/>
          <w:szCs w:val="24"/>
          <w:lang w:eastAsia="ru-RU"/>
        </w:rPr>
        <w:t xml:space="preserve"> понимают: снег занимает в их жизни заметное место, его количество, состояние, цвет очень важны. (</w:t>
      </w:r>
      <w:proofErr w:type="gramStart"/>
      <w:r w:rsidRPr="00895044">
        <w:rPr>
          <w:rFonts w:ascii="Times New Roman" w:eastAsia="Times New Roman" w:hAnsi="Times New Roman" w:cs="Times New Roman"/>
          <w:sz w:val="24"/>
          <w:szCs w:val="24"/>
          <w:lang w:eastAsia="ru-RU"/>
        </w:rPr>
        <w:t>5)Каждый</w:t>
      </w:r>
      <w:proofErr w:type="gramEnd"/>
      <w:r w:rsidRPr="00895044">
        <w:rPr>
          <w:rFonts w:ascii="Times New Roman" w:eastAsia="Times New Roman" w:hAnsi="Times New Roman" w:cs="Times New Roman"/>
          <w:sz w:val="24"/>
          <w:szCs w:val="24"/>
          <w:lang w:eastAsia="ru-RU"/>
        </w:rPr>
        <w:t xml:space="preserve"> язык отражает картину мира и через грамматику, поэтому существуют языки, имеющие более тридцати падежей, которые служат способом указать точное положение предмета в пространстве.</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Укажите варианты ответов, в которых даны верные характеристики предложений текста. Запишите номера ответов.</w:t>
      </w:r>
      <w:r w:rsidRPr="00895044">
        <w:rPr>
          <w:rFonts w:ascii="Times New Roman" w:eastAsia="Times New Roman" w:hAnsi="Times New Roman" w:cs="Times New Roman"/>
          <w:sz w:val="24"/>
          <w:szCs w:val="24"/>
          <w:lang w:eastAsia="ru-RU"/>
        </w:rPr>
        <w:br/>
        <w:t>1) Во второй части предложения 1 использовано составное глагольное сказуемое.</w:t>
      </w:r>
      <w:r w:rsidRPr="00895044">
        <w:rPr>
          <w:rFonts w:ascii="Times New Roman" w:eastAsia="Times New Roman" w:hAnsi="Times New Roman" w:cs="Times New Roman"/>
          <w:sz w:val="24"/>
          <w:szCs w:val="24"/>
          <w:lang w:eastAsia="ru-RU"/>
        </w:rPr>
        <w:br/>
        <w:t>2) Вторая часть сложного предложения 2 осложнена обособленным согласованным приложением.</w:t>
      </w:r>
      <w:r w:rsidRPr="00895044">
        <w:rPr>
          <w:rFonts w:ascii="Times New Roman" w:eastAsia="Times New Roman" w:hAnsi="Times New Roman" w:cs="Times New Roman"/>
          <w:sz w:val="24"/>
          <w:szCs w:val="24"/>
          <w:lang w:eastAsia="ru-RU"/>
        </w:rPr>
        <w:br/>
        <w:t>3) Предложение 3 простое двусоставное.</w:t>
      </w:r>
      <w:r w:rsidRPr="00895044">
        <w:rPr>
          <w:rFonts w:ascii="Times New Roman" w:eastAsia="Times New Roman" w:hAnsi="Times New Roman" w:cs="Times New Roman"/>
          <w:sz w:val="24"/>
          <w:szCs w:val="24"/>
          <w:lang w:eastAsia="ru-RU"/>
        </w:rPr>
        <w:br/>
        <w:t xml:space="preserve">4) </w:t>
      </w:r>
      <w:proofErr w:type="gramStart"/>
      <w:r w:rsidRPr="00895044">
        <w:rPr>
          <w:rFonts w:ascii="Times New Roman" w:eastAsia="Times New Roman" w:hAnsi="Times New Roman" w:cs="Times New Roman"/>
          <w:sz w:val="24"/>
          <w:szCs w:val="24"/>
          <w:lang w:eastAsia="ru-RU"/>
        </w:rPr>
        <w:t>В</w:t>
      </w:r>
      <w:proofErr w:type="gramEnd"/>
      <w:r w:rsidRPr="00895044">
        <w:rPr>
          <w:rFonts w:ascii="Times New Roman" w:eastAsia="Times New Roman" w:hAnsi="Times New Roman" w:cs="Times New Roman"/>
          <w:sz w:val="24"/>
          <w:szCs w:val="24"/>
          <w:lang w:eastAsia="ru-RU"/>
        </w:rPr>
        <w:t xml:space="preserve"> предложении 4 содержится три грамматические основы.</w:t>
      </w:r>
      <w:r w:rsidRPr="00895044">
        <w:rPr>
          <w:rFonts w:ascii="Times New Roman" w:eastAsia="Times New Roman" w:hAnsi="Times New Roman" w:cs="Times New Roman"/>
          <w:sz w:val="24"/>
          <w:szCs w:val="24"/>
          <w:lang w:eastAsia="ru-RU"/>
        </w:rPr>
        <w:br/>
        <w:t>5) Предложение 5 сложное с бессоюзной и союзной сочинительной связями между частями.</w:t>
      </w:r>
      <w:r w:rsidRPr="00895044">
        <w:rPr>
          <w:rFonts w:ascii="Times New Roman" w:eastAsia="Times New Roman" w:hAnsi="Times New Roman" w:cs="Times New Roman"/>
          <w:sz w:val="24"/>
          <w:szCs w:val="24"/>
          <w:lang w:eastAsia="ru-RU"/>
        </w:rPr>
        <w:br/>
        <w:t>Ответ: 234</w:t>
      </w:r>
    </w:p>
    <w:p w:rsidR="006D4019"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6" w:anchor="hmenu-item-2"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 xml:space="preserve"> </w:t>
      </w:r>
    </w:p>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bookmarkStart w:id="0" w:name="_GoBack"/>
      <w:bookmarkEnd w:id="0"/>
      <w:r w:rsidRPr="00895044">
        <w:rPr>
          <w:rFonts w:ascii="Times New Roman" w:eastAsia="Times New Roman" w:hAnsi="Times New Roman" w:cs="Times New Roman"/>
          <w:b/>
          <w:bCs/>
          <w:sz w:val="24"/>
          <w:szCs w:val="24"/>
          <w:lang w:eastAsia="ru-RU"/>
        </w:rPr>
        <w:t>Предложение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Предложение</w:t>
      </w:r>
      <w:r w:rsidRPr="00895044">
        <w:rPr>
          <w:rFonts w:ascii="Times New Roman" w:eastAsia="Times New Roman" w:hAnsi="Times New Roman" w:cs="Times New Roman"/>
          <w:sz w:val="24"/>
          <w:szCs w:val="24"/>
          <w:lang w:eastAsia="ru-RU"/>
        </w:rPr>
        <w:t xml:space="preserve"> – это интонационно и грамматически оформленная единица речи (общения, коммуникации), которая служит средством формирования и выражения мысли в форме сообщения, вопроса или побуждения. Предложение является наименьшей единицей общения и обладает интонационной завершённостью. Предложение отличается от словосочетания функцией: словосочетание выполняет номинативную функцию, предложение - коммуникативную.</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0"/>
        <w:gridCol w:w="1770"/>
        <w:gridCol w:w="1724"/>
        <w:gridCol w:w="3519"/>
      </w:tblGrid>
      <w:tr w:rsidR="00895044" w:rsidRPr="00895044" w:rsidTr="00895044">
        <w:trPr>
          <w:tblCellSpacing w:w="0" w:type="dxa"/>
        </w:trPr>
        <w:tc>
          <w:tcPr>
            <w:tcW w:w="4994" w:type="pct"/>
            <w:gridSpan w:val="4"/>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 количеству грамматических основ</w:t>
            </w:r>
          </w:p>
        </w:tc>
      </w:tr>
      <w:tr w:rsidR="00895044" w:rsidRPr="00895044" w:rsidTr="00895044">
        <w:trPr>
          <w:tblCellSpacing w:w="0" w:type="dxa"/>
        </w:trPr>
        <w:tc>
          <w:tcPr>
            <w:tcW w:w="2494"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ПРОСТОЕ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(одна грамматическая основа)</w:t>
            </w:r>
          </w:p>
        </w:tc>
        <w:tc>
          <w:tcPr>
            <w:tcW w:w="2500"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СЛОЖНОЕ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(2 и более грамматические основы)</w:t>
            </w:r>
          </w:p>
        </w:tc>
      </w:tr>
      <w:tr w:rsidR="00895044" w:rsidRPr="00895044" w:rsidTr="00895044">
        <w:trPr>
          <w:tblCellSpacing w:w="0" w:type="dxa"/>
        </w:trPr>
        <w:tc>
          <w:tcPr>
            <w:tcW w:w="4994" w:type="pct"/>
            <w:gridSpan w:val="4"/>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 составу грамматической основы</w:t>
            </w:r>
          </w:p>
        </w:tc>
      </w:tr>
      <w:tr w:rsidR="00895044" w:rsidRPr="00895044" w:rsidTr="00895044">
        <w:trPr>
          <w:tblCellSpacing w:w="0" w:type="dxa"/>
        </w:trPr>
        <w:tc>
          <w:tcPr>
            <w:tcW w:w="2494"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ОДНОСОСТАВНОЕ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грамматическая основа состоит только из одного главного члена предложения (подлежащего или сказуемого)</w:t>
            </w:r>
          </w:p>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 xml:space="preserve">Холодно; </w:t>
            </w:r>
            <w:proofErr w:type="gramStart"/>
            <w:r w:rsidRPr="00895044">
              <w:rPr>
                <w:rFonts w:ascii="Times New Roman" w:eastAsia="Times New Roman" w:hAnsi="Times New Roman" w:cs="Times New Roman"/>
                <w:i/>
                <w:iCs/>
                <w:sz w:val="24"/>
                <w:szCs w:val="24"/>
                <w:lang w:eastAsia="ru-RU"/>
              </w:rPr>
              <w:t>Едут!;</w:t>
            </w:r>
            <w:proofErr w:type="gramEnd"/>
            <w:r w:rsidRPr="00895044">
              <w:rPr>
                <w:rFonts w:ascii="Times New Roman" w:eastAsia="Times New Roman" w:hAnsi="Times New Roman" w:cs="Times New Roman"/>
                <w:i/>
                <w:iCs/>
                <w:sz w:val="24"/>
                <w:szCs w:val="24"/>
                <w:lang w:eastAsia="ru-RU"/>
              </w:rPr>
              <w:t xml:space="preserve"> Тишина; Подвиньтесь!</w:t>
            </w:r>
          </w:p>
        </w:tc>
        <w:tc>
          <w:tcPr>
            <w:tcW w:w="2500"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ДВУСОСТАВНОЕ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грамматическая основа включает и подлежащее, и сказуемое.</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 xml:space="preserve">Прозрачный лес один чернеет, </w:t>
            </w:r>
            <w:proofErr w:type="gramStart"/>
            <w:r w:rsidRPr="00895044">
              <w:rPr>
                <w:rFonts w:ascii="Times New Roman" w:eastAsia="Times New Roman" w:hAnsi="Times New Roman" w:cs="Times New Roman"/>
                <w:i/>
                <w:iCs/>
                <w:sz w:val="24"/>
                <w:szCs w:val="24"/>
                <w:lang w:eastAsia="ru-RU"/>
              </w:rPr>
              <w:t>И</w:t>
            </w:r>
            <w:proofErr w:type="gramEnd"/>
            <w:r w:rsidRPr="00895044">
              <w:rPr>
                <w:rFonts w:ascii="Times New Roman" w:eastAsia="Times New Roman" w:hAnsi="Times New Roman" w:cs="Times New Roman"/>
                <w:i/>
                <w:iCs/>
                <w:sz w:val="24"/>
                <w:szCs w:val="24"/>
                <w:lang w:eastAsia="ru-RU"/>
              </w:rPr>
              <w:t xml:space="preserve"> ель сквозь иней зеленеет, И речка подо льдом блестит</w:t>
            </w:r>
          </w:p>
        </w:tc>
      </w:tr>
      <w:tr w:rsidR="00895044" w:rsidRPr="00895044" w:rsidTr="00895044">
        <w:trPr>
          <w:tblCellSpacing w:w="0" w:type="dxa"/>
        </w:trPr>
        <w:tc>
          <w:tcPr>
            <w:tcW w:w="4994" w:type="pct"/>
            <w:gridSpan w:val="4"/>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 наличию второстепенных членов</w:t>
            </w:r>
          </w:p>
        </w:tc>
      </w:tr>
      <w:tr w:rsidR="00895044" w:rsidRPr="00895044" w:rsidTr="00895044">
        <w:trPr>
          <w:tblCellSpacing w:w="0" w:type="dxa"/>
        </w:trPr>
        <w:tc>
          <w:tcPr>
            <w:tcW w:w="2494"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РАСПРОСТРАНЕННОЕ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состоит из главных и второстепенных членов предложения: определения/ дополнения/ обстоятельства</w:t>
            </w:r>
          </w:p>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Лошади тяжело ступали по глубокому снегу.</w:t>
            </w:r>
          </w:p>
        </w:tc>
        <w:tc>
          <w:tcPr>
            <w:tcW w:w="2500"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НЕРАСПРОСТРАНЕННОЕ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состоит только из главных членов предложения, нет второстепенных членов предложения</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Она опомнилась. Солнце встало.</w:t>
            </w:r>
          </w:p>
        </w:tc>
      </w:tr>
      <w:tr w:rsidR="00895044" w:rsidRPr="00895044" w:rsidTr="00895044">
        <w:trPr>
          <w:tblCellSpacing w:w="0" w:type="dxa"/>
        </w:trPr>
        <w:tc>
          <w:tcPr>
            <w:tcW w:w="4994" w:type="pct"/>
            <w:gridSpan w:val="4"/>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 наличию структурно обязательных элементов</w:t>
            </w:r>
          </w:p>
        </w:tc>
      </w:tr>
      <w:tr w:rsidR="00895044" w:rsidRPr="00895044" w:rsidTr="00895044">
        <w:trPr>
          <w:trHeight w:val="1140"/>
          <w:tblCellSpacing w:w="0" w:type="dxa"/>
        </w:trPr>
        <w:tc>
          <w:tcPr>
            <w:tcW w:w="2494"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ПОЛНОЕ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содержит все структурно обязательные элементы</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Я люблю яблоки. Он любит апельсины.</w:t>
            </w:r>
          </w:p>
        </w:tc>
        <w:tc>
          <w:tcPr>
            <w:tcW w:w="2500"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НЕПОЛНОЕ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отсутствует один или несколько членов предложения, необходимых для понимания (его/их можно восстановить из </w:t>
            </w:r>
            <w:proofErr w:type="gramStart"/>
            <w:r w:rsidRPr="00895044">
              <w:rPr>
                <w:rFonts w:ascii="Times New Roman" w:eastAsia="Times New Roman" w:hAnsi="Times New Roman" w:cs="Times New Roman"/>
                <w:sz w:val="24"/>
                <w:szCs w:val="24"/>
                <w:lang w:eastAsia="ru-RU"/>
              </w:rPr>
              <w:t>контекста)</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Я</w:t>
            </w:r>
            <w:proofErr w:type="gramEnd"/>
            <w:r w:rsidRPr="00895044">
              <w:rPr>
                <w:rFonts w:ascii="Times New Roman" w:eastAsia="Times New Roman" w:hAnsi="Times New Roman" w:cs="Times New Roman"/>
                <w:i/>
                <w:iCs/>
                <w:sz w:val="24"/>
                <w:szCs w:val="24"/>
                <w:lang w:eastAsia="ru-RU"/>
              </w:rPr>
              <w:t xml:space="preserve"> люблю яблоки. Он - апельсины. </w:t>
            </w:r>
          </w:p>
        </w:tc>
      </w:tr>
      <w:tr w:rsidR="00895044" w:rsidRPr="00895044" w:rsidTr="00895044">
        <w:trPr>
          <w:tblCellSpacing w:w="0" w:type="dxa"/>
        </w:trPr>
        <w:tc>
          <w:tcPr>
            <w:tcW w:w="4994" w:type="pct"/>
            <w:gridSpan w:val="4"/>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 цели высказывания</w:t>
            </w:r>
          </w:p>
        </w:tc>
      </w:tr>
      <w:tr w:rsidR="00895044" w:rsidRPr="00895044" w:rsidTr="00895044">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ПОВЕСТВОВАТЕЛЬНОЕ</w:t>
            </w:r>
          </w:p>
        </w:tc>
        <w:tc>
          <w:tcPr>
            <w:tcW w:w="1666"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ВОПРОСИТЕЛЬНОЕ</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ПОБУДИТЕЛЬНОЕ</w:t>
            </w:r>
          </w:p>
        </w:tc>
      </w:tr>
      <w:tr w:rsidR="00895044" w:rsidRPr="00895044" w:rsidTr="00895044">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сообщение с повествовательной интонацией</w:t>
            </w:r>
            <w:r w:rsidRPr="00895044">
              <w:rPr>
                <w:rFonts w:ascii="Times New Roman" w:eastAsia="Times New Roman" w:hAnsi="Times New Roman" w:cs="Times New Roman"/>
                <w:sz w:val="24"/>
                <w:szCs w:val="24"/>
                <w:lang w:eastAsia="ru-RU"/>
              </w:rPr>
              <w:br/>
            </w:r>
            <w:proofErr w:type="gramStart"/>
            <w:r w:rsidRPr="00895044">
              <w:rPr>
                <w:rFonts w:ascii="Times New Roman" w:eastAsia="Times New Roman" w:hAnsi="Times New Roman" w:cs="Times New Roman"/>
                <w:i/>
                <w:iCs/>
                <w:sz w:val="24"/>
                <w:szCs w:val="24"/>
                <w:lang w:eastAsia="ru-RU"/>
              </w:rPr>
              <w:t>На</w:t>
            </w:r>
            <w:proofErr w:type="gramEnd"/>
            <w:r w:rsidRPr="00895044">
              <w:rPr>
                <w:rFonts w:ascii="Times New Roman" w:eastAsia="Times New Roman" w:hAnsi="Times New Roman" w:cs="Times New Roman"/>
                <w:i/>
                <w:iCs/>
                <w:sz w:val="24"/>
                <w:szCs w:val="24"/>
                <w:lang w:eastAsia="ru-RU"/>
              </w:rPr>
              <w:t xml:space="preserve"> заседании правительства 11 </w:t>
            </w:r>
            <w:r w:rsidRPr="00895044">
              <w:rPr>
                <w:rFonts w:ascii="Times New Roman" w:eastAsia="Times New Roman" w:hAnsi="Times New Roman" w:cs="Times New Roman"/>
                <w:i/>
                <w:iCs/>
                <w:sz w:val="24"/>
                <w:szCs w:val="24"/>
                <w:lang w:eastAsia="ru-RU"/>
              </w:rPr>
              <w:lastRenderedPageBreak/>
              <w:t>мая планируется рассмотреть законопроект о накопительной части пенсий.</w:t>
            </w:r>
          </w:p>
        </w:tc>
        <w:tc>
          <w:tcPr>
            <w:tcW w:w="1666"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lastRenderedPageBreak/>
              <w:t>запрос о неизвестной информации, которую хотят получить</w:t>
            </w:r>
            <w:r w:rsidRPr="00895044">
              <w:rPr>
                <w:rFonts w:ascii="Times New Roman" w:eastAsia="Times New Roman" w:hAnsi="Times New Roman" w:cs="Times New Roman"/>
                <w:sz w:val="24"/>
                <w:szCs w:val="24"/>
                <w:lang w:eastAsia="ru-RU"/>
              </w:rPr>
              <w:br/>
            </w:r>
            <w:proofErr w:type="gramStart"/>
            <w:r w:rsidRPr="00895044">
              <w:rPr>
                <w:rFonts w:ascii="Times New Roman" w:eastAsia="Times New Roman" w:hAnsi="Times New Roman" w:cs="Times New Roman"/>
                <w:i/>
                <w:iCs/>
                <w:sz w:val="24"/>
                <w:szCs w:val="24"/>
                <w:lang w:eastAsia="ru-RU"/>
              </w:rPr>
              <w:lastRenderedPageBreak/>
              <w:t>Как</w:t>
            </w:r>
            <w:proofErr w:type="gramEnd"/>
            <w:r w:rsidRPr="00895044">
              <w:rPr>
                <w:rFonts w:ascii="Times New Roman" w:eastAsia="Times New Roman" w:hAnsi="Times New Roman" w:cs="Times New Roman"/>
                <w:i/>
                <w:iCs/>
                <w:sz w:val="24"/>
                <w:szCs w:val="24"/>
                <w:lang w:eastAsia="ru-RU"/>
              </w:rPr>
              <w:t xml:space="preserve"> ты будешь говорить с Соней?</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lastRenderedPageBreak/>
              <w:t>волеизъявления, побуждения к действию</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 xml:space="preserve">Пусть мчится в путь ручей </w:t>
            </w:r>
            <w:proofErr w:type="gramStart"/>
            <w:r w:rsidRPr="00895044">
              <w:rPr>
                <w:rFonts w:ascii="Times New Roman" w:eastAsia="Times New Roman" w:hAnsi="Times New Roman" w:cs="Times New Roman"/>
                <w:i/>
                <w:iCs/>
                <w:sz w:val="24"/>
                <w:szCs w:val="24"/>
                <w:lang w:eastAsia="ru-RU"/>
              </w:rPr>
              <w:lastRenderedPageBreak/>
              <w:t>хрустальный,</w:t>
            </w:r>
            <w:r w:rsidRPr="00895044">
              <w:rPr>
                <w:rFonts w:ascii="Times New Roman" w:eastAsia="Times New Roman" w:hAnsi="Times New Roman" w:cs="Times New Roman"/>
                <w:i/>
                <w:iCs/>
                <w:sz w:val="24"/>
                <w:szCs w:val="24"/>
                <w:lang w:eastAsia="ru-RU"/>
              </w:rPr>
              <w:br/>
              <w:t>пусть</w:t>
            </w:r>
            <w:proofErr w:type="gramEnd"/>
            <w:r w:rsidRPr="00895044">
              <w:rPr>
                <w:rFonts w:ascii="Times New Roman" w:eastAsia="Times New Roman" w:hAnsi="Times New Roman" w:cs="Times New Roman"/>
                <w:i/>
                <w:iCs/>
                <w:sz w:val="24"/>
                <w:szCs w:val="24"/>
                <w:lang w:eastAsia="ru-RU"/>
              </w:rPr>
              <w:t xml:space="preserve"> рысью конь спешит зеркальный</w:t>
            </w:r>
          </w:p>
        </w:tc>
      </w:tr>
      <w:tr w:rsidR="00895044" w:rsidRPr="00895044" w:rsidTr="00895044">
        <w:trPr>
          <w:tblCellSpacing w:w="0" w:type="dxa"/>
        </w:trPr>
        <w:tc>
          <w:tcPr>
            <w:tcW w:w="4994" w:type="pct"/>
            <w:gridSpan w:val="4"/>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lastRenderedPageBreak/>
              <w:t>По эмоциональной окраске</w:t>
            </w:r>
          </w:p>
        </w:tc>
      </w:tr>
      <w:tr w:rsidR="00895044" w:rsidRPr="00895044" w:rsidTr="00895044">
        <w:trPr>
          <w:tblCellSpacing w:w="0" w:type="dxa"/>
        </w:trPr>
        <w:tc>
          <w:tcPr>
            <w:tcW w:w="2494"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ВОСКЛИЦАТЕЛЬНОЕ</w:t>
            </w:r>
          </w:p>
        </w:tc>
        <w:tc>
          <w:tcPr>
            <w:tcW w:w="2500"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НЕВОСКЛИЦАТЕЛЬНОЕ</w:t>
            </w:r>
          </w:p>
        </w:tc>
      </w:tr>
      <w:tr w:rsidR="00895044" w:rsidRPr="00895044" w:rsidTr="00895044">
        <w:trPr>
          <w:tblCellSpacing w:w="0" w:type="dxa"/>
        </w:trPr>
        <w:tc>
          <w:tcPr>
            <w:tcW w:w="2494"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предложения, которые сопровождаются выражением чувств говорящего, его отношением к высказыванию, оценкой высказывания. В конце ставится восклицательный знак.</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Как вы бледны! Что за вздор! Этому не бывать!</w:t>
            </w:r>
          </w:p>
        </w:tc>
        <w:tc>
          <w:tcPr>
            <w:tcW w:w="2500" w:type="pct"/>
            <w:gridSpan w:val="2"/>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предложения, которые произносятся спокойно, с ровной интонацией.</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Мы вчера сходили в магазин и купили там хлеб.</w:t>
            </w:r>
          </w:p>
        </w:tc>
      </w:tr>
    </w:tbl>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color w:val="0000FF"/>
          <w:sz w:val="24"/>
          <w:szCs w:val="24"/>
          <w:u w:val="single"/>
          <w:lang w:eastAsia="ru-RU"/>
        </w:rPr>
        <w:t>↑</w:t>
      </w:r>
      <w:r w:rsidRPr="00895044">
        <w:rPr>
          <w:rFonts w:ascii="Times New Roman" w:eastAsia="Times New Roman" w:hAnsi="Times New Roman" w:cs="Times New Roman"/>
          <w:b/>
          <w:bCs/>
          <w:sz w:val="24"/>
          <w:szCs w:val="24"/>
          <w:lang w:eastAsia="ru-RU"/>
        </w:rPr>
        <w:t>Главные и второстепенные члены предложения</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Член предложения </w:t>
      </w:r>
      <w:r w:rsidRPr="00895044">
        <w:rPr>
          <w:rFonts w:ascii="Times New Roman" w:eastAsia="Times New Roman" w:hAnsi="Times New Roman" w:cs="Times New Roman"/>
          <w:sz w:val="24"/>
          <w:szCs w:val="24"/>
          <w:lang w:eastAsia="ru-RU"/>
        </w:rPr>
        <w:t>– это минимальная синтаксическая величина, предел членения простого предложения: </w:t>
      </w:r>
      <w:r w:rsidRPr="00895044">
        <w:rPr>
          <w:rFonts w:ascii="Times New Roman" w:eastAsia="Times New Roman" w:hAnsi="Times New Roman" w:cs="Times New Roman"/>
          <w:i/>
          <w:iCs/>
          <w:sz w:val="24"/>
          <w:szCs w:val="24"/>
          <w:lang w:eastAsia="ru-RU"/>
        </w:rPr>
        <w:t xml:space="preserve">«Члены предложения - структурно-семантические компоненты, связанные друг с другом синтаксическими отношениями. Синтаксическая роль – это место члена предложения, определяемое структурой мысли и </w:t>
      </w:r>
      <w:proofErr w:type="spellStart"/>
      <w:r w:rsidRPr="00895044">
        <w:rPr>
          <w:rFonts w:ascii="Times New Roman" w:eastAsia="Times New Roman" w:hAnsi="Times New Roman" w:cs="Times New Roman"/>
          <w:i/>
          <w:iCs/>
          <w:sz w:val="24"/>
          <w:szCs w:val="24"/>
          <w:lang w:eastAsia="ru-RU"/>
        </w:rPr>
        <w:t>валентностными</w:t>
      </w:r>
      <w:proofErr w:type="spellEnd"/>
      <w:r w:rsidRPr="00895044">
        <w:rPr>
          <w:rFonts w:ascii="Times New Roman" w:eastAsia="Times New Roman" w:hAnsi="Times New Roman" w:cs="Times New Roman"/>
          <w:i/>
          <w:iCs/>
          <w:sz w:val="24"/>
          <w:szCs w:val="24"/>
          <w:lang w:eastAsia="ru-RU"/>
        </w:rPr>
        <w:t xml:space="preserve"> свойствами входящих в предложение слов»</w:t>
      </w:r>
      <w:r w:rsidRPr="00895044">
        <w:rPr>
          <w:rFonts w:ascii="Times New Roman" w:eastAsia="Times New Roman" w:hAnsi="Times New Roman" w:cs="Times New Roman"/>
          <w:sz w:val="24"/>
          <w:szCs w:val="24"/>
          <w:lang w:eastAsia="ru-RU"/>
        </w:rPr>
        <w:t xml:space="preserve"> (по </w:t>
      </w:r>
      <w:proofErr w:type="spellStart"/>
      <w:r w:rsidRPr="00895044">
        <w:rPr>
          <w:rFonts w:ascii="Times New Roman" w:eastAsia="Times New Roman" w:hAnsi="Times New Roman" w:cs="Times New Roman"/>
          <w:sz w:val="24"/>
          <w:szCs w:val="24"/>
          <w:lang w:eastAsia="ru-RU"/>
        </w:rPr>
        <w:t>Бабайцевой</w:t>
      </w:r>
      <w:proofErr w:type="spellEnd"/>
      <w:proofErr w:type="gramStart"/>
      <w:r w:rsidRPr="00895044">
        <w:rPr>
          <w:rFonts w:ascii="Times New Roman" w:eastAsia="Times New Roman" w:hAnsi="Times New Roman" w:cs="Times New Roman"/>
          <w:sz w:val="24"/>
          <w:szCs w:val="24"/>
          <w:lang w:eastAsia="ru-RU"/>
        </w:rPr>
        <w:t>).</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w:t>
      </w:r>
      <w:proofErr w:type="gramEnd"/>
      <w:r w:rsidRPr="00895044">
        <w:rPr>
          <w:rFonts w:ascii="Times New Roman" w:eastAsia="Times New Roman" w:hAnsi="Times New Roman" w:cs="Times New Roman"/>
          <w:sz w:val="24"/>
          <w:szCs w:val="24"/>
          <w:lang w:eastAsia="ru-RU"/>
        </w:rPr>
        <w:t>Не все слова в предложении являются членами предложения. Например, не являются членами предложения предлоги и союзы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4"/>
        <w:gridCol w:w="5245"/>
      </w:tblGrid>
      <w:tr w:rsidR="00895044" w:rsidRPr="00895044" w:rsidTr="00895044">
        <w:trPr>
          <w:tblCellSpacing w:w="15" w:type="dxa"/>
        </w:trPr>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Главные члены предложения (грамматическая основа)</w:t>
            </w:r>
          </w:p>
        </w:tc>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Второстепенные члены предложения</w:t>
            </w:r>
          </w:p>
        </w:tc>
      </w:tr>
      <w:tr w:rsidR="00895044" w:rsidRPr="00895044" w:rsidTr="00895044">
        <w:trPr>
          <w:tblCellSpacing w:w="15" w:type="dxa"/>
        </w:trPr>
        <w:tc>
          <w:tcPr>
            <w:tcW w:w="2500"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Подлежащее</w:t>
            </w:r>
            <w:r w:rsidRPr="00895044">
              <w:rPr>
                <w:rFonts w:ascii="Times New Roman" w:eastAsia="Times New Roman" w:hAnsi="Times New Roman" w:cs="Times New Roman"/>
                <w:sz w:val="24"/>
                <w:szCs w:val="24"/>
                <w:lang w:eastAsia="ru-RU"/>
              </w:rPr>
              <w:t xml:space="preserve"> –</w:t>
            </w:r>
            <w:r w:rsidRPr="00895044">
              <w:rPr>
                <w:rFonts w:ascii="Times New Roman" w:eastAsia="Times New Roman" w:hAnsi="Times New Roman" w:cs="Times New Roman"/>
                <w:b/>
                <w:bCs/>
                <w:sz w:val="24"/>
                <w:szCs w:val="24"/>
                <w:lang w:eastAsia="ru-RU"/>
              </w:rPr>
              <w:t> </w:t>
            </w:r>
            <w:r w:rsidRPr="00895044">
              <w:rPr>
                <w:rFonts w:ascii="Times New Roman" w:eastAsia="Times New Roman" w:hAnsi="Times New Roman" w:cs="Times New Roman"/>
                <w:sz w:val="24"/>
                <w:szCs w:val="24"/>
                <w:lang w:eastAsia="ru-RU"/>
              </w:rPr>
              <w:t>о чем говорится в предложении, носитель признака.</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Сказуемое</w:t>
            </w:r>
            <w:r w:rsidRPr="00895044">
              <w:rPr>
                <w:rFonts w:ascii="Times New Roman" w:eastAsia="Times New Roman" w:hAnsi="Times New Roman" w:cs="Times New Roman"/>
                <w:sz w:val="24"/>
                <w:szCs w:val="24"/>
                <w:lang w:eastAsia="ru-RU"/>
              </w:rPr>
              <w:t xml:space="preserve"> – что говорится о подлежащем, его признак. см. более подробно </w:t>
            </w:r>
            <w:hyperlink r:id="rId7" w:history="1">
              <w:r w:rsidRPr="00895044">
                <w:rPr>
                  <w:rFonts w:ascii="Times New Roman" w:eastAsia="Times New Roman" w:hAnsi="Times New Roman" w:cs="Times New Roman"/>
                  <w:color w:val="0000FF"/>
                  <w:sz w:val="24"/>
                  <w:szCs w:val="24"/>
                  <w:u w:val="single"/>
                  <w:lang w:eastAsia="ru-RU"/>
                </w:rPr>
                <w:t>в задании 2</w:t>
              </w:r>
            </w:hyperlink>
            <w:r w:rsidRPr="00895044">
              <w:rPr>
                <w:rFonts w:ascii="Times New Roman" w:eastAsia="Times New Roman" w:hAnsi="Times New Roman" w:cs="Times New Roman"/>
                <w:sz w:val="24"/>
                <w:szCs w:val="24"/>
                <w:lang w:eastAsia="ru-RU"/>
              </w:rPr>
              <w:t>.</w:t>
            </w:r>
          </w:p>
        </w:tc>
        <w:tc>
          <w:tcPr>
            <w:tcW w:w="2500" w:type="pct"/>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Определение</w:t>
            </w:r>
            <w:r w:rsidRPr="00895044">
              <w:rPr>
                <w:rFonts w:ascii="Times New Roman" w:eastAsia="Times New Roman" w:hAnsi="Times New Roman" w:cs="Times New Roman"/>
                <w:sz w:val="24"/>
                <w:szCs w:val="24"/>
                <w:lang w:eastAsia="ru-RU"/>
              </w:rPr>
              <w:t xml:space="preserve"> (отвечает на вопрос «какой?», обозначает признак) </w:t>
            </w:r>
            <w:r w:rsidRPr="00895044">
              <w:rPr>
                <w:rFonts w:ascii="Times New Roman" w:eastAsia="Times New Roman" w:hAnsi="Times New Roman" w:cs="Times New Roman"/>
                <w:sz w:val="24"/>
                <w:szCs w:val="24"/>
                <w:lang w:eastAsia="ru-RU"/>
              </w:rPr>
              <w:br/>
              <w:t xml:space="preserve">Дополнение (отвечают на вопросы косвенных падежей - всех падежей, кроме </w:t>
            </w:r>
            <w:proofErr w:type="gramStart"/>
            <w:r w:rsidRPr="00895044">
              <w:rPr>
                <w:rFonts w:ascii="Times New Roman" w:eastAsia="Times New Roman" w:hAnsi="Times New Roman" w:cs="Times New Roman"/>
                <w:sz w:val="24"/>
                <w:szCs w:val="24"/>
                <w:lang w:eastAsia="ru-RU"/>
              </w:rPr>
              <w:t>И.П. )</w:t>
            </w:r>
            <w:proofErr w:type="gramEnd"/>
            <w:r w:rsidRPr="00895044">
              <w:rPr>
                <w:rFonts w:ascii="Times New Roman" w:eastAsia="Times New Roman" w:hAnsi="Times New Roman" w:cs="Times New Roman"/>
                <w:sz w:val="24"/>
                <w:szCs w:val="24"/>
                <w:lang w:eastAsia="ru-RU"/>
              </w:rPr>
              <w:t>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Обстоятельство</w:t>
            </w:r>
            <w:r w:rsidRPr="00895044">
              <w:rPr>
                <w:rFonts w:ascii="Times New Roman" w:eastAsia="Times New Roman" w:hAnsi="Times New Roman" w:cs="Times New Roman"/>
                <w:sz w:val="24"/>
                <w:szCs w:val="24"/>
                <w:lang w:eastAsia="ru-RU"/>
              </w:rPr>
              <w:t xml:space="preserve"> (отвечают на вопросы: где, куда, откуда, как, почему, когда, с какой целью и т.д.) </w:t>
            </w:r>
            <w:r w:rsidRPr="00895044">
              <w:rPr>
                <w:rFonts w:ascii="Times New Roman" w:eastAsia="Times New Roman" w:hAnsi="Times New Roman" w:cs="Times New Roman"/>
                <w:sz w:val="24"/>
                <w:szCs w:val="24"/>
                <w:lang w:eastAsia="ru-RU"/>
              </w:rPr>
              <w:br/>
              <w:t>Второстепенные члены предложения могут быть обособленными /</w:t>
            </w:r>
            <w:proofErr w:type="spellStart"/>
            <w:r w:rsidRPr="00895044">
              <w:rPr>
                <w:rFonts w:ascii="Times New Roman" w:eastAsia="Times New Roman" w:hAnsi="Times New Roman" w:cs="Times New Roman"/>
                <w:sz w:val="24"/>
                <w:szCs w:val="24"/>
                <w:lang w:eastAsia="ru-RU"/>
              </w:rPr>
              <w:t>неособленными</w:t>
            </w:r>
            <w:proofErr w:type="spellEnd"/>
            <w:r w:rsidRPr="00895044">
              <w:rPr>
                <w:rFonts w:ascii="Times New Roman" w:eastAsia="Times New Roman" w:hAnsi="Times New Roman" w:cs="Times New Roman"/>
                <w:sz w:val="24"/>
                <w:szCs w:val="24"/>
                <w:lang w:eastAsia="ru-RU"/>
              </w:rPr>
              <w:t>, распространенными / нераспространенными.</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Обособленные</w:t>
            </w:r>
            <w:r w:rsidRPr="00895044">
              <w:rPr>
                <w:rFonts w:ascii="Times New Roman" w:eastAsia="Times New Roman" w:hAnsi="Times New Roman" w:cs="Times New Roman"/>
                <w:sz w:val="24"/>
                <w:szCs w:val="24"/>
                <w:lang w:eastAsia="ru-RU"/>
              </w:rPr>
              <w:t xml:space="preserve"> – значит выделенные запятыми/запятой.</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Распространенные</w:t>
            </w:r>
            <w:r w:rsidRPr="00895044">
              <w:rPr>
                <w:rFonts w:ascii="Times New Roman" w:eastAsia="Times New Roman" w:hAnsi="Times New Roman" w:cs="Times New Roman"/>
                <w:sz w:val="24"/>
                <w:szCs w:val="24"/>
                <w:lang w:eastAsia="ru-RU"/>
              </w:rPr>
              <w:t xml:space="preserve"> – имеющие зависимые слова.</w:t>
            </w:r>
          </w:p>
        </w:tc>
      </w:tr>
    </w:tbl>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8" w:anchor="hmenu-item-4"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 xml:space="preserve"> Односоставные и двусоставные предложения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4"/>
        <w:gridCol w:w="5245"/>
      </w:tblGrid>
      <w:tr w:rsidR="00895044" w:rsidRPr="00895044" w:rsidTr="00895044">
        <w:trPr>
          <w:tblCellSpacing w:w="15" w:type="dxa"/>
        </w:trPr>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ОДНОСОСТАВНОЕ</w:t>
            </w:r>
          </w:p>
        </w:tc>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ДВУСОСТАВНОЕ</w:t>
            </w:r>
          </w:p>
        </w:tc>
      </w:tr>
      <w:tr w:rsidR="00895044" w:rsidRPr="00895044" w:rsidTr="00895044">
        <w:trPr>
          <w:tblCellSpacing w:w="15" w:type="dxa"/>
        </w:trPr>
        <w:tc>
          <w:tcPr>
            <w:tcW w:w="2500"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Это предложение, в котором грамматическая основа представлена только подлежащим или только сказуемым.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Холодно; Едут!; Тишина; Подвиньтесь!</w:t>
            </w:r>
          </w:p>
        </w:tc>
        <w:tc>
          <w:tcPr>
            <w:tcW w:w="2500" w:type="pct"/>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Это предложение, в котором грамматическая основа представлена и подлежащим, и сказуемым.</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 xml:space="preserve">Прозрачный лес один чернеет, </w:t>
            </w:r>
            <w:proofErr w:type="gramStart"/>
            <w:r w:rsidRPr="00895044">
              <w:rPr>
                <w:rFonts w:ascii="Times New Roman" w:eastAsia="Times New Roman" w:hAnsi="Times New Roman" w:cs="Times New Roman"/>
                <w:i/>
                <w:iCs/>
                <w:sz w:val="24"/>
                <w:szCs w:val="24"/>
                <w:lang w:eastAsia="ru-RU"/>
              </w:rPr>
              <w:t>И</w:t>
            </w:r>
            <w:proofErr w:type="gramEnd"/>
            <w:r w:rsidRPr="00895044">
              <w:rPr>
                <w:rFonts w:ascii="Times New Roman" w:eastAsia="Times New Roman" w:hAnsi="Times New Roman" w:cs="Times New Roman"/>
                <w:i/>
                <w:iCs/>
                <w:sz w:val="24"/>
                <w:szCs w:val="24"/>
                <w:lang w:eastAsia="ru-RU"/>
              </w:rPr>
              <w:t xml:space="preserve"> ель сквозь иней зеленеет, И речка подо льдом блестит (П.).</w:t>
            </w:r>
          </w:p>
        </w:tc>
      </w:tr>
    </w:tbl>
    <w:p w:rsidR="00895044" w:rsidRPr="00895044" w:rsidRDefault="00895044" w:rsidP="00895044">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4"/>
        <w:gridCol w:w="5245"/>
      </w:tblGrid>
      <w:tr w:rsidR="00895044" w:rsidRPr="00895044" w:rsidTr="00895044">
        <w:trPr>
          <w:tblCellSpacing w:w="15" w:type="dxa"/>
        </w:trPr>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ВИДЫ ОДНОСОСТАВНОГО ПРЕДЛОЖЕНИЯ</w:t>
            </w:r>
          </w:p>
        </w:tc>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ПРИМЕРЫ</w:t>
            </w:r>
          </w:p>
        </w:tc>
      </w:tr>
      <w:tr w:rsidR="00895044" w:rsidRPr="00895044" w:rsidTr="00895044">
        <w:trPr>
          <w:tblCellSpacing w:w="15" w:type="dxa"/>
        </w:trPr>
        <w:tc>
          <w:tcPr>
            <w:tcW w:w="2500" w:type="pct"/>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Определенно-личные </w:t>
            </w:r>
            <w:r w:rsidRPr="00895044">
              <w:rPr>
                <w:rFonts w:ascii="Times New Roman" w:eastAsia="Times New Roman" w:hAnsi="Times New Roman" w:cs="Times New Roman"/>
                <w:sz w:val="24"/>
                <w:szCs w:val="24"/>
                <w:lang w:eastAsia="ru-RU"/>
              </w:rPr>
              <w:t xml:space="preserve">(предложения, в которых главный член (сказуемое) выражен формой глагола </w:t>
            </w:r>
            <w:proofErr w:type="gramStart"/>
            <w:r w:rsidRPr="00895044">
              <w:rPr>
                <w:rFonts w:ascii="Times New Roman" w:eastAsia="Times New Roman" w:hAnsi="Times New Roman" w:cs="Times New Roman"/>
                <w:sz w:val="24"/>
                <w:szCs w:val="24"/>
                <w:lang w:eastAsia="ru-RU"/>
              </w:rPr>
              <w:t>1 ,</w:t>
            </w:r>
            <w:proofErr w:type="gramEnd"/>
            <w:r w:rsidRPr="00895044">
              <w:rPr>
                <w:rFonts w:ascii="Times New Roman" w:eastAsia="Times New Roman" w:hAnsi="Times New Roman" w:cs="Times New Roman"/>
                <w:sz w:val="24"/>
                <w:szCs w:val="24"/>
                <w:lang w:eastAsia="ru-RU"/>
              </w:rPr>
              <w:t xml:space="preserve"> 2 лица единственного или множественного числа и указывает на определенного деятеля или носителя признака, но не называет его.</w:t>
            </w:r>
            <w:r w:rsidRPr="00895044">
              <w:rPr>
                <w:rFonts w:ascii="Times New Roman" w:eastAsia="Times New Roman" w:hAnsi="Times New Roman" w:cs="Times New Roman"/>
                <w:sz w:val="24"/>
                <w:szCs w:val="24"/>
                <w:lang w:eastAsia="ru-RU"/>
              </w:rPr>
              <w:br/>
              <w:t xml:space="preserve">(в таких предложениях нет подлежащего, но вместо него можно подставить местоимения </w:t>
            </w:r>
            <w:r w:rsidRPr="00895044">
              <w:rPr>
                <w:rFonts w:ascii="Times New Roman" w:eastAsia="Times New Roman" w:hAnsi="Times New Roman" w:cs="Times New Roman"/>
                <w:b/>
                <w:bCs/>
                <w:sz w:val="24"/>
                <w:szCs w:val="24"/>
                <w:lang w:eastAsia="ru-RU"/>
              </w:rPr>
              <w:t>Я, МЫ, ТЫ, ВЫ</w:t>
            </w:r>
            <w:r w:rsidRPr="00895044">
              <w:rPr>
                <w:rFonts w:ascii="Times New Roman" w:eastAsia="Times New Roman" w:hAnsi="Times New Roman" w:cs="Times New Roman"/>
                <w:sz w:val="24"/>
                <w:szCs w:val="24"/>
                <w:lang w:eastAsia="ru-RU"/>
              </w:rPr>
              <w:t>) </w:t>
            </w:r>
          </w:p>
        </w:tc>
        <w:tc>
          <w:tcPr>
            <w:tcW w:w="2500" w:type="pct"/>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 xml:space="preserve">Барин, не </w:t>
            </w:r>
            <w:r w:rsidRPr="00895044">
              <w:rPr>
                <w:rFonts w:ascii="Times New Roman" w:eastAsia="Times New Roman" w:hAnsi="Times New Roman" w:cs="Times New Roman"/>
                <w:b/>
                <w:bCs/>
                <w:i/>
                <w:iCs/>
                <w:sz w:val="24"/>
                <w:szCs w:val="24"/>
                <w:lang w:eastAsia="ru-RU"/>
              </w:rPr>
              <w:t>прикажешь</w:t>
            </w:r>
            <w:r w:rsidRPr="00895044">
              <w:rPr>
                <w:rFonts w:ascii="Times New Roman" w:eastAsia="Times New Roman" w:hAnsi="Times New Roman" w:cs="Times New Roman"/>
                <w:i/>
                <w:iCs/>
                <w:sz w:val="24"/>
                <w:szCs w:val="24"/>
                <w:lang w:eastAsia="ru-RU"/>
              </w:rPr>
              <w:t xml:space="preserve"> ли воротиться?</w:t>
            </w:r>
            <w:r w:rsidRPr="00895044">
              <w:rPr>
                <w:rFonts w:ascii="Times New Roman" w:eastAsia="Times New Roman" w:hAnsi="Times New Roman" w:cs="Times New Roman"/>
                <w:sz w:val="24"/>
                <w:szCs w:val="24"/>
                <w:lang w:eastAsia="ru-RU"/>
              </w:rPr>
              <w:t xml:space="preserve"> (А. Пушкин); </w:t>
            </w:r>
            <w:r w:rsidRPr="00895044">
              <w:rPr>
                <w:rFonts w:ascii="Times New Roman" w:eastAsia="Times New Roman" w:hAnsi="Times New Roman" w:cs="Times New Roman"/>
                <w:i/>
                <w:iCs/>
                <w:sz w:val="24"/>
                <w:szCs w:val="24"/>
                <w:lang w:eastAsia="ru-RU"/>
              </w:rPr>
              <w:t>Сего</w:t>
            </w:r>
            <w:r w:rsidRPr="00895044">
              <w:rPr>
                <w:rFonts w:ascii="Times New Roman" w:eastAsia="Times New Roman" w:hAnsi="Times New Roman" w:cs="Times New Roman"/>
                <w:i/>
                <w:iCs/>
                <w:sz w:val="24"/>
                <w:szCs w:val="24"/>
                <w:lang w:eastAsia="ru-RU"/>
              </w:rPr>
              <w:softHyphen/>
              <w:t xml:space="preserve">дня с утра </w:t>
            </w:r>
            <w:r w:rsidRPr="00895044">
              <w:rPr>
                <w:rFonts w:ascii="Times New Roman" w:eastAsia="Times New Roman" w:hAnsi="Times New Roman" w:cs="Times New Roman"/>
                <w:b/>
                <w:bCs/>
                <w:i/>
                <w:iCs/>
                <w:sz w:val="24"/>
                <w:szCs w:val="24"/>
                <w:lang w:eastAsia="ru-RU"/>
              </w:rPr>
              <w:t>иду</w:t>
            </w:r>
            <w:r w:rsidRPr="00895044">
              <w:rPr>
                <w:rFonts w:ascii="Times New Roman" w:eastAsia="Times New Roman" w:hAnsi="Times New Roman" w:cs="Times New Roman"/>
                <w:i/>
                <w:iCs/>
                <w:sz w:val="24"/>
                <w:szCs w:val="24"/>
                <w:lang w:eastAsia="ru-RU"/>
              </w:rPr>
              <w:t xml:space="preserve"> в лес лечиться морозным воздухом</w:t>
            </w:r>
            <w:r w:rsidRPr="00895044">
              <w:rPr>
                <w:rFonts w:ascii="Times New Roman" w:eastAsia="Times New Roman" w:hAnsi="Times New Roman" w:cs="Times New Roman"/>
                <w:sz w:val="24"/>
                <w:szCs w:val="24"/>
                <w:lang w:eastAsia="ru-RU"/>
              </w:rPr>
              <w:t xml:space="preserve"> (М. Пришвин); </w:t>
            </w:r>
            <w:r w:rsidRPr="00895044">
              <w:rPr>
                <w:rFonts w:ascii="Times New Roman" w:eastAsia="Times New Roman" w:hAnsi="Times New Roman" w:cs="Times New Roman"/>
                <w:i/>
                <w:iCs/>
                <w:sz w:val="24"/>
                <w:szCs w:val="24"/>
                <w:lang w:eastAsia="ru-RU"/>
              </w:rPr>
              <w:t xml:space="preserve">Чему </w:t>
            </w:r>
            <w:r w:rsidRPr="00895044">
              <w:rPr>
                <w:rFonts w:ascii="Times New Roman" w:eastAsia="Times New Roman" w:hAnsi="Times New Roman" w:cs="Times New Roman"/>
                <w:b/>
                <w:bCs/>
                <w:i/>
                <w:iCs/>
                <w:sz w:val="24"/>
                <w:szCs w:val="24"/>
                <w:lang w:eastAsia="ru-RU"/>
              </w:rPr>
              <w:t>смеетесь</w:t>
            </w:r>
            <w:r w:rsidRPr="00895044">
              <w:rPr>
                <w:rFonts w:ascii="Times New Roman" w:eastAsia="Times New Roman" w:hAnsi="Times New Roman" w:cs="Times New Roman"/>
                <w:i/>
                <w:iCs/>
                <w:sz w:val="24"/>
                <w:szCs w:val="24"/>
                <w:lang w:eastAsia="ru-RU"/>
              </w:rPr>
              <w:t xml:space="preserve">? Над собой </w:t>
            </w:r>
            <w:r w:rsidRPr="00895044">
              <w:rPr>
                <w:rFonts w:ascii="Times New Roman" w:eastAsia="Times New Roman" w:hAnsi="Times New Roman" w:cs="Times New Roman"/>
                <w:b/>
                <w:bCs/>
                <w:i/>
                <w:iCs/>
                <w:sz w:val="24"/>
                <w:szCs w:val="24"/>
                <w:lang w:eastAsia="ru-RU"/>
              </w:rPr>
              <w:t>смеетесь</w:t>
            </w:r>
            <w:r w:rsidRPr="00895044">
              <w:rPr>
                <w:rFonts w:ascii="Times New Roman" w:eastAsia="Times New Roman" w:hAnsi="Times New Roman" w:cs="Times New Roman"/>
                <w:i/>
                <w:iCs/>
                <w:sz w:val="24"/>
                <w:szCs w:val="24"/>
                <w:lang w:eastAsia="ru-RU"/>
              </w:rPr>
              <w:t>!</w:t>
            </w:r>
            <w:r w:rsidRPr="00895044">
              <w:rPr>
                <w:rFonts w:ascii="Times New Roman" w:eastAsia="Times New Roman" w:hAnsi="Times New Roman" w:cs="Times New Roman"/>
                <w:sz w:val="24"/>
                <w:szCs w:val="24"/>
                <w:lang w:eastAsia="ru-RU"/>
              </w:rPr>
              <w:t xml:space="preserve"> (Н. Гоголь); </w:t>
            </w:r>
            <w:r w:rsidRPr="00895044">
              <w:rPr>
                <w:rFonts w:ascii="Times New Roman" w:eastAsia="Times New Roman" w:hAnsi="Times New Roman" w:cs="Times New Roman"/>
                <w:i/>
                <w:iCs/>
                <w:sz w:val="24"/>
                <w:szCs w:val="24"/>
                <w:lang w:eastAsia="ru-RU"/>
              </w:rPr>
              <w:t xml:space="preserve">Не </w:t>
            </w:r>
            <w:r w:rsidRPr="00895044">
              <w:rPr>
                <w:rFonts w:ascii="Times New Roman" w:eastAsia="Times New Roman" w:hAnsi="Times New Roman" w:cs="Times New Roman"/>
                <w:b/>
                <w:bCs/>
                <w:i/>
                <w:iCs/>
                <w:sz w:val="24"/>
                <w:szCs w:val="24"/>
                <w:lang w:eastAsia="ru-RU"/>
              </w:rPr>
              <w:t>бойся</w:t>
            </w:r>
            <w:r w:rsidRPr="00895044">
              <w:rPr>
                <w:rFonts w:ascii="Times New Roman" w:eastAsia="Times New Roman" w:hAnsi="Times New Roman" w:cs="Times New Roman"/>
                <w:i/>
                <w:iCs/>
                <w:sz w:val="24"/>
                <w:szCs w:val="24"/>
                <w:lang w:eastAsia="ru-RU"/>
              </w:rPr>
              <w:t xml:space="preserve"> едких осуждений, но упоительных похвал</w:t>
            </w:r>
            <w:r w:rsidRPr="00895044">
              <w:rPr>
                <w:rFonts w:ascii="Times New Roman" w:eastAsia="Times New Roman" w:hAnsi="Times New Roman" w:cs="Times New Roman"/>
                <w:sz w:val="24"/>
                <w:szCs w:val="24"/>
                <w:lang w:eastAsia="ru-RU"/>
              </w:rPr>
              <w:t xml:space="preserve"> (Е. Баратынский).</w:t>
            </w:r>
          </w:p>
        </w:tc>
      </w:tr>
      <w:tr w:rsidR="00895044" w:rsidRPr="00895044" w:rsidTr="00895044">
        <w:trPr>
          <w:tblCellSpacing w:w="15" w:type="dxa"/>
        </w:trPr>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Неопределенно-личные</w:t>
            </w:r>
            <w:r w:rsidRPr="00895044">
              <w:rPr>
                <w:rFonts w:ascii="Times New Roman" w:eastAsia="Times New Roman" w:hAnsi="Times New Roman" w:cs="Times New Roman"/>
                <w:sz w:val="24"/>
                <w:szCs w:val="24"/>
                <w:lang w:eastAsia="ru-RU"/>
              </w:rPr>
              <w:t xml:space="preserve"> (предложения, главный член (сказуемое) которых выражен формами 3-го лица множественного числа (настоящего и будущего времени), а также формами </w:t>
            </w:r>
            <w:r w:rsidRPr="00895044">
              <w:rPr>
                <w:rFonts w:ascii="Times New Roman" w:eastAsia="Times New Roman" w:hAnsi="Times New Roman" w:cs="Times New Roman"/>
                <w:sz w:val="24"/>
                <w:szCs w:val="24"/>
                <w:lang w:eastAsia="ru-RU"/>
              </w:rPr>
              <w:lastRenderedPageBreak/>
              <w:t xml:space="preserve">прошедшего времени множественного числа (в том числе в сослагательном наклонении) и в которых деятель не обозначен и представлен как неопределенный. Вместо подлежащего можно поставить местоимение </w:t>
            </w:r>
            <w:r w:rsidRPr="00895044">
              <w:rPr>
                <w:rFonts w:ascii="Times New Roman" w:eastAsia="Times New Roman" w:hAnsi="Times New Roman" w:cs="Times New Roman"/>
                <w:b/>
                <w:bCs/>
                <w:sz w:val="24"/>
                <w:szCs w:val="24"/>
                <w:lang w:eastAsia="ru-RU"/>
              </w:rPr>
              <w:t>ОНИ</w:t>
            </w:r>
            <w:r w:rsidRPr="00895044">
              <w:rPr>
                <w:rFonts w:ascii="Times New Roman" w:eastAsia="Times New Roman" w:hAnsi="Times New Roman" w:cs="Times New Roman"/>
                <w:sz w:val="24"/>
                <w:szCs w:val="24"/>
                <w:lang w:eastAsia="ru-RU"/>
              </w:rPr>
              <w:t>.</w:t>
            </w:r>
            <w:r w:rsidRPr="00895044">
              <w:rPr>
                <w:rFonts w:ascii="Times New Roman" w:eastAsia="Times New Roman" w:hAnsi="Times New Roman" w:cs="Times New Roman"/>
                <w:sz w:val="24"/>
                <w:szCs w:val="24"/>
                <w:lang w:eastAsia="ru-RU"/>
              </w:rPr>
              <w:br/>
            </w:r>
          </w:p>
        </w:tc>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lastRenderedPageBreak/>
              <w:t>Я довольно гадко солгал, и меня </w:t>
            </w:r>
            <w:r w:rsidRPr="00895044">
              <w:rPr>
                <w:rFonts w:ascii="Times New Roman" w:eastAsia="Times New Roman" w:hAnsi="Times New Roman" w:cs="Times New Roman"/>
                <w:b/>
                <w:bCs/>
                <w:i/>
                <w:iCs/>
                <w:sz w:val="24"/>
                <w:szCs w:val="24"/>
                <w:lang w:eastAsia="ru-RU"/>
              </w:rPr>
              <w:t>вывели</w:t>
            </w:r>
            <w:r w:rsidRPr="00895044">
              <w:rPr>
                <w:rFonts w:ascii="Times New Roman" w:eastAsia="Times New Roman" w:hAnsi="Times New Roman" w:cs="Times New Roman"/>
                <w:i/>
                <w:iCs/>
                <w:sz w:val="24"/>
                <w:szCs w:val="24"/>
                <w:lang w:eastAsia="ru-RU"/>
              </w:rPr>
              <w:t xml:space="preserve"> на свежую воду, </w:t>
            </w:r>
            <w:r w:rsidRPr="00895044">
              <w:rPr>
                <w:rFonts w:ascii="Times New Roman" w:eastAsia="Times New Roman" w:hAnsi="Times New Roman" w:cs="Times New Roman"/>
                <w:b/>
                <w:bCs/>
                <w:i/>
                <w:iCs/>
                <w:sz w:val="24"/>
                <w:szCs w:val="24"/>
                <w:lang w:eastAsia="ru-RU"/>
              </w:rPr>
              <w:t>уличили, пристыдили (</w:t>
            </w:r>
            <w:r w:rsidRPr="00895044">
              <w:rPr>
                <w:rFonts w:ascii="Times New Roman" w:eastAsia="Times New Roman" w:hAnsi="Times New Roman" w:cs="Times New Roman"/>
                <w:i/>
                <w:iCs/>
                <w:sz w:val="24"/>
                <w:szCs w:val="24"/>
                <w:lang w:eastAsia="ru-RU"/>
              </w:rPr>
              <w:t>И. Тургенев); Впереди опять </w:t>
            </w:r>
            <w:r w:rsidRPr="00895044">
              <w:rPr>
                <w:rFonts w:ascii="Times New Roman" w:eastAsia="Times New Roman" w:hAnsi="Times New Roman" w:cs="Times New Roman"/>
                <w:b/>
                <w:bCs/>
                <w:i/>
                <w:iCs/>
                <w:sz w:val="24"/>
                <w:szCs w:val="24"/>
                <w:lang w:eastAsia="ru-RU"/>
              </w:rPr>
              <w:t>останавливаются</w:t>
            </w:r>
            <w:r w:rsidRPr="00895044">
              <w:rPr>
                <w:rFonts w:ascii="Times New Roman" w:eastAsia="Times New Roman" w:hAnsi="Times New Roman" w:cs="Times New Roman"/>
                <w:i/>
                <w:iCs/>
                <w:sz w:val="24"/>
                <w:szCs w:val="24"/>
                <w:lang w:eastAsia="ru-RU"/>
              </w:rPr>
              <w:t xml:space="preserve"> (А. Куприн);</w:t>
            </w:r>
          </w:p>
        </w:tc>
      </w:tr>
      <w:tr w:rsidR="00895044" w:rsidRPr="00895044" w:rsidTr="00895044">
        <w:trPr>
          <w:tblCellSpacing w:w="15" w:type="dxa"/>
        </w:trPr>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Обобщенно-личные</w:t>
            </w:r>
            <w:r w:rsidRPr="00895044">
              <w:rPr>
                <w:rFonts w:ascii="Times New Roman" w:eastAsia="Times New Roman" w:hAnsi="Times New Roman" w:cs="Times New Roman"/>
                <w:sz w:val="24"/>
                <w:szCs w:val="24"/>
                <w:lang w:eastAsia="ru-RU"/>
              </w:rPr>
              <w:t xml:space="preserve"> (предложения, в которых форма главного члена совпадает с определенно-личными и неопределенно-личными предложениями, но отличается от них по значению, в которых действие приписывается обобщенному деятелю (оно относится к любому лицу). Чаще всего к обобщенно-личным предложениям относят пословицы и поговорки.</w:t>
            </w:r>
          </w:p>
        </w:tc>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 xml:space="preserve">Ведь коли </w:t>
            </w:r>
            <w:r w:rsidRPr="00895044">
              <w:rPr>
                <w:rFonts w:ascii="Times New Roman" w:eastAsia="Times New Roman" w:hAnsi="Times New Roman" w:cs="Times New Roman"/>
                <w:b/>
                <w:bCs/>
                <w:i/>
                <w:iCs/>
                <w:sz w:val="24"/>
                <w:szCs w:val="24"/>
                <w:lang w:eastAsia="ru-RU"/>
              </w:rPr>
              <w:t>любишь</w:t>
            </w:r>
            <w:r w:rsidRPr="00895044">
              <w:rPr>
                <w:rFonts w:ascii="Times New Roman" w:eastAsia="Times New Roman" w:hAnsi="Times New Roman" w:cs="Times New Roman"/>
                <w:i/>
                <w:iCs/>
                <w:sz w:val="24"/>
                <w:szCs w:val="24"/>
                <w:lang w:eastAsia="ru-RU"/>
              </w:rPr>
              <w:t xml:space="preserve">, то обязательно </w:t>
            </w:r>
            <w:r w:rsidRPr="00895044">
              <w:rPr>
                <w:rFonts w:ascii="Times New Roman" w:eastAsia="Times New Roman" w:hAnsi="Times New Roman" w:cs="Times New Roman"/>
                <w:b/>
                <w:bCs/>
                <w:i/>
                <w:iCs/>
                <w:sz w:val="24"/>
                <w:szCs w:val="24"/>
                <w:lang w:eastAsia="ru-RU"/>
              </w:rPr>
              <w:t>надеешься</w:t>
            </w:r>
            <w:r w:rsidRPr="00895044">
              <w:rPr>
                <w:rFonts w:ascii="Times New Roman" w:eastAsia="Times New Roman" w:hAnsi="Times New Roman" w:cs="Times New Roman"/>
                <w:i/>
                <w:iCs/>
                <w:sz w:val="24"/>
                <w:szCs w:val="24"/>
                <w:lang w:eastAsia="ru-RU"/>
              </w:rPr>
              <w:t xml:space="preserve"> (В. Распутин); Околицей прямо не </w:t>
            </w:r>
            <w:r w:rsidRPr="00895044">
              <w:rPr>
                <w:rFonts w:ascii="Times New Roman" w:eastAsia="Times New Roman" w:hAnsi="Times New Roman" w:cs="Times New Roman"/>
                <w:b/>
                <w:bCs/>
                <w:i/>
                <w:iCs/>
                <w:sz w:val="24"/>
                <w:szCs w:val="24"/>
                <w:lang w:eastAsia="ru-RU"/>
              </w:rPr>
              <w:t>ездят</w:t>
            </w:r>
            <w:r w:rsidRPr="00895044">
              <w:rPr>
                <w:rFonts w:ascii="Times New Roman" w:eastAsia="Times New Roman" w:hAnsi="Times New Roman" w:cs="Times New Roman"/>
                <w:i/>
                <w:iCs/>
                <w:sz w:val="24"/>
                <w:szCs w:val="24"/>
                <w:lang w:eastAsia="ru-RU"/>
              </w:rPr>
              <w:t xml:space="preserve">; От худого семени не </w:t>
            </w:r>
            <w:r w:rsidRPr="00895044">
              <w:rPr>
                <w:rFonts w:ascii="Times New Roman" w:eastAsia="Times New Roman" w:hAnsi="Times New Roman" w:cs="Times New Roman"/>
                <w:b/>
                <w:bCs/>
                <w:i/>
                <w:iCs/>
                <w:sz w:val="24"/>
                <w:szCs w:val="24"/>
                <w:lang w:eastAsia="ru-RU"/>
              </w:rPr>
              <w:t>жди</w:t>
            </w:r>
            <w:r w:rsidRPr="00895044">
              <w:rPr>
                <w:rFonts w:ascii="Times New Roman" w:eastAsia="Times New Roman" w:hAnsi="Times New Roman" w:cs="Times New Roman"/>
                <w:i/>
                <w:iCs/>
                <w:sz w:val="24"/>
                <w:szCs w:val="24"/>
                <w:lang w:eastAsia="ru-RU"/>
              </w:rPr>
              <w:t xml:space="preserve"> хорошего племени</w:t>
            </w:r>
          </w:p>
        </w:tc>
      </w:tr>
      <w:tr w:rsidR="00895044" w:rsidRPr="00895044" w:rsidTr="00895044">
        <w:trPr>
          <w:tblCellSpacing w:w="15" w:type="dxa"/>
        </w:trPr>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Безличные</w:t>
            </w:r>
            <w:r w:rsidRPr="00895044">
              <w:rPr>
                <w:rFonts w:ascii="Times New Roman" w:eastAsia="Times New Roman" w:hAnsi="Times New Roman" w:cs="Times New Roman"/>
                <w:sz w:val="24"/>
                <w:szCs w:val="24"/>
                <w:lang w:eastAsia="ru-RU"/>
              </w:rPr>
              <w:t xml:space="preserve"> (предложения с главным членом сказуемым, форма которого не указывает на действующее лицо и называет процесс или состояние не зависимо от активного деятеля. В таком предложении нет подлежащего, нельзя подставить вместо него местоимение, действие совершается само по себе или неизвестным деятелем. </w:t>
            </w:r>
          </w:p>
          <w:p w:rsidR="00895044" w:rsidRPr="00895044" w:rsidRDefault="00895044" w:rsidP="00895044">
            <w:pPr>
              <w:numPr>
                <w:ilvl w:val="0"/>
                <w:numId w:val="2"/>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явления природы. </w:t>
            </w:r>
            <w:r w:rsidRPr="00895044">
              <w:rPr>
                <w:rFonts w:ascii="Times New Roman" w:eastAsia="Times New Roman" w:hAnsi="Times New Roman" w:cs="Times New Roman"/>
                <w:b/>
                <w:bCs/>
                <w:sz w:val="24"/>
                <w:szCs w:val="24"/>
                <w:lang w:eastAsia="ru-RU"/>
              </w:rPr>
              <w:t>Вечереет</w:t>
            </w:r>
            <w:r w:rsidRPr="00895044">
              <w:rPr>
                <w:rFonts w:ascii="Times New Roman" w:eastAsia="Times New Roman" w:hAnsi="Times New Roman" w:cs="Times New Roman"/>
                <w:sz w:val="24"/>
                <w:szCs w:val="24"/>
                <w:lang w:eastAsia="ru-RU"/>
              </w:rPr>
              <w:t xml:space="preserve">. </w:t>
            </w:r>
            <w:r w:rsidRPr="00895044">
              <w:rPr>
                <w:rFonts w:ascii="Times New Roman" w:eastAsia="Times New Roman" w:hAnsi="Times New Roman" w:cs="Times New Roman"/>
                <w:b/>
                <w:bCs/>
                <w:sz w:val="24"/>
                <w:szCs w:val="24"/>
                <w:lang w:eastAsia="ru-RU"/>
              </w:rPr>
              <w:t>Смеркается</w:t>
            </w:r>
            <w:r w:rsidRPr="00895044">
              <w:rPr>
                <w:rFonts w:ascii="Times New Roman" w:eastAsia="Times New Roman" w:hAnsi="Times New Roman" w:cs="Times New Roman"/>
                <w:sz w:val="24"/>
                <w:szCs w:val="24"/>
                <w:lang w:eastAsia="ru-RU"/>
              </w:rPr>
              <w:t>. </w:t>
            </w:r>
          </w:p>
          <w:p w:rsidR="00895044" w:rsidRPr="00895044" w:rsidRDefault="00895044" w:rsidP="00895044">
            <w:pPr>
              <w:numPr>
                <w:ilvl w:val="0"/>
                <w:numId w:val="2"/>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состояние человека. Мне </w:t>
            </w:r>
            <w:r w:rsidRPr="00895044">
              <w:rPr>
                <w:rFonts w:ascii="Times New Roman" w:eastAsia="Times New Roman" w:hAnsi="Times New Roman" w:cs="Times New Roman"/>
                <w:b/>
                <w:bCs/>
                <w:sz w:val="24"/>
                <w:szCs w:val="24"/>
                <w:lang w:eastAsia="ru-RU"/>
              </w:rPr>
              <w:t>грустно</w:t>
            </w:r>
            <w:r w:rsidRPr="00895044">
              <w:rPr>
                <w:rFonts w:ascii="Times New Roman" w:eastAsia="Times New Roman" w:hAnsi="Times New Roman" w:cs="Times New Roman"/>
                <w:sz w:val="24"/>
                <w:szCs w:val="24"/>
                <w:lang w:eastAsia="ru-RU"/>
              </w:rPr>
              <w:t xml:space="preserve">. Мне </w:t>
            </w:r>
            <w:r w:rsidRPr="00895044">
              <w:rPr>
                <w:rFonts w:ascii="Times New Roman" w:eastAsia="Times New Roman" w:hAnsi="Times New Roman" w:cs="Times New Roman"/>
                <w:b/>
                <w:bCs/>
                <w:sz w:val="24"/>
                <w:szCs w:val="24"/>
                <w:lang w:eastAsia="ru-RU"/>
              </w:rPr>
              <w:t>тошно</w:t>
            </w:r>
            <w:r w:rsidRPr="00895044">
              <w:rPr>
                <w:rFonts w:ascii="Times New Roman" w:eastAsia="Times New Roman" w:hAnsi="Times New Roman" w:cs="Times New Roman"/>
                <w:sz w:val="24"/>
                <w:szCs w:val="24"/>
                <w:lang w:eastAsia="ru-RU"/>
              </w:rPr>
              <w:t>. </w:t>
            </w:r>
          </w:p>
          <w:p w:rsidR="00895044" w:rsidRPr="00895044" w:rsidRDefault="00895044" w:rsidP="00895044">
            <w:pPr>
              <w:numPr>
                <w:ilvl w:val="0"/>
                <w:numId w:val="2"/>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отсутствие чего-либо. НЕТ, НЕ БЫЛО, НЕ БУДЕТ, не осталось, не хватило </w:t>
            </w:r>
            <w:proofErr w:type="gramStart"/>
            <w:r w:rsidRPr="00895044">
              <w:rPr>
                <w:rFonts w:ascii="Times New Roman" w:eastAsia="Times New Roman" w:hAnsi="Times New Roman" w:cs="Times New Roman"/>
                <w:sz w:val="24"/>
                <w:szCs w:val="24"/>
                <w:lang w:eastAsia="ru-RU"/>
              </w:rPr>
              <w:t>На</w:t>
            </w:r>
            <w:proofErr w:type="gramEnd"/>
            <w:r w:rsidRPr="00895044">
              <w:rPr>
                <w:rFonts w:ascii="Times New Roman" w:eastAsia="Times New Roman" w:hAnsi="Times New Roman" w:cs="Times New Roman"/>
                <w:sz w:val="24"/>
                <w:szCs w:val="24"/>
                <w:lang w:eastAsia="ru-RU"/>
              </w:rPr>
              <w:t xml:space="preserve"> небе </w:t>
            </w:r>
            <w:r w:rsidRPr="00895044">
              <w:rPr>
                <w:rFonts w:ascii="Times New Roman" w:eastAsia="Times New Roman" w:hAnsi="Times New Roman" w:cs="Times New Roman"/>
                <w:b/>
                <w:bCs/>
                <w:sz w:val="24"/>
                <w:szCs w:val="24"/>
                <w:lang w:eastAsia="ru-RU"/>
              </w:rPr>
              <w:t>нет</w:t>
            </w:r>
            <w:r w:rsidRPr="00895044">
              <w:rPr>
                <w:rFonts w:ascii="Times New Roman" w:eastAsia="Times New Roman" w:hAnsi="Times New Roman" w:cs="Times New Roman"/>
                <w:sz w:val="24"/>
                <w:szCs w:val="24"/>
                <w:lang w:eastAsia="ru-RU"/>
              </w:rPr>
              <w:t xml:space="preserve"> ни облачка. У него </w:t>
            </w:r>
            <w:r w:rsidRPr="00895044">
              <w:rPr>
                <w:rFonts w:ascii="Times New Roman" w:eastAsia="Times New Roman" w:hAnsi="Times New Roman" w:cs="Times New Roman"/>
                <w:b/>
                <w:bCs/>
                <w:sz w:val="24"/>
                <w:szCs w:val="24"/>
                <w:lang w:eastAsia="ru-RU"/>
              </w:rPr>
              <w:t>не было </w:t>
            </w:r>
            <w:r w:rsidRPr="00895044">
              <w:rPr>
                <w:rFonts w:ascii="Times New Roman" w:eastAsia="Times New Roman" w:hAnsi="Times New Roman" w:cs="Times New Roman"/>
                <w:sz w:val="24"/>
                <w:szCs w:val="24"/>
                <w:lang w:eastAsia="ru-RU"/>
              </w:rPr>
              <w:t>сил сражаться. </w:t>
            </w:r>
          </w:p>
          <w:p w:rsidR="00895044" w:rsidRPr="00895044" w:rsidRDefault="00895044" w:rsidP="00895044">
            <w:pPr>
              <w:numPr>
                <w:ilvl w:val="0"/>
                <w:numId w:val="2"/>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инфинитивное. </w:t>
            </w:r>
            <w:r w:rsidRPr="00895044">
              <w:rPr>
                <w:rFonts w:ascii="Times New Roman" w:eastAsia="Times New Roman" w:hAnsi="Times New Roman" w:cs="Times New Roman"/>
                <w:b/>
                <w:bCs/>
                <w:sz w:val="24"/>
                <w:szCs w:val="24"/>
                <w:lang w:eastAsia="ru-RU"/>
              </w:rPr>
              <w:t>Нужно</w:t>
            </w:r>
            <w:r w:rsidRPr="00895044">
              <w:rPr>
                <w:rFonts w:ascii="Times New Roman" w:eastAsia="Times New Roman" w:hAnsi="Times New Roman" w:cs="Times New Roman"/>
                <w:sz w:val="24"/>
                <w:szCs w:val="24"/>
                <w:lang w:eastAsia="ru-RU"/>
              </w:rPr>
              <w:t xml:space="preserve"> много </w:t>
            </w:r>
            <w:r w:rsidRPr="00895044">
              <w:rPr>
                <w:rFonts w:ascii="Times New Roman" w:eastAsia="Times New Roman" w:hAnsi="Times New Roman" w:cs="Times New Roman"/>
                <w:b/>
                <w:bCs/>
                <w:sz w:val="24"/>
                <w:szCs w:val="24"/>
                <w:lang w:eastAsia="ru-RU"/>
              </w:rPr>
              <w:t>заниматься</w:t>
            </w:r>
            <w:r w:rsidRPr="00895044">
              <w:rPr>
                <w:rFonts w:ascii="Times New Roman" w:eastAsia="Times New Roman" w:hAnsi="Times New Roman" w:cs="Times New Roman"/>
                <w:sz w:val="24"/>
                <w:szCs w:val="24"/>
                <w:lang w:eastAsia="ru-RU"/>
              </w:rPr>
              <w:t xml:space="preserve">. Всем </w:t>
            </w:r>
            <w:r w:rsidRPr="00895044">
              <w:rPr>
                <w:rFonts w:ascii="Times New Roman" w:eastAsia="Times New Roman" w:hAnsi="Times New Roman" w:cs="Times New Roman"/>
                <w:b/>
                <w:bCs/>
                <w:sz w:val="24"/>
                <w:szCs w:val="24"/>
                <w:lang w:eastAsia="ru-RU"/>
              </w:rPr>
              <w:t>молчать</w:t>
            </w:r>
            <w:r w:rsidRPr="00895044">
              <w:rPr>
                <w:rFonts w:ascii="Times New Roman" w:eastAsia="Times New Roman" w:hAnsi="Times New Roman" w:cs="Times New Roman"/>
                <w:sz w:val="24"/>
                <w:szCs w:val="24"/>
                <w:lang w:eastAsia="ru-RU"/>
              </w:rPr>
              <w:t xml:space="preserve">. </w:t>
            </w:r>
            <w:r w:rsidRPr="00895044">
              <w:rPr>
                <w:rFonts w:ascii="Times New Roman" w:eastAsia="Times New Roman" w:hAnsi="Times New Roman" w:cs="Times New Roman"/>
                <w:b/>
                <w:bCs/>
                <w:sz w:val="24"/>
                <w:szCs w:val="24"/>
                <w:lang w:eastAsia="ru-RU"/>
              </w:rPr>
              <w:t>Быть</w:t>
            </w:r>
            <w:r w:rsidRPr="00895044">
              <w:rPr>
                <w:rFonts w:ascii="Times New Roman" w:eastAsia="Times New Roman" w:hAnsi="Times New Roman" w:cs="Times New Roman"/>
                <w:sz w:val="24"/>
                <w:szCs w:val="24"/>
                <w:lang w:eastAsia="ru-RU"/>
              </w:rPr>
              <w:t xml:space="preserve"> грозе. </w:t>
            </w:r>
          </w:p>
          <w:p w:rsidR="00895044" w:rsidRPr="00895044" w:rsidRDefault="00895044" w:rsidP="00895044">
            <w:pPr>
              <w:numPr>
                <w:ilvl w:val="0"/>
                <w:numId w:val="2"/>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краткое страдательное причастие. Об этом много </w:t>
            </w:r>
            <w:r w:rsidRPr="00895044">
              <w:rPr>
                <w:rFonts w:ascii="Times New Roman" w:eastAsia="Times New Roman" w:hAnsi="Times New Roman" w:cs="Times New Roman"/>
                <w:b/>
                <w:bCs/>
                <w:sz w:val="24"/>
                <w:szCs w:val="24"/>
                <w:lang w:eastAsia="ru-RU"/>
              </w:rPr>
              <w:t>сказано</w:t>
            </w:r>
            <w:r w:rsidRPr="00895044">
              <w:rPr>
                <w:rFonts w:ascii="Times New Roman" w:eastAsia="Times New Roman" w:hAnsi="Times New Roman" w:cs="Times New Roman"/>
                <w:sz w:val="24"/>
                <w:szCs w:val="24"/>
                <w:lang w:eastAsia="ru-RU"/>
              </w:rPr>
              <w:t>.</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 xml:space="preserve">Как </w:t>
            </w:r>
            <w:r w:rsidRPr="00895044">
              <w:rPr>
                <w:rFonts w:ascii="Times New Roman" w:eastAsia="Times New Roman" w:hAnsi="Times New Roman" w:cs="Times New Roman"/>
                <w:b/>
                <w:bCs/>
                <w:i/>
                <w:iCs/>
                <w:sz w:val="24"/>
                <w:szCs w:val="24"/>
                <w:lang w:eastAsia="ru-RU"/>
              </w:rPr>
              <w:t>душно</w:t>
            </w:r>
            <w:r w:rsidRPr="00895044">
              <w:rPr>
                <w:rFonts w:ascii="Times New Roman" w:eastAsia="Times New Roman" w:hAnsi="Times New Roman" w:cs="Times New Roman"/>
                <w:i/>
                <w:iCs/>
                <w:sz w:val="24"/>
                <w:szCs w:val="24"/>
                <w:lang w:eastAsia="ru-RU"/>
              </w:rPr>
              <w:t xml:space="preserve">! Как </w:t>
            </w:r>
            <w:proofErr w:type="gramStart"/>
            <w:r w:rsidRPr="00895044">
              <w:rPr>
                <w:rFonts w:ascii="Times New Roman" w:eastAsia="Times New Roman" w:hAnsi="Times New Roman" w:cs="Times New Roman"/>
                <w:b/>
                <w:bCs/>
                <w:i/>
                <w:iCs/>
                <w:sz w:val="24"/>
                <w:szCs w:val="24"/>
                <w:lang w:eastAsia="ru-RU"/>
              </w:rPr>
              <w:t>тяжело</w:t>
            </w:r>
            <w:r w:rsidRPr="00895044">
              <w:rPr>
                <w:rFonts w:ascii="Times New Roman" w:eastAsia="Times New Roman" w:hAnsi="Times New Roman" w:cs="Times New Roman"/>
                <w:i/>
                <w:iCs/>
                <w:sz w:val="24"/>
                <w:szCs w:val="24"/>
                <w:lang w:eastAsia="ru-RU"/>
              </w:rPr>
              <w:t>!;</w:t>
            </w:r>
            <w:proofErr w:type="gramEnd"/>
            <w:r w:rsidRPr="00895044">
              <w:rPr>
                <w:rFonts w:ascii="Times New Roman" w:eastAsia="Times New Roman" w:hAnsi="Times New Roman" w:cs="Times New Roman"/>
                <w:i/>
                <w:iCs/>
                <w:sz w:val="24"/>
                <w:szCs w:val="24"/>
                <w:lang w:eastAsia="ru-RU"/>
              </w:rPr>
              <w:t xml:space="preserve"> Из ржи, словно из печи, тоже теплом </w:t>
            </w:r>
            <w:r w:rsidRPr="00895044">
              <w:rPr>
                <w:rFonts w:ascii="Times New Roman" w:eastAsia="Times New Roman" w:hAnsi="Times New Roman" w:cs="Times New Roman"/>
                <w:b/>
                <w:bCs/>
                <w:i/>
                <w:iCs/>
                <w:sz w:val="24"/>
                <w:szCs w:val="24"/>
                <w:lang w:eastAsia="ru-RU"/>
              </w:rPr>
              <w:t>обдает</w:t>
            </w:r>
            <w:r w:rsidRPr="00895044">
              <w:rPr>
                <w:rFonts w:ascii="Times New Roman" w:eastAsia="Times New Roman" w:hAnsi="Times New Roman" w:cs="Times New Roman"/>
                <w:i/>
                <w:iCs/>
                <w:sz w:val="24"/>
                <w:szCs w:val="24"/>
                <w:lang w:eastAsia="ru-RU"/>
              </w:rPr>
              <w:t xml:space="preserve"> (Н. Некрасов); </w:t>
            </w:r>
            <w:r w:rsidRPr="00895044">
              <w:rPr>
                <w:rFonts w:ascii="Times New Roman" w:eastAsia="Times New Roman" w:hAnsi="Times New Roman" w:cs="Times New Roman"/>
                <w:b/>
                <w:bCs/>
                <w:i/>
                <w:iCs/>
                <w:sz w:val="24"/>
                <w:szCs w:val="24"/>
                <w:lang w:eastAsia="ru-RU"/>
              </w:rPr>
              <w:t>Не надо заводить</w:t>
            </w:r>
            <w:r w:rsidRPr="00895044">
              <w:rPr>
                <w:rFonts w:ascii="Times New Roman" w:eastAsia="Times New Roman" w:hAnsi="Times New Roman" w:cs="Times New Roman"/>
                <w:i/>
                <w:iCs/>
                <w:sz w:val="24"/>
                <w:szCs w:val="24"/>
                <w:lang w:eastAsia="ru-RU"/>
              </w:rPr>
              <w:t xml:space="preserve"> архива, над рукописями </w:t>
            </w:r>
            <w:r w:rsidRPr="00895044">
              <w:rPr>
                <w:rFonts w:ascii="Times New Roman" w:eastAsia="Times New Roman" w:hAnsi="Times New Roman" w:cs="Times New Roman"/>
                <w:b/>
                <w:bCs/>
                <w:i/>
                <w:iCs/>
                <w:sz w:val="24"/>
                <w:szCs w:val="24"/>
                <w:lang w:eastAsia="ru-RU"/>
              </w:rPr>
              <w:t>трястись</w:t>
            </w:r>
            <w:r w:rsidRPr="00895044">
              <w:rPr>
                <w:rFonts w:ascii="Times New Roman" w:eastAsia="Times New Roman" w:hAnsi="Times New Roman" w:cs="Times New Roman"/>
                <w:i/>
                <w:iCs/>
                <w:sz w:val="24"/>
                <w:szCs w:val="24"/>
                <w:lang w:eastAsia="ru-RU"/>
              </w:rPr>
              <w:t xml:space="preserve"> (Б. Пастернак); И </w:t>
            </w:r>
            <w:proofErr w:type="spellStart"/>
            <w:r w:rsidRPr="00895044">
              <w:rPr>
                <w:rFonts w:ascii="Times New Roman" w:eastAsia="Times New Roman" w:hAnsi="Times New Roman" w:cs="Times New Roman"/>
                <w:b/>
                <w:bCs/>
                <w:i/>
                <w:iCs/>
                <w:sz w:val="24"/>
                <w:szCs w:val="24"/>
                <w:lang w:eastAsia="ru-RU"/>
              </w:rPr>
              <w:t>тоскуется</w:t>
            </w:r>
            <w:proofErr w:type="spellEnd"/>
            <w:r w:rsidRPr="00895044">
              <w:rPr>
                <w:rFonts w:ascii="Times New Roman" w:eastAsia="Times New Roman" w:hAnsi="Times New Roman" w:cs="Times New Roman"/>
                <w:i/>
                <w:iCs/>
                <w:sz w:val="24"/>
                <w:szCs w:val="24"/>
                <w:lang w:eastAsia="ru-RU"/>
              </w:rPr>
              <w:t xml:space="preserve">, и </w:t>
            </w:r>
            <w:r w:rsidRPr="00895044">
              <w:rPr>
                <w:rFonts w:ascii="Times New Roman" w:eastAsia="Times New Roman" w:hAnsi="Times New Roman" w:cs="Times New Roman"/>
                <w:b/>
                <w:bCs/>
                <w:i/>
                <w:iCs/>
                <w:sz w:val="24"/>
                <w:szCs w:val="24"/>
                <w:lang w:eastAsia="ru-RU"/>
              </w:rPr>
              <w:t>плачется</w:t>
            </w:r>
            <w:r w:rsidRPr="00895044">
              <w:rPr>
                <w:rFonts w:ascii="Times New Roman" w:eastAsia="Times New Roman" w:hAnsi="Times New Roman" w:cs="Times New Roman"/>
                <w:i/>
                <w:iCs/>
                <w:sz w:val="24"/>
                <w:szCs w:val="24"/>
                <w:lang w:eastAsia="ru-RU"/>
              </w:rPr>
              <w:t xml:space="preserve"> на есенинский мотив (В. Федоров)</w:t>
            </w:r>
          </w:p>
        </w:tc>
      </w:tr>
      <w:tr w:rsidR="00895044" w:rsidRPr="00895044" w:rsidTr="00895044">
        <w:trPr>
          <w:tblCellSpacing w:w="15" w:type="dxa"/>
        </w:trPr>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Назывные </w:t>
            </w:r>
            <w:r w:rsidRPr="00895044">
              <w:rPr>
                <w:rFonts w:ascii="Times New Roman" w:eastAsia="Times New Roman" w:hAnsi="Times New Roman" w:cs="Times New Roman"/>
                <w:sz w:val="24"/>
                <w:szCs w:val="24"/>
                <w:lang w:eastAsia="ru-RU"/>
              </w:rPr>
              <w:t xml:space="preserve">(предложения с главным членом подлежащим, которые утверждают наличие или существование </w:t>
            </w:r>
            <w:proofErr w:type="gramStart"/>
            <w:r w:rsidRPr="00895044">
              <w:rPr>
                <w:rFonts w:ascii="Times New Roman" w:eastAsia="Times New Roman" w:hAnsi="Times New Roman" w:cs="Times New Roman"/>
                <w:sz w:val="24"/>
                <w:szCs w:val="24"/>
                <w:lang w:eastAsia="ru-RU"/>
              </w:rPr>
              <w:t>предмета</w:t>
            </w:r>
            <w:proofErr w:type="gramEnd"/>
            <w:r w:rsidRPr="00895044">
              <w:rPr>
                <w:rFonts w:ascii="Times New Roman" w:eastAsia="Times New Roman" w:hAnsi="Times New Roman" w:cs="Times New Roman"/>
                <w:sz w:val="24"/>
                <w:szCs w:val="24"/>
                <w:lang w:eastAsia="ru-RU"/>
              </w:rPr>
              <w:t xml:space="preserve"> или явления)</w:t>
            </w:r>
          </w:p>
        </w:tc>
        <w:tc>
          <w:tcPr>
            <w:tcW w:w="0" w:type="auto"/>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 xml:space="preserve">Лето бы! Лишь бы не болезнь! Хоть бы </w:t>
            </w:r>
            <w:proofErr w:type="spellStart"/>
            <w:proofErr w:type="gramStart"/>
            <w:r w:rsidRPr="00895044">
              <w:rPr>
                <w:rFonts w:ascii="Times New Roman" w:eastAsia="Times New Roman" w:hAnsi="Times New Roman" w:cs="Times New Roman"/>
                <w:i/>
                <w:iCs/>
                <w:sz w:val="24"/>
                <w:szCs w:val="24"/>
                <w:lang w:eastAsia="ru-RU"/>
              </w:rPr>
              <w:t>дождь!Запах</w:t>
            </w:r>
            <w:proofErr w:type="spellEnd"/>
            <w:proofErr w:type="gramEnd"/>
            <w:r w:rsidRPr="00895044">
              <w:rPr>
                <w:rFonts w:ascii="Times New Roman" w:eastAsia="Times New Roman" w:hAnsi="Times New Roman" w:cs="Times New Roman"/>
                <w:i/>
                <w:iCs/>
                <w:sz w:val="24"/>
                <w:szCs w:val="24"/>
                <w:lang w:eastAsia="ru-RU"/>
              </w:rPr>
              <w:t xml:space="preserve"> розы и жасми</w:t>
            </w:r>
            <w:r w:rsidRPr="00895044">
              <w:rPr>
                <w:rFonts w:ascii="Times New Roman" w:eastAsia="Times New Roman" w:hAnsi="Times New Roman" w:cs="Times New Roman"/>
                <w:i/>
                <w:iCs/>
                <w:sz w:val="24"/>
                <w:szCs w:val="24"/>
                <w:lang w:eastAsia="ru-RU"/>
              </w:rPr>
              <w:softHyphen/>
              <w:t>на. Трепет листьев. Блеск луны...Вот и озеро. Какой день! Что за чудо! Ну и дождь!</w:t>
            </w:r>
          </w:p>
        </w:tc>
      </w:tr>
    </w:tbl>
    <w:p w:rsidR="00895044" w:rsidRPr="00895044" w:rsidRDefault="00895044" w:rsidP="00895044">
      <w:pPr>
        <w:spacing w:after="0" w:line="240" w:lineRule="auto"/>
        <w:rPr>
          <w:rFonts w:ascii="Times New Roman" w:eastAsia="Times New Roman" w:hAnsi="Times New Roman" w:cs="Times New Roman"/>
          <w:sz w:val="24"/>
          <w:szCs w:val="24"/>
          <w:lang w:eastAsia="ru-RU"/>
        </w:rPr>
      </w:pP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Односоставные предложения могут входить в состав сложного предложения. [</w:t>
      </w:r>
      <w:r w:rsidRPr="00895044">
        <w:rPr>
          <w:rFonts w:ascii="Times New Roman" w:eastAsia="Times New Roman" w:hAnsi="Times New Roman" w:cs="Times New Roman"/>
          <w:b/>
          <w:bCs/>
          <w:sz w:val="24"/>
          <w:szCs w:val="24"/>
          <w:lang w:eastAsia="ru-RU"/>
        </w:rPr>
        <w:t>Ночь</w:t>
      </w:r>
      <w:r w:rsidRPr="00895044">
        <w:rPr>
          <w:rFonts w:ascii="Times New Roman" w:eastAsia="Times New Roman" w:hAnsi="Times New Roman" w:cs="Times New Roman"/>
          <w:sz w:val="24"/>
          <w:szCs w:val="24"/>
          <w:lang w:eastAsia="ru-RU"/>
        </w:rPr>
        <w:t>], и [всем стало так спокойно]. </w:t>
      </w:r>
    </w:p>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9" w:anchor="hmenu-item-5"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 xml:space="preserve"> Осложнение простого предложения</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Осложненными</w:t>
      </w:r>
      <w:r w:rsidRPr="00895044">
        <w:rPr>
          <w:rFonts w:ascii="Times New Roman" w:eastAsia="Times New Roman" w:hAnsi="Times New Roman" w:cs="Times New Roman"/>
          <w:sz w:val="24"/>
          <w:szCs w:val="24"/>
          <w:lang w:eastAsia="ru-RU"/>
        </w:rPr>
        <w:t xml:space="preserve"> называют предложения, которые содержат какой-либо осложняющий элемент. Осложнения делятся на две группы: осложнения, являющиеся членами предложения, и осложнения, не являющиеся членами предложения (вводные слова, обращения и др.)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4"/>
        <w:gridCol w:w="5245"/>
      </w:tblGrid>
      <w:tr w:rsidR="00895044" w:rsidRPr="00895044" w:rsidTr="00895044">
        <w:trPr>
          <w:tblCellSpacing w:w="15" w:type="dxa"/>
        </w:trPr>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ОСЛОЖНЯЮЩИЕ ЭЛЕМЕНТЫ</w:t>
            </w:r>
          </w:p>
        </w:tc>
        <w:tc>
          <w:tcPr>
            <w:tcW w:w="2500"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ПРИМЕРЫ</w:t>
            </w:r>
          </w:p>
        </w:tc>
      </w:tr>
      <w:tr w:rsidR="00895044" w:rsidRPr="00895044" w:rsidTr="00895044">
        <w:trPr>
          <w:tblCellSpacing w:w="15" w:type="dxa"/>
        </w:trPr>
        <w:tc>
          <w:tcPr>
            <w:tcW w:w="2500"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обособленные второстепенные члены предложения: определения (приложения), обстоятельства, дополнения</w:t>
            </w:r>
          </w:p>
        </w:tc>
        <w:tc>
          <w:tcPr>
            <w:tcW w:w="2500"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Книги — корабли мысли, </w:t>
            </w:r>
            <w:r w:rsidRPr="00895044">
              <w:rPr>
                <w:rFonts w:ascii="Times New Roman" w:eastAsia="Times New Roman" w:hAnsi="Times New Roman" w:cs="Times New Roman"/>
                <w:b/>
                <w:bCs/>
                <w:i/>
                <w:iCs/>
                <w:sz w:val="24"/>
                <w:szCs w:val="24"/>
                <w:lang w:eastAsia="ru-RU"/>
              </w:rPr>
              <w:t xml:space="preserve">странствующие по волнам времени и бережно несущие свой драгоценный груз от пополнения к пополнению. А он, </w:t>
            </w:r>
            <w:proofErr w:type="spellStart"/>
            <w:r w:rsidRPr="00895044">
              <w:rPr>
                <w:rFonts w:ascii="Times New Roman" w:eastAsia="Times New Roman" w:hAnsi="Times New Roman" w:cs="Times New Roman"/>
                <w:b/>
                <w:bCs/>
                <w:i/>
                <w:iCs/>
                <w:sz w:val="24"/>
                <w:szCs w:val="24"/>
                <w:lang w:eastAsia="ru-RU"/>
              </w:rPr>
              <w:t>мятежныи</w:t>
            </w:r>
            <w:proofErr w:type="spellEnd"/>
            <w:r w:rsidRPr="00895044">
              <w:rPr>
                <w:rFonts w:ascii="Times New Roman" w:eastAsia="Times New Roman" w:hAnsi="Times New Roman" w:cs="Times New Roman"/>
                <w:b/>
                <w:bCs/>
                <w:i/>
                <w:iCs/>
                <w:sz w:val="24"/>
                <w:szCs w:val="24"/>
                <w:lang w:eastAsia="ru-RU"/>
              </w:rPr>
              <w:t>̆, просит бури, как будто в бурях есть покой» (Л.)</w:t>
            </w:r>
            <w:r w:rsidRPr="00895044">
              <w:rPr>
                <w:rFonts w:ascii="Times New Roman" w:eastAsia="Times New Roman" w:hAnsi="Times New Roman" w:cs="Times New Roman"/>
                <w:i/>
                <w:iCs/>
                <w:sz w:val="24"/>
                <w:szCs w:val="24"/>
                <w:lang w:eastAsia="ru-RU"/>
              </w:rPr>
              <w:t>; </w:t>
            </w:r>
            <w:proofErr w:type="gramStart"/>
            <w:r w:rsidRPr="00895044">
              <w:rPr>
                <w:rFonts w:ascii="Times New Roman" w:eastAsia="Times New Roman" w:hAnsi="Times New Roman" w:cs="Times New Roman"/>
                <w:i/>
                <w:iCs/>
                <w:sz w:val="24"/>
                <w:szCs w:val="24"/>
                <w:lang w:eastAsia="ru-RU"/>
              </w:rPr>
              <w:t>А</w:t>
            </w:r>
            <w:proofErr w:type="gramEnd"/>
            <w:r w:rsidRPr="00895044">
              <w:rPr>
                <w:rFonts w:ascii="Times New Roman" w:eastAsia="Times New Roman" w:hAnsi="Times New Roman" w:cs="Times New Roman"/>
                <w:i/>
                <w:iCs/>
                <w:sz w:val="24"/>
                <w:szCs w:val="24"/>
                <w:lang w:eastAsia="ru-RU"/>
              </w:rPr>
              <w:t xml:space="preserve"> он, </w:t>
            </w:r>
            <w:proofErr w:type="spellStart"/>
            <w:r w:rsidRPr="00895044">
              <w:rPr>
                <w:rFonts w:ascii="Times New Roman" w:eastAsia="Times New Roman" w:hAnsi="Times New Roman" w:cs="Times New Roman"/>
                <w:b/>
                <w:bCs/>
                <w:i/>
                <w:iCs/>
                <w:sz w:val="24"/>
                <w:szCs w:val="24"/>
                <w:lang w:eastAsia="ru-RU"/>
              </w:rPr>
              <w:t>мятежныи</w:t>
            </w:r>
            <w:proofErr w:type="spellEnd"/>
            <w:r w:rsidRPr="00895044">
              <w:rPr>
                <w:rFonts w:ascii="Times New Roman" w:eastAsia="Times New Roman" w:hAnsi="Times New Roman" w:cs="Times New Roman"/>
                <w:b/>
                <w:bCs/>
                <w:i/>
                <w:iCs/>
                <w:sz w:val="24"/>
                <w:szCs w:val="24"/>
                <w:lang w:eastAsia="ru-RU"/>
              </w:rPr>
              <w:t>̆</w:t>
            </w:r>
            <w:r w:rsidRPr="00895044">
              <w:rPr>
                <w:rFonts w:ascii="Times New Roman" w:eastAsia="Times New Roman" w:hAnsi="Times New Roman" w:cs="Times New Roman"/>
                <w:i/>
                <w:iCs/>
                <w:sz w:val="24"/>
                <w:szCs w:val="24"/>
                <w:lang w:eastAsia="ru-RU"/>
              </w:rPr>
              <w:t>, просит бури, как будто в бурях есть покой» (Л.) Мы, </w:t>
            </w:r>
            <w:proofErr w:type="spellStart"/>
            <w:r w:rsidRPr="00895044">
              <w:rPr>
                <w:rFonts w:ascii="Times New Roman" w:eastAsia="Times New Roman" w:hAnsi="Times New Roman" w:cs="Times New Roman"/>
                <w:b/>
                <w:bCs/>
                <w:i/>
                <w:iCs/>
                <w:sz w:val="24"/>
                <w:szCs w:val="24"/>
                <w:lang w:eastAsia="ru-RU"/>
              </w:rPr>
              <w:t>снайперы</w:t>
            </w:r>
            <w:proofErr w:type="spellEnd"/>
            <w:r w:rsidRPr="00895044">
              <w:rPr>
                <w:rFonts w:ascii="Times New Roman" w:eastAsia="Times New Roman" w:hAnsi="Times New Roman" w:cs="Times New Roman"/>
                <w:i/>
                <w:iCs/>
                <w:sz w:val="24"/>
                <w:szCs w:val="24"/>
                <w:lang w:eastAsia="ru-RU"/>
              </w:rPr>
              <w:t>, привыкли быть незаметными и ждать столько, сколько придется. </w:t>
            </w:r>
            <w:r w:rsidRPr="00895044">
              <w:rPr>
                <w:rFonts w:ascii="Times New Roman" w:eastAsia="Times New Roman" w:hAnsi="Times New Roman" w:cs="Times New Roman"/>
                <w:b/>
                <w:bCs/>
                <w:i/>
                <w:iCs/>
                <w:sz w:val="24"/>
                <w:szCs w:val="24"/>
                <w:lang w:eastAsia="ru-RU"/>
              </w:rPr>
              <w:t>Изучая старое, </w:t>
            </w:r>
            <w:r w:rsidRPr="00895044">
              <w:rPr>
                <w:rFonts w:ascii="Times New Roman" w:eastAsia="Times New Roman" w:hAnsi="Times New Roman" w:cs="Times New Roman"/>
                <w:i/>
                <w:iCs/>
                <w:sz w:val="24"/>
                <w:szCs w:val="24"/>
                <w:lang w:eastAsia="ru-RU"/>
              </w:rPr>
              <w:t>изучаешь новое (пословица); </w:t>
            </w:r>
            <w:r w:rsidRPr="00895044">
              <w:rPr>
                <w:rFonts w:ascii="Times New Roman" w:eastAsia="Times New Roman" w:hAnsi="Times New Roman" w:cs="Times New Roman"/>
                <w:b/>
                <w:bCs/>
                <w:i/>
                <w:iCs/>
                <w:sz w:val="24"/>
                <w:szCs w:val="24"/>
                <w:lang w:eastAsia="ru-RU"/>
              </w:rPr>
              <w:t>Несмотря на обещанный синоптиками ливень</w:t>
            </w:r>
            <w:r w:rsidRPr="00895044">
              <w:rPr>
                <w:rFonts w:ascii="Times New Roman" w:eastAsia="Times New Roman" w:hAnsi="Times New Roman" w:cs="Times New Roman"/>
                <w:i/>
                <w:iCs/>
                <w:sz w:val="24"/>
                <w:szCs w:val="24"/>
                <w:lang w:eastAsia="ru-RU"/>
              </w:rPr>
              <w:t xml:space="preserve">, участников </w:t>
            </w:r>
            <w:proofErr w:type="spellStart"/>
            <w:r w:rsidRPr="00895044">
              <w:rPr>
                <w:rFonts w:ascii="Times New Roman" w:eastAsia="Times New Roman" w:hAnsi="Times New Roman" w:cs="Times New Roman"/>
                <w:i/>
                <w:iCs/>
                <w:sz w:val="24"/>
                <w:szCs w:val="24"/>
                <w:lang w:eastAsia="ru-RU"/>
              </w:rPr>
              <w:t>велопарада</w:t>
            </w:r>
            <w:proofErr w:type="spellEnd"/>
            <w:r w:rsidRPr="00895044">
              <w:rPr>
                <w:rFonts w:ascii="Times New Roman" w:eastAsia="Times New Roman" w:hAnsi="Times New Roman" w:cs="Times New Roman"/>
                <w:i/>
                <w:iCs/>
                <w:sz w:val="24"/>
                <w:szCs w:val="24"/>
                <w:lang w:eastAsia="ru-RU"/>
              </w:rPr>
              <w:t xml:space="preserve"> оказалось на две тысячи больше, чем в прошлом </w:t>
            </w:r>
            <w:proofErr w:type="gramStart"/>
            <w:r w:rsidRPr="00895044">
              <w:rPr>
                <w:rFonts w:ascii="Times New Roman" w:eastAsia="Times New Roman" w:hAnsi="Times New Roman" w:cs="Times New Roman"/>
                <w:i/>
                <w:iCs/>
                <w:sz w:val="24"/>
                <w:szCs w:val="24"/>
                <w:lang w:eastAsia="ru-RU"/>
              </w:rPr>
              <w:t>году.  </w:t>
            </w:r>
            <w:proofErr w:type="gramEnd"/>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lastRenderedPageBreak/>
              <w:t>однородные члены предложения</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i/>
                <w:iCs/>
                <w:sz w:val="24"/>
                <w:szCs w:val="24"/>
                <w:lang w:eastAsia="ru-RU"/>
              </w:rPr>
              <w:t>Бойко, ходко, моментально, с прибауткой, со смешком</w:t>
            </w:r>
            <w:r w:rsidRPr="00895044">
              <w:rPr>
                <w:rFonts w:ascii="Times New Roman" w:eastAsia="Times New Roman" w:hAnsi="Times New Roman" w:cs="Times New Roman"/>
                <w:i/>
                <w:iCs/>
                <w:sz w:val="24"/>
                <w:szCs w:val="24"/>
                <w:lang w:eastAsia="ru-RU"/>
              </w:rPr>
              <w:t xml:space="preserve"> бьет кузнец по наковальне </w:t>
            </w:r>
            <w:proofErr w:type="spellStart"/>
            <w:r w:rsidRPr="00895044">
              <w:rPr>
                <w:rFonts w:ascii="Times New Roman" w:eastAsia="Times New Roman" w:hAnsi="Times New Roman" w:cs="Times New Roman"/>
                <w:i/>
                <w:iCs/>
                <w:sz w:val="24"/>
                <w:szCs w:val="24"/>
                <w:lang w:eastAsia="ru-RU"/>
              </w:rPr>
              <w:t>чудодейным</w:t>
            </w:r>
            <w:proofErr w:type="spellEnd"/>
            <w:r w:rsidRPr="00895044">
              <w:rPr>
                <w:rFonts w:ascii="Times New Roman" w:eastAsia="Times New Roman" w:hAnsi="Times New Roman" w:cs="Times New Roman"/>
                <w:i/>
                <w:iCs/>
                <w:sz w:val="24"/>
                <w:szCs w:val="24"/>
                <w:lang w:eastAsia="ru-RU"/>
              </w:rPr>
              <w:t xml:space="preserve"> молоткам (С. Васильев)</w:t>
            </w:r>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вводные слова, словосочетания, предложения и вставные конструкции</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Да,</w:t>
            </w:r>
            <w:r w:rsidRPr="00895044">
              <w:rPr>
                <w:rFonts w:ascii="Times New Roman" w:eastAsia="Times New Roman" w:hAnsi="Times New Roman" w:cs="Times New Roman"/>
                <w:b/>
                <w:bCs/>
                <w:i/>
                <w:iCs/>
                <w:sz w:val="24"/>
                <w:szCs w:val="24"/>
                <w:lang w:eastAsia="ru-RU"/>
              </w:rPr>
              <w:t> конечно, </w:t>
            </w:r>
            <w:r w:rsidRPr="00895044">
              <w:rPr>
                <w:rFonts w:ascii="Times New Roman" w:eastAsia="Times New Roman" w:hAnsi="Times New Roman" w:cs="Times New Roman"/>
                <w:i/>
                <w:iCs/>
                <w:sz w:val="24"/>
                <w:szCs w:val="24"/>
                <w:lang w:eastAsia="ru-RU"/>
              </w:rPr>
              <w:t>счастье необходимо, но какое? Вашей сестре </w:t>
            </w:r>
            <w:r w:rsidRPr="00895044">
              <w:rPr>
                <w:rFonts w:ascii="Times New Roman" w:eastAsia="Times New Roman" w:hAnsi="Times New Roman" w:cs="Times New Roman"/>
                <w:b/>
                <w:bCs/>
                <w:i/>
                <w:iCs/>
                <w:sz w:val="24"/>
                <w:szCs w:val="24"/>
                <w:lang w:eastAsia="ru-RU"/>
              </w:rPr>
              <w:t>(или сестрам, если они обе в Москве)</w:t>
            </w:r>
            <w:r w:rsidRPr="00895044">
              <w:rPr>
                <w:rFonts w:ascii="Times New Roman" w:eastAsia="Times New Roman" w:hAnsi="Times New Roman" w:cs="Times New Roman"/>
                <w:i/>
                <w:iCs/>
                <w:sz w:val="24"/>
                <w:szCs w:val="24"/>
                <w:lang w:eastAsia="ru-RU"/>
              </w:rPr>
              <w:t xml:space="preserve"> привет и пожелание счастья (Л. Чехов)</w:t>
            </w:r>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обращения</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Взыграйте,</w:t>
            </w:r>
            <w:r w:rsidRPr="00895044">
              <w:rPr>
                <w:rFonts w:ascii="Times New Roman" w:eastAsia="Times New Roman" w:hAnsi="Times New Roman" w:cs="Times New Roman"/>
                <w:b/>
                <w:bCs/>
                <w:i/>
                <w:iCs/>
                <w:sz w:val="24"/>
                <w:szCs w:val="24"/>
                <w:lang w:eastAsia="ru-RU"/>
              </w:rPr>
              <w:t> ветры,</w:t>
            </w:r>
            <w:r w:rsidRPr="00895044">
              <w:rPr>
                <w:rFonts w:ascii="Times New Roman" w:eastAsia="Times New Roman" w:hAnsi="Times New Roman" w:cs="Times New Roman"/>
                <w:i/>
                <w:iCs/>
                <w:sz w:val="24"/>
                <w:szCs w:val="24"/>
                <w:lang w:eastAsia="ru-RU"/>
              </w:rPr>
              <w:t xml:space="preserve"> взройте воды! (А. Пушкин)</w:t>
            </w:r>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уточняющие, пояснительные конструкции</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Однажды весною, </w:t>
            </w:r>
            <w:r w:rsidRPr="00895044">
              <w:rPr>
                <w:rFonts w:ascii="Times New Roman" w:eastAsia="Times New Roman" w:hAnsi="Times New Roman" w:cs="Times New Roman"/>
                <w:b/>
                <w:bCs/>
                <w:i/>
                <w:iCs/>
                <w:sz w:val="24"/>
                <w:szCs w:val="24"/>
                <w:lang w:eastAsia="ru-RU"/>
              </w:rPr>
              <w:t>в час небывало жаркого заката</w:t>
            </w:r>
            <w:r w:rsidRPr="00895044">
              <w:rPr>
                <w:rFonts w:ascii="Times New Roman" w:eastAsia="Times New Roman" w:hAnsi="Times New Roman" w:cs="Times New Roman"/>
                <w:i/>
                <w:iCs/>
                <w:sz w:val="24"/>
                <w:szCs w:val="24"/>
                <w:lang w:eastAsia="ru-RU"/>
              </w:rPr>
              <w:t>, в Москве, </w:t>
            </w:r>
            <w:r w:rsidRPr="00895044">
              <w:rPr>
                <w:rFonts w:ascii="Times New Roman" w:eastAsia="Times New Roman" w:hAnsi="Times New Roman" w:cs="Times New Roman"/>
                <w:b/>
                <w:bCs/>
                <w:i/>
                <w:iCs/>
                <w:sz w:val="24"/>
                <w:szCs w:val="24"/>
                <w:lang w:eastAsia="ru-RU"/>
              </w:rPr>
              <w:t>на Патриарших прудах</w:t>
            </w:r>
            <w:r w:rsidRPr="00895044">
              <w:rPr>
                <w:rFonts w:ascii="Times New Roman" w:eastAsia="Times New Roman" w:hAnsi="Times New Roman" w:cs="Times New Roman"/>
                <w:i/>
                <w:iCs/>
                <w:sz w:val="24"/>
                <w:szCs w:val="24"/>
                <w:lang w:eastAsia="ru-RU"/>
              </w:rPr>
              <w:t>, появились два гражданина (</w:t>
            </w:r>
            <w:proofErr w:type="spellStart"/>
            <w:r w:rsidRPr="00895044">
              <w:rPr>
                <w:rFonts w:ascii="Times New Roman" w:eastAsia="Times New Roman" w:hAnsi="Times New Roman" w:cs="Times New Roman"/>
                <w:i/>
                <w:iCs/>
                <w:sz w:val="24"/>
                <w:szCs w:val="24"/>
                <w:lang w:eastAsia="ru-RU"/>
              </w:rPr>
              <w:t>Булг</w:t>
            </w:r>
            <w:proofErr w:type="spellEnd"/>
            <w:r w:rsidRPr="00895044">
              <w:rPr>
                <w:rFonts w:ascii="Times New Roman" w:eastAsia="Times New Roman" w:hAnsi="Times New Roman" w:cs="Times New Roman"/>
                <w:i/>
                <w:iCs/>
                <w:sz w:val="24"/>
                <w:szCs w:val="24"/>
                <w:lang w:eastAsia="ru-RU"/>
              </w:rPr>
              <w:t xml:space="preserve">.); Мы, </w:t>
            </w:r>
            <w:r w:rsidRPr="00895044">
              <w:rPr>
                <w:rFonts w:ascii="Times New Roman" w:eastAsia="Times New Roman" w:hAnsi="Times New Roman" w:cs="Times New Roman"/>
                <w:b/>
                <w:bCs/>
                <w:i/>
                <w:iCs/>
                <w:sz w:val="24"/>
                <w:szCs w:val="24"/>
                <w:lang w:eastAsia="ru-RU"/>
              </w:rPr>
              <w:t>то есть студенты,</w:t>
            </w:r>
            <w:r w:rsidRPr="00895044">
              <w:rPr>
                <w:rFonts w:ascii="Times New Roman" w:eastAsia="Times New Roman" w:hAnsi="Times New Roman" w:cs="Times New Roman"/>
                <w:i/>
                <w:iCs/>
                <w:sz w:val="24"/>
                <w:szCs w:val="24"/>
                <w:lang w:eastAsia="ru-RU"/>
              </w:rPr>
              <w:t xml:space="preserve"> скоро будем сдавать сессию.</w:t>
            </w:r>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сравнительные обороты</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i/>
                <w:iCs/>
                <w:sz w:val="24"/>
                <w:szCs w:val="24"/>
                <w:lang w:eastAsia="ru-RU"/>
              </w:rPr>
              <w:t xml:space="preserve">Сирень, </w:t>
            </w:r>
            <w:r w:rsidRPr="00895044">
              <w:rPr>
                <w:rFonts w:ascii="Times New Roman" w:eastAsia="Times New Roman" w:hAnsi="Times New Roman" w:cs="Times New Roman"/>
                <w:b/>
                <w:bCs/>
                <w:i/>
                <w:iCs/>
                <w:sz w:val="24"/>
                <w:szCs w:val="24"/>
                <w:lang w:eastAsia="ru-RU"/>
              </w:rPr>
              <w:t>как невеста,</w:t>
            </w:r>
            <w:r w:rsidRPr="00895044">
              <w:rPr>
                <w:rFonts w:ascii="Times New Roman" w:eastAsia="Times New Roman" w:hAnsi="Times New Roman" w:cs="Times New Roman"/>
                <w:i/>
                <w:iCs/>
                <w:sz w:val="24"/>
                <w:szCs w:val="24"/>
                <w:lang w:eastAsia="ru-RU"/>
              </w:rPr>
              <w:t xml:space="preserve"> стояла вся в белом.</w:t>
            </w:r>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прямая речь</w:t>
            </w:r>
          </w:p>
        </w:tc>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proofErr w:type="gramStart"/>
            <w:r w:rsidRPr="00895044">
              <w:rPr>
                <w:rFonts w:ascii="Times New Roman" w:eastAsia="Times New Roman" w:hAnsi="Times New Roman" w:cs="Times New Roman"/>
                <w:i/>
                <w:iCs/>
                <w:sz w:val="24"/>
                <w:szCs w:val="24"/>
                <w:lang w:eastAsia="ru-RU"/>
              </w:rPr>
              <w:t>«Буду поздно</w:t>
            </w:r>
            <w:proofErr w:type="gramEnd"/>
            <w:r w:rsidRPr="00895044">
              <w:rPr>
                <w:rFonts w:ascii="Times New Roman" w:eastAsia="Times New Roman" w:hAnsi="Times New Roman" w:cs="Times New Roman"/>
                <w:i/>
                <w:iCs/>
                <w:sz w:val="24"/>
                <w:szCs w:val="24"/>
                <w:lang w:eastAsia="ru-RU"/>
              </w:rPr>
              <w:t>, — сказал Сидоров. — Ложись спокойно спать».</w:t>
            </w:r>
          </w:p>
        </w:tc>
      </w:tr>
    </w:tbl>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w:t>
      </w:r>
    </w:p>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10" w:anchor="hmenu-item-6"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 xml:space="preserve"> Классификация сложных предложений</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Сложное предложение</w:t>
      </w:r>
      <w:r w:rsidRPr="00895044">
        <w:rPr>
          <w:rFonts w:ascii="Times New Roman" w:eastAsia="Times New Roman" w:hAnsi="Times New Roman" w:cs="Times New Roman"/>
          <w:sz w:val="24"/>
          <w:szCs w:val="24"/>
          <w:lang w:eastAsia="ru-RU"/>
        </w:rPr>
        <w:t xml:space="preserve"> – это предложение, состоящее из двух и более грамматических основ.</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1"/>
        <w:gridCol w:w="3491"/>
        <w:gridCol w:w="3491"/>
      </w:tblGrid>
      <w:tr w:rsidR="00895044" w:rsidRPr="00895044" w:rsidTr="00895044">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ССП</w:t>
            </w:r>
          </w:p>
        </w:tc>
        <w:tc>
          <w:tcPr>
            <w:tcW w:w="1650" w:type="pct"/>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СПП</w:t>
            </w:r>
          </w:p>
        </w:tc>
        <w:tc>
          <w:tcPr>
            <w:tcW w:w="1650" w:type="pct"/>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БСП</w:t>
            </w:r>
          </w:p>
        </w:tc>
      </w:tr>
      <w:tr w:rsidR="00895044" w:rsidRPr="00895044" w:rsidTr="00895044">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proofErr w:type="spellStart"/>
            <w:r w:rsidRPr="00895044">
              <w:rPr>
                <w:rFonts w:ascii="Times New Roman" w:eastAsia="Times New Roman" w:hAnsi="Times New Roman" w:cs="Times New Roman"/>
                <w:b/>
                <w:bCs/>
                <w:sz w:val="24"/>
                <w:szCs w:val="24"/>
                <w:lang w:eastAsia="ru-RU"/>
              </w:rPr>
              <w:t>Сложносочинёнными</w:t>
            </w:r>
            <w:proofErr w:type="spellEnd"/>
            <w:r w:rsidRPr="00895044">
              <w:rPr>
                <w:rFonts w:ascii="Times New Roman" w:eastAsia="Times New Roman" w:hAnsi="Times New Roman" w:cs="Times New Roman"/>
                <w:b/>
                <w:bCs/>
                <w:sz w:val="24"/>
                <w:szCs w:val="24"/>
                <w:lang w:eastAsia="ru-RU"/>
              </w:rPr>
              <w:t> </w:t>
            </w:r>
            <w:r w:rsidRPr="00895044">
              <w:rPr>
                <w:rFonts w:ascii="Times New Roman" w:eastAsia="Times New Roman" w:hAnsi="Times New Roman" w:cs="Times New Roman"/>
                <w:sz w:val="24"/>
                <w:szCs w:val="24"/>
                <w:lang w:eastAsia="ru-RU"/>
              </w:rPr>
              <w:t>(ССП) называются такие сложные предложения, части которых соединены сочинительными союзами и грамматически не зависят друг от друга, т.е. находятся в отношениях равноправия, равнозначности.</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Сложноподчиненные предложения </w:t>
            </w:r>
            <w:r w:rsidRPr="00895044">
              <w:rPr>
                <w:rFonts w:ascii="Times New Roman" w:eastAsia="Times New Roman" w:hAnsi="Times New Roman" w:cs="Times New Roman"/>
                <w:sz w:val="24"/>
                <w:szCs w:val="24"/>
                <w:lang w:eastAsia="ru-RU"/>
              </w:rPr>
              <w:t>(СПП) — это сложные предложения, части которых соединяются подчинительными союзами или союзными словами, одна часть таких предложений зависит от другой.</w:t>
            </w:r>
            <w:r w:rsidRPr="00895044">
              <w:rPr>
                <w:rFonts w:ascii="Times New Roman" w:eastAsia="Times New Roman" w:hAnsi="Times New Roman" w:cs="Times New Roman"/>
                <w:sz w:val="24"/>
                <w:szCs w:val="24"/>
                <w:lang w:eastAsia="ru-RU"/>
              </w:rPr>
              <w:br/>
              <w:t>В СПП есть главное и придаточное предложение. От главного предложения к придаточному можно задать вопрос, а в придаточном предложении должен содержаться подчинительный союз или союзное слово.</w:t>
            </w:r>
            <w:r w:rsidRPr="00895044">
              <w:rPr>
                <w:rFonts w:ascii="Times New Roman" w:eastAsia="Times New Roman" w:hAnsi="Times New Roman" w:cs="Times New Roman"/>
                <w:sz w:val="24"/>
                <w:szCs w:val="24"/>
                <w:lang w:eastAsia="ru-RU"/>
              </w:rPr>
              <w:br/>
              <w:t>Придаточная часть может относиться ко всей главной части или только к определенному слову.</w:t>
            </w:r>
            <w:r w:rsidRPr="00895044">
              <w:rPr>
                <w:rFonts w:ascii="Times New Roman" w:eastAsia="Times New Roman" w:hAnsi="Times New Roman" w:cs="Times New Roman"/>
                <w:sz w:val="24"/>
                <w:szCs w:val="24"/>
                <w:lang w:eastAsia="ru-RU"/>
              </w:rPr>
              <w:br/>
              <w:t>Придаточная часть может занимать разные позиции:</w:t>
            </w:r>
          </w:p>
          <w:p w:rsidR="00895044" w:rsidRPr="00895044" w:rsidRDefault="00895044" w:rsidP="00895044">
            <w:pPr>
              <w:numPr>
                <w:ilvl w:val="0"/>
                <w:numId w:val="3"/>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Перед главной</w:t>
            </w:r>
          </w:p>
          <w:p w:rsidR="00895044" w:rsidRPr="00895044" w:rsidRDefault="00895044" w:rsidP="00895044">
            <w:pPr>
              <w:numPr>
                <w:ilvl w:val="0"/>
                <w:numId w:val="3"/>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После главной части</w:t>
            </w:r>
          </w:p>
          <w:p w:rsidR="00895044" w:rsidRPr="00895044" w:rsidRDefault="00895044" w:rsidP="00895044">
            <w:pPr>
              <w:numPr>
                <w:ilvl w:val="0"/>
                <w:numId w:val="3"/>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Внутри главной </w:t>
            </w:r>
            <w:proofErr w:type="gramStart"/>
            <w:r w:rsidRPr="00895044">
              <w:rPr>
                <w:rFonts w:ascii="Times New Roman" w:eastAsia="Times New Roman" w:hAnsi="Times New Roman" w:cs="Times New Roman"/>
                <w:sz w:val="24"/>
                <w:szCs w:val="24"/>
                <w:lang w:eastAsia="ru-RU"/>
              </w:rPr>
              <w:t>части ,</w:t>
            </w:r>
            <w:proofErr w:type="gramEnd"/>
            <w:r w:rsidRPr="00895044">
              <w:rPr>
                <w:rFonts w:ascii="Times New Roman" w:eastAsia="Times New Roman" w:hAnsi="Times New Roman" w:cs="Times New Roman"/>
                <w:sz w:val="24"/>
                <w:szCs w:val="24"/>
                <w:lang w:eastAsia="ru-RU"/>
              </w:rPr>
              <w:t xml:space="preserve"> разрывая ее.</w:t>
            </w:r>
          </w:p>
          <w:p w:rsidR="00895044" w:rsidRPr="00895044" w:rsidRDefault="00895044" w:rsidP="00895044">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В бессоюзном сложном предложении (БСП) две и более грамматические основы не связаны между собой формально (то есть при помощи союзов, союзных слов).</w:t>
            </w:r>
          </w:p>
        </w:tc>
      </w:tr>
      <w:tr w:rsidR="00895044" w:rsidRPr="00895044" w:rsidTr="00895044">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Части ССП связаны сочинительными союзами.</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Части СПП связаны подчинительными союзами и союзными словами (местоимениями и наречиями)</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Средствами связи выступают интонация и знаки препинания: двоеточие, запятая, точка с запятой и тире.</w:t>
            </w:r>
          </w:p>
        </w:tc>
      </w:tr>
      <w:tr w:rsidR="00895044" w:rsidRPr="00895044" w:rsidTr="00895044">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И, да=и, не </w:t>
            </w:r>
            <w:proofErr w:type="gramStart"/>
            <w:r w:rsidRPr="00895044">
              <w:rPr>
                <w:rFonts w:ascii="Times New Roman" w:eastAsia="Times New Roman" w:hAnsi="Times New Roman" w:cs="Times New Roman"/>
                <w:sz w:val="24"/>
                <w:szCs w:val="24"/>
                <w:lang w:eastAsia="ru-RU"/>
              </w:rPr>
              <w:t>только....</w:t>
            </w:r>
            <w:proofErr w:type="gramEnd"/>
            <w:r w:rsidRPr="00895044">
              <w:rPr>
                <w:rFonts w:ascii="Times New Roman" w:eastAsia="Times New Roman" w:hAnsi="Times New Roman" w:cs="Times New Roman"/>
                <w:sz w:val="24"/>
                <w:szCs w:val="24"/>
                <w:lang w:eastAsia="ru-RU"/>
              </w:rPr>
              <w:t>, но и, не столько...., сколько, так...., как и , также, тоже, притом, причем, или, либо, же,  то...то, не то...не то, но, однако, зато, а, да=но, а именно, то есть и др.</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как, чтобы, что, будто, когда, как, как только, между тем как, лишь, лишь только, едва лишь, пока, ибо, потому что, оттого что, так как, </w:t>
            </w:r>
            <w:proofErr w:type="gramStart"/>
            <w:r w:rsidRPr="00895044">
              <w:rPr>
                <w:rFonts w:ascii="Times New Roman" w:eastAsia="Times New Roman" w:hAnsi="Times New Roman" w:cs="Times New Roman"/>
                <w:sz w:val="24"/>
                <w:szCs w:val="24"/>
                <w:lang w:eastAsia="ru-RU"/>
              </w:rPr>
              <w:t>из-за того что</w:t>
            </w:r>
            <w:proofErr w:type="gramEnd"/>
            <w:r w:rsidRPr="00895044">
              <w:rPr>
                <w:rFonts w:ascii="Times New Roman" w:eastAsia="Times New Roman" w:hAnsi="Times New Roman" w:cs="Times New Roman"/>
                <w:sz w:val="24"/>
                <w:szCs w:val="24"/>
                <w:lang w:eastAsia="ru-RU"/>
              </w:rPr>
              <w:t xml:space="preserve">, благодаря тому что, вследствие </w:t>
            </w:r>
            <w:r w:rsidRPr="00895044">
              <w:rPr>
                <w:rFonts w:ascii="Times New Roman" w:eastAsia="Times New Roman" w:hAnsi="Times New Roman" w:cs="Times New Roman"/>
                <w:sz w:val="24"/>
                <w:szCs w:val="24"/>
                <w:lang w:eastAsia="ru-RU"/>
              </w:rPr>
              <w:lastRenderedPageBreak/>
              <w:t>того что, в связи с тем что, чтобы (чтоб), дабы, для того чтобы, с тем чтобы, если, если бы, ежели, ежели бы, коли (коль), когда, когда бы, раз, хотя (хоть), хотя бы, пусть, даром что, несмотря на то что, невзирая на то что, как, как бы, как будто, будто, будто бы, словно, словно как, точно, так что</w:t>
            </w:r>
          </w:p>
        </w:tc>
        <w:tc>
          <w:tcPr>
            <w:tcW w:w="165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lastRenderedPageBreak/>
              <w:t>Знаки препинания между частями БСП расставляются в зависимости от того, какими отношениями связаны предложения:</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lastRenderedPageBreak/>
              <w:t>перечисление одновременных или последовательных событий; (запятая)</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причина;(двоеточие)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пояснение;(двоеточие)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дополнение;(двоеточие)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противопоставление (тире)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время (тире)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условие в первой части БСП (тире)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следствие (тире)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цель (тире)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уступка (тире)</w:t>
            </w:r>
          </w:p>
          <w:p w:rsidR="00895044" w:rsidRPr="00895044" w:rsidRDefault="00895044" w:rsidP="00895044">
            <w:pPr>
              <w:numPr>
                <w:ilvl w:val="0"/>
                <w:numId w:val="4"/>
              </w:numPr>
              <w:spacing w:after="0" w:line="240" w:lineRule="auto"/>
              <w:ind w:left="0"/>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сравнение и др.(тире)</w:t>
            </w:r>
          </w:p>
        </w:tc>
      </w:tr>
    </w:tbl>
    <w:p w:rsidR="00895044" w:rsidRPr="00895044" w:rsidRDefault="00895044" w:rsidP="00895044">
      <w:pPr>
        <w:spacing w:after="0" w:line="240" w:lineRule="auto"/>
        <w:rPr>
          <w:rFonts w:ascii="Times New Roman" w:eastAsia="Times New Roman" w:hAnsi="Times New Roman" w:cs="Times New Roman"/>
          <w:sz w:val="24"/>
          <w:szCs w:val="24"/>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6"/>
        <w:gridCol w:w="5237"/>
      </w:tblGrid>
      <w:tr w:rsidR="00895044" w:rsidRPr="00895044" w:rsidTr="0089504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СОЮЗЫ</w:t>
            </w:r>
          </w:p>
        </w:tc>
        <w:tc>
          <w:tcPr>
            <w:tcW w:w="2500" w:type="pct"/>
            <w:tcBorders>
              <w:top w:val="outset" w:sz="6" w:space="0" w:color="auto"/>
              <w:left w:val="outset" w:sz="6" w:space="0" w:color="auto"/>
              <w:bottom w:val="outset" w:sz="6" w:space="0" w:color="auto"/>
              <w:right w:val="outset" w:sz="6" w:space="0" w:color="auto"/>
            </w:tcBorders>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СОЮЗНЫЕ СЛОВА</w:t>
            </w:r>
          </w:p>
        </w:tc>
      </w:tr>
      <w:tr w:rsidR="00895044" w:rsidRPr="00895044" w:rsidTr="00895044">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Не являются членами предложения</w:t>
            </w:r>
            <w:r w:rsidRPr="00895044">
              <w:rPr>
                <w:rFonts w:ascii="Times New Roman" w:eastAsia="Times New Roman" w:hAnsi="Times New Roman" w:cs="Times New Roman"/>
                <w:sz w:val="24"/>
                <w:szCs w:val="24"/>
                <w:lang w:eastAsia="ru-RU"/>
              </w:rPr>
              <w:br/>
            </w:r>
            <w:proofErr w:type="gramStart"/>
            <w:r w:rsidRPr="00895044">
              <w:rPr>
                <w:rFonts w:ascii="Times New Roman" w:eastAsia="Times New Roman" w:hAnsi="Times New Roman" w:cs="Times New Roman"/>
                <w:sz w:val="24"/>
                <w:szCs w:val="24"/>
                <w:lang w:eastAsia="ru-RU"/>
              </w:rPr>
              <w:t>На</w:t>
            </w:r>
            <w:proofErr w:type="gramEnd"/>
            <w:r w:rsidRPr="00895044">
              <w:rPr>
                <w:rFonts w:ascii="Times New Roman" w:eastAsia="Times New Roman" w:hAnsi="Times New Roman" w:cs="Times New Roman"/>
                <w:sz w:val="24"/>
                <w:szCs w:val="24"/>
                <w:lang w:eastAsia="ru-RU"/>
              </w:rPr>
              <w:t xml:space="preserve"> них не падает логическое ударение</w:t>
            </w:r>
          </w:p>
        </w:tc>
        <w:tc>
          <w:tcPr>
            <w:tcW w:w="250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Являются членами предложения</w:t>
            </w:r>
            <w:r w:rsidRPr="00895044">
              <w:rPr>
                <w:rFonts w:ascii="Times New Roman" w:eastAsia="Times New Roman" w:hAnsi="Times New Roman" w:cs="Times New Roman"/>
                <w:sz w:val="24"/>
                <w:szCs w:val="24"/>
                <w:lang w:eastAsia="ru-RU"/>
              </w:rPr>
              <w:br/>
            </w:r>
            <w:proofErr w:type="gramStart"/>
            <w:r w:rsidRPr="00895044">
              <w:rPr>
                <w:rFonts w:ascii="Times New Roman" w:eastAsia="Times New Roman" w:hAnsi="Times New Roman" w:cs="Times New Roman"/>
                <w:sz w:val="24"/>
                <w:szCs w:val="24"/>
                <w:lang w:eastAsia="ru-RU"/>
              </w:rPr>
              <w:t>На</w:t>
            </w:r>
            <w:proofErr w:type="gramEnd"/>
            <w:r w:rsidRPr="00895044">
              <w:rPr>
                <w:rFonts w:ascii="Times New Roman" w:eastAsia="Times New Roman" w:hAnsi="Times New Roman" w:cs="Times New Roman"/>
                <w:sz w:val="24"/>
                <w:szCs w:val="24"/>
                <w:lang w:eastAsia="ru-RU"/>
              </w:rPr>
              <w:t xml:space="preserve"> них падает логическое ударение</w:t>
            </w:r>
          </w:p>
        </w:tc>
      </w:tr>
      <w:tr w:rsidR="00895044" w:rsidRPr="00895044" w:rsidTr="00895044">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Я знаю, </w:t>
            </w:r>
            <w:r w:rsidRPr="00895044">
              <w:rPr>
                <w:rFonts w:ascii="Times New Roman" w:eastAsia="Times New Roman" w:hAnsi="Times New Roman" w:cs="Times New Roman"/>
                <w:b/>
                <w:bCs/>
                <w:sz w:val="24"/>
                <w:szCs w:val="24"/>
                <w:lang w:eastAsia="ru-RU"/>
              </w:rPr>
              <w:t>что</w:t>
            </w:r>
            <w:r w:rsidRPr="00895044">
              <w:rPr>
                <w:rFonts w:ascii="Times New Roman" w:eastAsia="Times New Roman" w:hAnsi="Times New Roman" w:cs="Times New Roman"/>
                <w:sz w:val="24"/>
                <w:szCs w:val="24"/>
                <w:lang w:eastAsia="ru-RU"/>
              </w:rPr>
              <w:t xml:space="preserve"> ты любишь морковь.</w:t>
            </w:r>
          </w:p>
        </w:tc>
        <w:tc>
          <w:tcPr>
            <w:tcW w:w="2500" w:type="pct"/>
            <w:tcBorders>
              <w:top w:val="outset" w:sz="6" w:space="0" w:color="auto"/>
              <w:left w:val="outset" w:sz="6" w:space="0" w:color="auto"/>
              <w:bottom w:val="outset" w:sz="6" w:space="0" w:color="auto"/>
              <w:right w:val="outset" w:sz="6" w:space="0" w:color="auto"/>
            </w:tcBorders>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Я знаю, </w:t>
            </w:r>
            <w:r w:rsidRPr="00895044">
              <w:rPr>
                <w:rFonts w:ascii="Times New Roman" w:eastAsia="Times New Roman" w:hAnsi="Times New Roman" w:cs="Times New Roman"/>
                <w:b/>
                <w:bCs/>
                <w:sz w:val="24"/>
                <w:szCs w:val="24"/>
                <w:u w:val="single"/>
                <w:lang w:eastAsia="ru-RU"/>
              </w:rPr>
              <w:t>что</w:t>
            </w:r>
            <w:r w:rsidRPr="00895044">
              <w:rPr>
                <w:rFonts w:ascii="Times New Roman" w:eastAsia="Times New Roman" w:hAnsi="Times New Roman" w:cs="Times New Roman"/>
                <w:sz w:val="24"/>
                <w:szCs w:val="24"/>
                <w:lang w:eastAsia="ru-RU"/>
              </w:rPr>
              <w:t xml:space="preserve"> именно ты любишь.</w:t>
            </w:r>
          </w:p>
        </w:tc>
      </w:tr>
    </w:tbl>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br/>
      </w:r>
    </w:p>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11" w:anchor="hmenu-item-7"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 xml:space="preserve"> Сложноподчиненное предложение с несколькими придаточными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01"/>
        <w:gridCol w:w="3486"/>
        <w:gridCol w:w="3502"/>
      </w:tblGrid>
      <w:tr w:rsidR="00895044" w:rsidRPr="00895044" w:rsidTr="00895044">
        <w:trPr>
          <w:tblCellSpacing w:w="15" w:type="dxa"/>
        </w:trPr>
        <w:tc>
          <w:tcPr>
            <w:tcW w:w="1666"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ПОСЛЕДОВАТЕЛЬНОЕ ПОДЧИНЕНИЕ </w:t>
            </w:r>
          </w:p>
        </w:tc>
        <w:tc>
          <w:tcPr>
            <w:tcW w:w="1666"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ОДНОРОДНОЕ ПОДЧИНЕНИЕ</w:t>
            </w:r>
          </w:p>
        </w:tc>
        <w:tc>
          <w:tcPr>
            <w:tcW w:w="1666" w:type="pct"/>
            <w:shd w:val="clear" w:color="auto" w:fill="FAC51C"/>
            <w:vAlign w:val="center"/>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НЕОДНОРОДНОЕ (ПАРАЛЛЕЛЬНОЕ) ПОДЧИНЕНИЕ</w:t>
            </w:r>
          </w:p>
        </w:tc>
      </w:tr>
      <w:tr w:rsidR="00895044" w:rsidRPr="00895044" w:rsidTr="00895044">
        <w:trPr>
          <w:tblCellSpacing w:w="15" w:type="dxa"/>
        </w:trPr>
        <w:tc>
          <w:tcPr>
            <w:tcW w:w="1666" w:type="pct"/>
            <w:vAlign w:val="center"/>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Каждая последующая часть зависит от предыдущей.</w:t>
            </w:r>
          </w:p>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noProof/>
                <w:sz w:val="24"/>
                <w:szCs w:val="24"/>
                <w:lang w:eastAsia="ru-RU"/>
              </w:rPr>
              <w:drawing>
                <wp:inline distT="0" distB="0" distL="0" distR="0">
                  <wp:extent cx="457200" cy="1905000"/>
                  <wp:effectExtent l="0" t="0" r="0" b="0"/>
                  <wp:docPr id="3" name="Рисунок 3" descr="https://rustutors.ru/uploads/posts/2023-09/thumbs/1694712417_169471232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tutors.ru/uploads/posts/2023-09/thumbs/1694712417_16947123291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1905000"/>
                          </a:xfrm>
                          <a:prstGeom prst="rect">
                            <a:avLst/>
                          </a:prstGeom>
                          <a:noFill/>
                          <a:ln>
                            <a:noFill/>
                          </a:ln>
                        </pic:spPr>
                      </pic:pic>
                    </a:graphicData>
                  </a:graphic>
                </wp:inline>
              </w:drawing>
            </w:r>
          </w:p>
        </w:tc>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От одного слова в главной части задается одинаковый вопрос к придаточным.</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noProof/>
                <w:sz w:val="24"/>
                <w:szCs w:val="24"/>
                <w:lang w:eastAsia="ru-RU"/>
              </w:rPr>
              <w:drawing>
                <wp:inline distT="0" distB="0" distL="0" distR="0">
                  <wp:extent cx="1905000" cy="1800225"/>
                  <wp:effectExtent l="0" t="0" r="0" b="9525"/>
                  <wp:docPr id="2" name="Рисунок 2" descr="https://rustutors.ru/uploads/posts/2023-09/thumbs/1694712424_1694712347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ustutors.ru/uploads/posts/2023-09/thumbs/1694712424_169471234753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inline>
              </w:drawing>
            </w:r>
          </w:p>
        </w:tc>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Одинаковые или разные вопросы задаются от разных слов или от одного слова задаются разные вопросы.</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noProof/>
                <w:sz w:val="24"/>
                <w:szCs w:val="24"/>
                <w:lang w:eastAsia="ru-RU"/>
              </w:rPr>
              <w:drawing>
                <wp:inline distT="0" distB="0" distL="0" distR="0">
                  <wp:extent cx="1905000" cy="1790700"/>
                  <wp:effectExtent l="0" t="0" r="0" b="0"/>
                  <wp:docPr id="1" name="Рисунок 1" descr="https://rustutors.ru/uploads/posts/2023-09/1694712482_16947124198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stutors.ru/uploads/posts/2023-09/1694712482_169471241988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p>
        </w:tc>
      </w:tr>
      <w:tr w:rsidR="00895044" w:rsidRPr="00895044" w:rsidTr="00895044">
        <w:trPr>
          <w:tblCellSpacing w:w="15" w:type="dxa"/>
        </w:trPr>
        <w:tc>
          <w:tcPr>
            <w:tcW w:w="0" w:type="auto"/>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[Я увидел дом], КАКОЙ? (который стоял на месте), (КАКОМ?) (где раньше росли черемухи). </w:t>
            </w:r>
          </w:p>
        </w:tc>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[Я заметил], ЧТО? (что на улице светит солнце) и ЧТО? (поют птицы). </w:t>
            </w:r>
            <w:r w:rsidRPr="00895044">
              <w:rPr>
                <w:rFonts w:ascii="Times New Roman" w:eastAsia="Times New Roman" w:hAnsi="Times New Roman" w:cs="Times New Roman"/>
                <w:sz w:val="24"/>
                <w:szCs w:val="24"/>
                <w:lang w:eastAsia="ru-RU"/>
              </w:rPr>
              <w:br/>
              <w:t>[Я заметил], ЧТО? (что на улице светит солнце), ЧТО? (поют птицы). </w:t>
            </w:r>
          </w:p>
        </w:tc>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 xml:space="preserve">(Когда я был </w:t>
            </w:r>
            <w:proofErr w:type="gramStart"/>
            <w:r w:rsidRPr="00895044">
              <w:rPr>
                <w:rFonts w:ascii="Times New Roman" w:eastAsia="Times New Roman" w:hAnsi="Times New Roman" w:cs="Times New Roman"/>
                <w:sz w:val="24"/>
                <w:szCs w:val="24"/>
                <w:lang w:eastAsia="ru-RU"/>
              </w:rPr>
              <w:t>маленьким)КОГДА?,</w:t>
            </w:r>
            <w:proofErr w:type="gramEnd"/>
            <w:r w:rsidRPr="00895044">
              <w:rPr>
                <w:rFonts w:ascii="Times New Roman" w:eastAsia="Times New Roman" w:hAnsi="Times New Roman" w:cs="Times New Roman"/>
                <w:sz w:val="24"/>
                <w:szCs w:val="24"/>
                <w:lang w:eastAsia="ru-RU"/>
              </w:rPr>
              <w:t>[ я верил], ВО ЧТО? (что дед Мороз существует). </w:t>
            </w:r>
          </w:p>
        </w:tc>
      </w:tr>
    </w:tbl>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p>
    <w:p w:rsidR="00895044" w:rsidRPr="00895044" w:rsidRDefault="00895044" w:rsidP="00895044">
      <w:pPr>
        <w:spacing w:after="0" w:line="240" w:lineRule="auto"/>
        <w:outlineLvl w:val="1"/>
        <w:rPr>
          <w:rFonts w:ascii="Times New Roman" w:eastAsia="Times New Roman" w:hAnsi="Times New Roman" w:cs="Times New Roman"/>
          <w:b/>
          <w:bCs/>
          <w:sz w:val="24"/>
          <w:szCs w:val="24"/>
          <w:lang w:eastAsia="ru-RU"/>
        </w:rPr>
      </w:pPr>
      <w:hyperlink r:id="rId15" w:anchor="hmenu-item-8" w:tooltip="К меню" w:history="1">
        <w:r w:rsidRPr="00895044">
          <w:rPr>
            <w:rFonts w:ascii="Times New Roman" w:eastAsia="Times New Roman" w:hAnsi="Times New Roman" w:cs="Times New Roman"/>
            <w:b/>
            <w:bCs/>
            <w:color w:val="0000FF"/>
            <w:sz w:val="24"/>
            <w:szCs w:val="24"/>
            <w:u w:val="single"/>
            <w:lang w:eastAsia="ru-RU"/>
          </w:rPr>
          <w:t>↑</w:t>
        </w:r>
      </w:hyperlink>
      <w:r w:rsidRPr="00895044">
        <w:rPr>
          <w:rFonts w:ascii="Times New Roman" w:eastAsia="Times New Roman" w:hAnsi="Times New Roman" w:cs="Times New Roman"/>
          <w:b/>
          <w:bCs/>
          <w:sz w:val="24"/>
          <w:szCs w:val="24"/>
          <w:lang w:eastAsia="ru-RU"/>
        </w:rPr>
        <w:t xml:space="preserve"> Способы передачи чужой речи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01"/>
        <w:gridCol w:w="3486"/>
        <w:gridCol w:w="3502"/>
      </w:tblGrid>
      <w:tr w:rsidR="00895044" w:rsidRPr="00895044" w:rsidTr="00895044">
        <w:trPr>
          <w:tblCellSpacing w:w="15" w:type="dxa"/>
        </w:trPr>
        <w:tc>
          <w:tcPr>
            <w:tcW w:w="1666" w:type="pct"/>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ПРЯМАЯ РЕЧЬ</w:t>
            </w:r>
          </w:p>
        </w:tc>
        <w:tc>
          <w:tcPr>
            <w:tcW w:w="1666" w:type="pct"/>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КОСВЕННАЯ РЕЧЬ</w:t>
            </w:r>
          </w:p>
        </w:tc>
        <w:tc>
          <w:tcPr>
            <w:tcW w:w="1666" w:type="pct"/>
            <w:shd w:val="clear" w:color="auto" w:fill="FAC51C"/>
            <w:hideMark/>
          </w:tcPr>
          <w:p w:rsidR="00895044" w:rsidRPr="00895044" w:rsidRDefault="00895044" w:rsidP="00895044">
            <w:pPr>
              <w:spacing w:after="0" w:line="240" w:lineRule="auto"/>
              <w:jc w:val="center"/>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t>ЦИТИРОВАНИЕ</w:t>
            </w:r>
          </w:p>
        </w:tc>
      </w:tr>
      <w:tr w:rsidR="00895044" w:rsidRPr="00895044" w:rsidTr="00895044">
        <w:trPr>
          <w:tblCellSpacing w:w="15" w:type="dxa"/>
        </w:trPr>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t>Дословное воспроизведение чужого высказывания. </w:t>
            </w:r>
            <w:r w:rsidRPr="00895044">
              <w:rPr>
                <w:rFonts w:ascii="Times New Roman" w:eastAsia="Times New Roman" w:hAnsi="Times New Roman" w:cs="Times New Roman"/>
                <w:sz w:val="24"/>
                <w:szCs w:val="24"/>
                <w:lang w:eastAsia="ru-RU"/>
              </w:rPr>
              <w:br/>
              <w:t>Прямая речь может стоять до, после или внутри слов автора, а также обрамлять слова автора с двух сторон.</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lastRenderedPageBreak/>
              <w:t xml:space="preserve">Прямая речь может иметь форму </w:t>
            </w:r>
            <w:r w:rsidRPr="00895044">
              <w:rPr>
                <w:rFonts w:ascii="Times New Roman" w:eastAsia="Times New Roman" w:hAnsi="Times New Roman" w:cs="Times New Roman"/>
                <w:b/>
                <w:bCs/>
                <w:color w:val="B8312F"/>
                <w:sz w:val="24"/>
                <w:szCs w:val="24"/>
                <w:lang w:eastAsia="ru-RU"/>
              </w:rPr>
              <w:t>диалога</w:t>
            </w:r>
            <w:r w:rsidRPr="00895044">
              <w:rPr>
                <w:rFonts w:ascii="Times New Roman" w:eastAsia="Times New Roman" w:hAnsi="Times New Roman" w:cs="Times New Roman"/>
                <w:b/>
                <w:bCs/>
                <w:sz w:val="24"/>
                <w:szCs w:val="24"/>
                <w:lang w:eastAsia="ru-RU"/>
              </w:rPr>
              <w:t>.</w:t>
            </w:r>
            <w:r w:rsidRPr="00895044">
              <w:rPr>
                <w:rFonts w:ascii="Times New Roman" w:eastAsia="Times New Roman" w:hAnsi="Times New Roman" w:cs="Times New Roman"/>
                <w:sz w:val="24"/>
                <w:szCs w:val="24"/>
                <w:lang w:eastAsia="ru-RU"/>
              </w:rPr>
              <w:br/>
              <w:t>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Диалог оформляется двумя способами:</w:t>
            </w:r>
            <w:r w:rsidRPr="00895044">
              <w:rPr>
                <w:rFonts w:ascii="Times New Roman" w:eastAsia="Times New Roman" w:hAnsi="Times New Roman" w:cs="Times New Roman"/>
                <w:sz w:val="24"/>
                <w:szCs w:val="24"/>
                <w:lang w:eastAsia="ru-RU"/>
              </w:rPr>
              <w:br/>
              <w:t>1) Каждая реплика дается с новой строки, перед каждой репликой ставится тире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 Ты придешь? </w:t>
            </w:r>
            <w:r w:rsidRPr="00895044">
              <w:rPr>
                <w:rFonts w:ascii="Times New Roman" w:eastAsia="Times New Roman" w:hAnsi="Times New Roman" w:cs="Times New Roman"/>
                <w:i/>
                <w:iCs/>
                <w:sz w:val="24"/>
                <w:szCs w:val="24"/>
                <w:lang w:eastAsia="ru-RU"/>
              </w:rPr>
              <w:br/>
              <w:t>— Не знаю.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2) Реплики следуют в строку: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«Так ты женат? Не знал я ране! Давно ли?» — «Около двух лет». — «На ком?» — «На Лариной». — «Татьяне?» — «Ты им знаком?» — «Я им сосед»</w:t>
            </w:r>
            <w:r w:rsidRPr="00895044">
              <w:rPr>
                <w:rFonts w:ascii="Times New Roman" w:eastAsia="Times New Roman" w:hAnsi="Times New Roman" w:cs="Times New Roman"/>
                <w:sz w:val="24"/>
                <w:szCs w:val="24"/>
                <w:lang w:eastAsia="ru-RU"/>
              </w:rPr>
              <w:t xml:space="preserve"> (А. С. Пушкин). </w:t>
            </w:r>
          </w:p>
        </w:tc>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sz w:val="24"/>
                <w:szCs w:val="24"/>
                <w:lang w:eastAsia="ru-RU"/>
              </w:rPr>
              <w:lastRenderedPageBreak/>
              <w:t>Пересказ чужой речи в форме придаточного предложения или второстепенных членов простого предложения без сохранения всех особенностей речи говорящего.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lastRenderedPageBreak/>
              <w:t>В косвенной речи не используется местоимения в 1 лице; обращения, междометия и др. опускаются.</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И. Гёте утверждал, что вкус развивается на совершенном материале.</w:t>
            </w:r>
          </w:p>
        </w:tc>
        <w:tc>
          <w:tcPr>
            <w:tcW w:w="1666" w:type="pct"/>
            <w:hideMark/>
          </w:tcPr>
          <w:p w:rsidR="00895044" w:rsidRPr="00895044" w:rsidRDefault="00895044" w:rsidP="00895044">
            <w:pPr>
              <w:spacing w:after="0" w:line="240" w:lineRule="auto"/>
              <w:rPr>
                <w:rFonts w:ascii="Times New Roman" w:eastAsia="Times New Roman" w:hAnsi="Times New Roman" w:cs="Times New Roman"/>
                <w:sz w:val="24"/>
                <w:szCs w:val="24"/>
                <w:lang w:eastAsia="ru-RU"/>
              </w:rPr>
            </w:pPr>
            <w:r w:rsidRPr="00895044">
              <w:rPr>
                <w:rFonts w:ascii="Times New Roman" w:eastAsia="Times New Roman" w:hAnsi="Times New Roman" w:cs="Times New Roman"/>
                <w:b/>
                <w:bCs/>
                <w:sz w:val="24"/>
                <w:szCs w:val="24"/>
                <w:lang w:eastAsia="ru-RU"/>
              </w:rPr>
              <w:lastRenderedPageBreak/>
              <w:t>Цитата </w:t>
            </w:r>
            <w:r w:rsidRPr="00895044">
              <w:rPr>
                <w:rFonts w:ascii="Times New Roman" w:eastAsia="Times New Roman" w:hAnsi="Times New Roman" w:cs="Times New Roman"/>
                <w:sz w:val="24"/>
                <w:szCs w:val="24"/>
                <w:lang w:eastAsia="ru-RU"/>
              </w:rPr>
              <w:t xml:space="preserve">— это приведенное полностью или частично высказывание из авторского текста (научной, художественной, публицистической и др. литературы или доклада) с </w:t>
            </w:r>
            <w:r w:rsidRPr="00895044">
              <w:rPr>
                <w:rFonts w:ascii="Times New Roman" w:eastAsia="Times New Roman" w:hAnsi="Times New Roman" w:cs="Times New Roman"/>
                <w:sz w:val="24"/>
                <w:szCs w:val="24"/>
                <w:lang w:eastAsia="ru-RU"/>
              </w:rPr>
              <w:lastRenderedPageBreak/>
              <w:t>указанием или на автора или источник.</w:t>
            </w:r>
            <w:r w:rsidRPr="00895044">
              <w:rPr>
                <w:rFonts w:ascii="Times New Roman" w:eastAsia="Times New Roman" w:hAnsi="Times New Roman" w:cs="Times New Roman"/>
                <w:sz w:val="24"/>
                <w:szCs w:val="24"/>
                <w:lang w:eastAsia="ru-RU"/>
              </w:rPr>
              <w:br/>
              <w:t>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Цитаты </w:t>
            </w:r>
            <w:r w:rsidRPr="00895044">
              <w:rPr>
                <w:rFonts w:ascii="Times New Roman" w:eastAsia="Times New Roman" w:hAnsi="Times New Roman" w:cs="Times New Roman"/>
                <w:sz w:val="24"/>
                <w:szCs w:val="24"/>
                <w:lang w:eastAsia="ru-RU"/>
              </w:rPr>
              <w:t>оформляются как прямая речь или как продолжение предложения. </w:t>
            </w:r>
            <w:r w:rsidRPr="00895044">
              <w:rPr>
                <w:rFonts w:ascii="Times New Roman" w:eastAsia="Times New Roman" w:hAnsi="Times New Roman" w:cs="Times New Roman"/>
                <w:b/>
                <w:bCs/>
                <w:sz w:val="24"/>
                <w:szCs w:val="24"/>
                <w:lang w:eastAsia="ru-RU"/>
              </w:rPr>
              <w:br/>
            </w:r>
            <w:r w:rsidRPr="00895044">
              <w:rPr>
                <w:rFonts w:ascii="Times New Roman" w:eastAsia="Times New Roman" w:hAnsi="Times New Roman" w:cs="Times New Roman"/>
                <w:sz w:val="24"/>
                <w:szCs w:val="24"/>
                <w:lang w:eastAsia="ru-RU"/>
              </w:rPr>
              <w:br/>
              <w:t>1. Цитируемое предложение или часть текста приведены полностью: </w:t>
            </w:r>
            <w:r w:rsidRPr="00895044">
              <w:rPr>
                <w:rFonts w:ascii="Times New Roman" w:eastAsia="Times New Roman" w:hAnsi="Times New Roman" w:cs="Times New Roman"/>
                <w:sz w:val="24"/>
                <w:szCs w:val="24"/>
                <w:lang w:eastAsia="ru-RU"/>
              </w:rPr>
              <w:br/>
              <w:t>Пушкин отмечал: «Чацкий совсем не умный человек — но Грибоедов очень умен».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2. Цитата приводится не полностью (не с начала или не до конца предложения или с выбрасыванием части текста в середине); в этом случае пропуск обозначается многоточием, которое может быть заключено в угловые скобки (что принято при цитировании научной литературы): </w:t>
            </w:r>
            <w:r w:rsidRPr="00895044">
              <w:rPr>
                <w:rFonts w:ascii="Times New Roman" w:eastAsia="Times New Roman" w:hAnsi="Times New Roman" w:cs="Times New Roman"/>
                <w:sz w:val="24"/>
                <w:szCs w:val="24"/>
                <w:lang w:eastAsia="ru-RU"/>
              </w:rPr>
              <w:br/>
              <w:t>Гоголь писал: «Пушкин есть явление чрезвычайное ... это русский человек в его развитии, в каком он, может быть, явится через двести лет».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Цитата может быть приведена не с начала предложения: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Писарев писал: «...красота языка заключается в его ясности и выразительности». </w:t>
            </w:r>
            <w:r w:rsidRPr="00895044">
              <w:rPr>
                <w:rFonts w:ascii="Times New Roman" w:eastAsia="Times New Roman" w:hAnsi="Times New Roman" w:cs="Times New Roman"/>
                <w:i/>
                <w:iCs/>
                <w:sz w:val="24"/>
                <w:szCs w:val="24"/>
                <w:lang w:eastAsia="ru-RU"/>
              </w:rPr>
              <w:br/>
              <w:t>«...Красота языка заключается в его ясности и выразительности», — писал Писарев.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3. Если автор или редактор подчеркивает в цитате отдельные слова, это оговаривается в скобках с указанием инициалов автора или слова Ред. — редактор: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(подчеркнуто нами. — Е. Л.) или (курсив наш. — Ред.).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4. Если автор вставляет в цитату свой пояснительный текст, то он помещается в прямых скобках: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 xml:space="preserve">«Он [Пушкин], — писал Гоголь, — при самом начале своем уже был национален, потому что истинная национальность состоит не в описании </w:t>
            </w:r>
            <w:r w:rsidRPr="00895044">
              <w:rPr>
                <w:rFonts w:ascii="Times New Roman" w:eastAsia="Times New Roman" w:hAnsi="Times New Roman" w:cs="Times New Roman"/>
                <w:i/>
                <w:iCs/>
                <w:sz w:val="24"/>
                <w:szCs w:val="24"/>
                <w:lang w:eastAsia="ru-RU"/>
              </w:rPr>
              <w:lastRenderedPageBreak/>
              <w:t>сарафана, но в самом духе народа».</w:t>
            </w:r>
            <w:r w:rsidRPr="00895044">
              <w:rPr>
                <w:rFonts w:ascii="Times New Roman" w:eastAsia="Times New Roman" w:hAnsi="Times New Roman" w:cs="Times New Roman"/>
                <w:sz w:val="24"/>
                <w:szCs w:val="24"/>
                <w:lang w:eastAsia="ru-RU"/>
              </w:rPr>
              <w:t>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Цитата как продолжение предложения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t>Цитата может быть оформлена не как прямая речь, а как продолжение предложения или изолированный компонент текста: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Гоголь писал, что «при имени Пушкина тотчас осеняет мысль о русском национальном поэте». </w:t>
            </w:r>
            <w:r w:rsidRPr="00895044">
              <w:rPr>
                <w:rFonts w:ascii="Times New Roman" w:eastAsia="Times New Roman" w:hAnsi="Times New Roman" w:cs="Times New Roman"/>
                <w:i/>
                <w:iCs/>
                <w:sz w:val="24"/>
                <w:szCs w:val="24"/>
                <w:lang w:eastAsia="ru-RU"/>
              </w:rPr>
              <w:br/>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b/>
                <w:bCs/>
                <w:sz w:val="24"/>
                <w:szCs w:val="24"/>
                <w:lang w:eastAsia="ru-RU"/>
              </w:rPr>
              <w:t>Стихотворная цитата</w:t>
            </w:r>
            <w:r w:rsidRPr="00895044">
              <w:rPr>
                <w:rFonts w:ascii="Times New Roman" w:eastAsia="Times New Roman" w:hAnsi="Times New Roman" w:cs="Times New Roman"/>
                <w:sz w:val="24"/>
                <w:szCs w:val="24"/>
                <w:lang w:eastAsia="ru-RU"/>
              </w:rPr>
              <w:t xml:space="preserve"> может быть оформлена без кавычек, но с красной строки и соблюдением стихотворных строк: </w:t>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sz w:val="24"/>
                <w:szCs w:val="24"/>
                <w:lang w:eastAsia="ru-RU"/>
              </w:rPr>
              <w:br/>
            </w:r>
            <w:r w:rsidRPr="00895044">
              <w:rPr>
                <w:rFonts w:ascii="Times New Roman" w:eastAsia="Times New Roman" w:hAnsi="Times New Roman" w:cs="Times New Roman"/>
                <w:i/>
                <w:iCs/>
                <w:sz w:val="24"/>
                <w:szCs w:val="24"/>
                <w:lang w:eastAsia="ru-RU"/>
              </w:rPr>
              <w:t>Будь же ты вовек благословенно, </w:t>
            </w:r>
            <w:r w:rsidRPr="00895044">
              <w:rPr>
                <w:rFonts w:ascii="Times New Roman" w:eastAsia="Times New Roman" w:hAnsi="Times New Roman" w:cs="Times New Roman"/>
                <w:i/>
                <w:iCs/>
                <w:sz w:val="24"/>
                <w:szCs w:val="24"/>
                <w:lang w:eastAsia="ru-RU"/>
              </w:rPr>
              <w:br/>
              <w:t xml:space="preserve">Что пришло </w:t>
            </w:r>
            <w:proofErr w:type="spellStart"/>
            <w:r w:rsidRPr="00895044">
              <w:rPr>
                <w:rFonts w:ascii="Times New Roman" w:eastAsia="Times New Roman" w:hAnsi="Times New Roman" w:cs="Times New Roman"/>
                <w:i/>
                <w:iCs/>
                <w:sz w:val="24"/>
                <w:szCs w:val="24"/>
                <w:lang w:eastAsia="ru-RU"/>
              </w:rPr>
              <w:t>процвесть</w:t>
            </w:r>
            <w:proofErr w:type="spellEnd"/>
            <w:r w:rsidRPr="00895044">
              <w:rPr>
                <w:rFonts w:ascii="Times New Roman" w:eastAsia="Times New Roman" w:hAnsi="Times New Roman" w:cs="Times New Roman"/>
                <w:i/>
                <w:iCs/>
                <w:sz w:val="24"/>
                <w:szCs w:val="24"/>
                <w:lang w:eastAsia="ru-RU"/>
              </w:rPr>
              <w:t xml:space="preserve"> и умереть. </w:t>
            </w:r>
            <w:r w:rsidRPr="00895044">
              <w:rPr>
                <w:rFonts w:ascii="Times New Roman" w:eastAsia="Times New Roman" w:hAnsi="Times New Roman" w:cs="Times New Roman"/>
                <w:sz w:val="24"/>
                <w:szCs w:val="24"/>
                <w:lang w:eastAsia="ru-RU"/>
              </w:rPr>
              <w:br/>
              <w:t>Есенин</w:t>
            </w:r>
          </w:p>
        </w:tc>
      </w:tr>
    </w:tbl>
    <w:p w:rsidR="00D46F58" w:rsidRDefault="00D46F58"/>
    <w:sectPr w:rsidR="00D46F58" w:rsidSect="00895044">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B21AE"/>
    <w:multiLevelType w:val="multilevel"/>
    <w:tmpl w:val="6DF6F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91D84"/>
    <w:multiLevelType w:val="multilevel"/>
    <w:tmpl w:val="210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D3429"/>
    <w:multiLevelType w:val="multilevel"/>
    <w:tmpl w:val="AE5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F2DD0"/>
    <w:multiLevelType w:val="multilevel"/>
    <w:tmpl w:val="7460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44"/>
    <w:rsid w:val="006D4019"/>
    <w:rsid w:val="00895044"/>
    <w:rsid w:val="00D4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E4803-2113-400C-8491-F6CC43AA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50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50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0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504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95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17112">
      <w:bodyDiv w:val="1"/>
      <w:marLeft w:val="0"/>
      <w:marRight w:val="0"/>
      <w:marTop w:val="0"/>
      <w:marBottom w:val="0"/>
      <w:divBdr>
        <w:top w:val="none" w:sz="0" w:space="0" w:color="auto"/>
        <w:left w:val="none" w:sz="0" w:space="0" w:color="auto"/>
        <w:bottom w:val="none" w:sz="0" w:space="0" w:color="auto"/>
        <w:right w:val="none" w:sz="0" w:space="0" w:color="auto"/>
      </w:divBdr>
      <w:divsChild>
        <w:div w:id="1807159533">
          <w:marLeft w:val="0"/>
          <w:marRight w:val="0"/>
          <w:marTop w:val="75"/>
          <w:marBottom w:val="0"/>
          <w:divBdr>
            <w:top w:val="none" w:sz="0" w:space="0" w:color="auto"/>
            <w:left w:val="none" w:sz="0" w:space="0" w:color="auto"/>
            <w:bottom w:val="none" w:sz="0" w:space="0" w:color="auto"/>
            <w:right w:val="none" w:sz="0" w:space="0" w:color="auto"/>
          </w:divBdr>
          <w:divsChild>
            <w:div w:id="2030644116">
              <w:marLeft w:val="0"/>
              <w:marRight w:val="0"/>
              <w:marTop w:val="0"/>
              <w:marBottom w:val="0"/>
              <w:divBdr>
                <w:top w:val="none" w:sz="0" w:space="0" w:color="auto"/>
                <w:left w:val="none" w:sz="0" w:space="0" w:color="auto"/>
                <w:bottom w:val="none" w:sz="0" w:space="0" w:color="auto"/>
                <w:right w:val="none" w:sz="0" w:space="0" w:color="auto"/>
              </w:divBdr>
              <w:divsChild>
                <w:div w:id="1761751222">
                  <w:marLeft w:val="0"/>
                  <w:marRight w:val="0"/>
                  <w:marTop w:val="0"/>
                  <w:marBottom w:val="0"/>
                  <w:divBdr>
                    <w:top w:val="none" w:sz="0" w:space="0" w:color="auto"/>
                    <w:left w:val="none" w:sz="0" w:space="0" w:color="auto"/>
                    <w:bottom w:val="none" w:sz="0" w:space="0" w:color="auto"/>
                    <w:right w:val="none" w:sz="0" w:space="0" w:color="auto"/>
                  </w:divBdr>
                  <w:divsChild>
                    <w:div w:id="446118325">
                      <w:marLeft w:val="0"/>
                      <w:marRight w:val="0"/>
                      <w:marTop w:val="0"/>
                      <w:marBottom w:val="0"/>
                      <w:divBdr>
                        <w:top w:val="none" w:sz="0" w:space="0" w:color="auto"/>
                        <w:left w:val="none" w:sz="0" w:space="0" w:color="auto"/>
                        <w:bottom w:val="none" w:sz="0" w:space="0" w:color="auto"/>
                        <w:right w:val="none" w:sz="0" w:space="0" w:color="auto"/>
                      </w:divBdr>
                      <w:divsChild>
                        <w:div w:id="982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72">
                  <w:marLeft w:val="0"/>
                  <w:marRight w:val="0"/>
                  <w:marTop w:val="0"/>
                  <w:marBottom w:val="0"/>
                  <w:divBdr>
                    <w:top w:val="none" w:sz="0" w:space="0" w:color="auto"/>
                    <w:left w:val="none" w:sz="0" w:space="0" w:color="auto"/>
                    <w:bottom w:val="none" w:sz="0" w:space="0" w:color="auto"/>
                    <w:right w:val="none" w:sz="0" w:space="0" w:color="auto"/>
                  </w:divBdr>
                  <w:divsChild>
                    <w:div w:id="666514871">
                      <w:marLeft w:val="0"/>
                      <w:marRight w:val="0"/>
                      <w:marTop w:val="0"/>
                      <w:marBottom w:val="0"/>
                      <w:divBdr>
                        <w:top w:val="none" w:sz="0" w:space="0" w:color="auto"/>
                        <w:left w:val="none" w:sz="0" w:space="0" w:color="auto"/>
                        <w:bottom w:val="none" w:sz="0" w:space="0" w:color="auto"/>
                        <w:right w:val="none" w:sz="0" w:space="0" w:color="auto"/>
                      </w:divBdr>
                      <w:divsChild>
                        <w:div w:id="1428038009">
                          <w:marLeft w:val="0"/>
                          <w:marRight w:val="0"/>
                          <w:marTop w:val="0"/>
                          <w:marBottom w:val="0"/>
                          <w:divBdr>
                            <w:top w:val="none" w:sz="0" w:space="0" w:color="auto"/>
                            <w:left w:val="none" w:sz="0" w:space="0" w:color="auto"/>
                            <w:bottom w:val="none" w:sz="0" w:space="0" w:color="auto"/>
                            <w:right w:val="none" w:sz="0" w:space="0" w:color="auto"/>
                          </w:divBdr>
                        </w:div>
                      </w:divsChild>
                    </w:div>
                    <w:div w:id="413556079">
                      <w:marLeft w:val="0"/>
                      <w:marRight w:val="0"/>
                      <w:marTop w:val="0"/>
                      <w:marBottom w:val="0"/>
                      <w:divBdr>
                        <w:top w:val="none" w:sz="0" w:space="0" w:color="auto"/>
                        <w:left w:val="none" w:sz="0" w:space="0" w:color="auto"/>
                        <w:bottom w:val="none" w:sz="0" w:space="0" w:color="auto"/>
                        <w:right w:val="none" w:sz="0" w:space="0" w:color="auto"/>
                      </w:divBdr>
                      <w:divsChild>
                        <w:div w:id="859052124">
                          <w:marLeft w:val="0"/>
                          <w:marRight w:val="0"/>
                          <w:marTop w:val="0"/>
                          <w:marBottom w:val="0"/>
                          <w:divBdr>
                            <w:top w:val="none" w:sz="0" w:space="0" w:color="auto"/>
                            <w:left w:val="none" w:sz="0" w:space="0" w:color="auto"/>
                            <w:bottom w:val="none" w:sz="0" w:space="0" w:color="auto"/>
                            <w:right w:val="none" w:sz="0" w:space="0" w:color="auto"/>
                          </w:divBdr>
                          <w:divsChild>
                            <w:div w:id="1166555509">
                              <w:marLeft w:val="0"/>
                              <w:marRight w:val="0"/>
                              <w:marTop w:val="0"/>
                              <w:marBottom w:val="0"/>
                              <w:divBdr>
                                <w:top w:val="none" w:sz="0" w:space="0" w:color="auto"/>
                                <w:left w:val="none" w:sz="0" w:space="0" w:color="auto"/>
                                <w:bottom w:val="none" w:sz="0" w:space="0" w:color="auto"/>
                                <w:right w:val="none" w:sz="0" w:space="0" w:color="auto"/>
                              </w:divBdr>
                            </w:div>
                            <w:div w:id="1025980771">
                              <w:marLeft w:val="0"/>
                              <w:marRight w:val="0"/>
                              <w:marTop w:val="0"/>
                              <w:marBottom w:val="0"/>
                              <w:divBdr>
                                <w:top w:val="none" w:sz="0" w:space="0" w:color="auto"/>
                                <w:left w:val="none" w:sz="0" w:space="0" w:color="auto"/>
                                <w:bottom w:val="none" w:sz="0" w:space="0" w:color="auto"/>
                                <w:right w:val="none" w:sz="0" w:space="0" w:color="auto"/>
                              </w:divBdr>
                            </w:div>
                            <w:div w:id="770855976">
                              <w:marLeft w:val="0"/>
                              <w:marRight w:val="0"/>
                              <w:marTop w:val="0"/>
                              <w:marBottom w:val="0"/>
                              <w:divBdr>
                                <w:top w:val="none" w:sz="0" w:space="0" w:color="auto"/>
                                <w:left w:val="none" w:sz="0" w:space="0" w:color="auto"/>
                                <w:bottom w:val="none" w:sz="0" w:space="0" w:color="auto"/>
                                <w:right w:val="none" w:sz="0" w:space="0" w:color="auto"/>
                              </w:divBdr>
                              <w:divsChild>
                                <w:div w:id="679163878">
                                  <w:marLeft w:val="0"/>
                                  <w:marRight w:val="0"/>
                                  <w:marTop w:val="0"/>
                                  <w:marBottom w:val="0"/>
                                  <w:divBdr>
                                    <w:top w:val="none" w:sz="0" w:space="0" w:color="auto"/>
                                    <w:left w:val="none" w:sz="0" w:space="0" w:color="auto"/>
                                    <w:bottom w:val="none" w:sz="0" w:space="0" w:color="auto"/>
                                    <w:right w:val="none" w:sz="0" w:space="0" w:color="auto"/>
                                  </w:divBdr>
                                </w:div>
                                <w:div w:id="175317085">
                                  <w:marLeft w:val="0"/>
                                  <w:marRight w:val="0"/>
                                  <w:marTop w:val="0"/>
                                  <w:marBottom w:val="0"/>
                                  <w:divBdr>
                                    <w:top w:val="none" w:sz="0" w:space="0" w:color="auto"/>
                                    <w:left w:val="none" w:sz="0" w:space="0" w:color="auto"/>
                                    <w:bottom w:val="none" w:sz="0" w:space="0" w:color="auto"/>
                                    <w:right w:val="none" w:sz="0" w:space="0" w:color="auto"/>
                                  </w:divBdr>
                                </w:div>
                                <w:div w:id="276765061">
                                  <w:marLeft w:val="0"/>
                                  <w:marRight w:val="0"/>
                                  <w:marTop w:val="0"/>
                                  <w:marBottom w:val="0"/>
                                  <w:divBdr>
                                    <w:top w:val="none" w:sz="0" w:space="0" w:color="auto"/>
                                    <w:left w:val="none" w:sz="0" w:space="0" w:color="auto"/>
                                    <w:bottom w:val="none" w:sz="0" w:space="0" w:color="auto"/>
                                    <w:right w:val="none" w:sz="0" w:space="0" w:color="auto"/>
                                  </w:divBdr>
                                </w:div>
                                <w:div w:id="444926096">
                                  <w:marLeft w:val="0"/>
                                  <w:marRight w:val="0"/>
                                  <w:marTop w:val="0"/>
                                  <w:marBottom w:val="0"/>
                                  <w:divBdr>
                                    <w:top w:val="none" w:sz="0" w:space="0" w:color="auto"/>
                                    <w:left w:val="none" w:sz="0" w:space="0" w:color="auto"/>
                                    <w:bottom w:val="none" w:sz="0" w:space="0" w:color="auto"/>
                                    <w:right w:val="none" w:sz="0" w:space="0" w:color="auto"/>
                                  </w:divBdr>
                                </w:div>
                                <w:div w:id="69932626">
                                  <w:marLeft w:val="0"/>
                                  <w:marRight w:val="0"/>
                                  <w:marTop w:val="0"/>
                                  <w:marBottom w:val="0"/>
                                  <w:divBdr>
                                    <w:top w:val="none" w:sz="0" w:space="0" w:color="auto"/>
                                    <w:left w:val="none" w:sz="0" w:space="0" w:color="auto"/>
                                    <w:bottom w:val="none" w:sz="0" w:space="0" w:color="auto"/>
                                    <w:right w:val="none" w:sz="0" w:space="0" w:color="auto"/>
                                  </w:divBdr>
                                </w:div>
                                <w:div w:id="31926313">
                                  <w:marLeft w:val="0"/>
                                  <w:marRight w:val="0"/>
                                  <w:marTop w:val="0"/>
                                  <w:marBottom w:val="0"/>
                                  <w:divBdr>
                                    <w:top w:val="none" w:sz="0" w:space="0" w:color="auto"/>
                                    <w:left w:val="none" w:sz="0" w:space="0" w:color="auto"/>
                                    <w:bottom w:val="none" w:sz="0" w:space="0" w:color="auto"/>
                                    <w:right w:val="none" w:sz="0" w:space="0" w:color="auto"/>
                                  </w:divBdr>
                                </w:div>
                                <w:div w:id="665016200">
                                  <w:marLeft w:val="0"/>
                                  <w:marRight w:val="0"/>
                                  <w:marTop w:val="0"/>
                                  <w:marBottom w:val="0"/>
                                  <w:divBdr>
                                    <w:top w:val="none" w:sz="0" w:space="0" w:color="auto"/>
                                    <w:left w:val="none" w:sz="0" w:space="0" w:color="auto"/>
                                    <w:bottom w:val="none" w:sz="0" w:space="0" w:color="auto"/>
                                    <w:right w:val="none" w:sz="0" w:space="0" w:color="auto"/>
                                  </w:divBdr>
                                </w:div>
                                <w:div w:id="324238609">
                                  <w:marLeft w:val="0"/>
                                  <w:marRight w:val="0"/>
                                  <w:marTop w:val="0"/>
                                  <w:marBottom w:val="0"/>
                                  <w:divBdr>
                                    <w:top w:val="none" w:sz="0" w:space="0" w:color="auto"/>
                                    <w:left w:val="none" w:sz="0" w:space="0" w:color="auto"/>
                                    <w:bottom w:val="none" w:sz="0" w:space="0" w:color="auto"/>
                                    <w:right w:val="none" w:sz="0" w:space="0" w:color="auto"/>
                                  </w:divBdr>
                                </w:div>
                                <w:div w:id="7120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tutors.ru/oge/teoryoge/1992-punktuacionnyj-analiz-zadanie-3-ogje-po-russkomu-jazyku-2019-2020.htm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rustutors.ru/oge/teoryoge/1990-sintaksicheskij-analiz-predlozhenija-zadanie-2-ogje-po-russkomu-jazyku.html"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stutors.ru/oge/teoryoge/1992-punktuacionnyj-analiz-zadanie-3-ogje-po-russkomu-jazyku-2019-2020.html" TargetMode="External"/><Relationship Id="rId11" Type="http://schemas.openxmlformats.org/officeDocument/2006/relationships/hyperlink" Target="https://rustutors.ru/oge/teoryoge/1992-punktuacionnyj-analiz-zadanie-3-ogje-po-russkomu-jazyku-2019-2020.html" TargetMode="External"/><Relationship Id="rId5" Type="http://schemas.openxmlformats.org/officeDocument/2006/relationships/hyperlink" Target="https://rustutors.ru/oge/teoryoge/1992-punktuacionnyj-analiz-zadanie-3-ogje-po-russkomu-jazyku-2019-2020.html" TargetMode="External"/><Relationship Id="rId15" Type="http://schemas.openxmlformats.org/officeDocument/2006/relationships/hyperlink" Target="https://rustutors.ru/oge/teoryoge/1992-punktuacionnyj-analiz-zadanie-3-ogje-po-russkomu-jazyku-2019-2020.html" TargetMode="External"/><Relationship Id="rId10" Type="http://schemas.openxmlformats.org/officeDocument/2006/relationships/hyperlink" Target="https://rustutors.ru/oge/teoryoge/1992-punktuacionnyj-analiz-zadanie-3-ogje-po-russkomu-jazyku-2019-2020.html" TargetMode="External"/><Relationship Id="rId4" Type="http://schemas.openxmlformats.org/officeDocument/2006/relationships/webSettings" Target="webSettings.xml"/><Relationship Id="rId9" Type="http://schemas.openxmlformats.org/officeDocument/2006/relationships/hyperlink" Target="https://rustutors.ru/oge/teoryoge/1992-punktuacionnyj-analiz-zadanie-3-ogje-po-russkomu-jazyku-2019-2020.html"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2530</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2023-10-26T17:29:00Z</dcterms:created>
  <dcterms:modified xsi:type="dcterms:W3CDTF">2023-10-26T17:33:00Z</dcterms:modified>
</cp:coreProperties>
</file>