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C9" w:rsidRPr="00602AC9" w:rsidRDefault="00602AC9" w:rsidP="00602AC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proofErr w:type="spellStart"/>
      <w:r w:rsidRPr="00602AC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Мемори</w:t>
      </w:r>
      <w:proofErr w:type="spellEnd"/>
      <w:r w:rsidRPr="00602AC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-бокс, который познакомит дошкольников с праздником Победы. Инструкция по изготовлению</w:t>
      </w:r>
    </w:p>
    <w:p w:rsidR="008E5EE1" w:rsidRDefault="00602AC9" w:rsidP="00602AC9">
      <w:pPr>
        <w:spacing w:line="240" w:lineRule="auto"/>
        <w:rPr>
          <w:rFonts w:ascii="Georgia" w:hAnsi="Georgia"/>
          <w:color w:val="000000"/>
          <w:sz w:val="27"/>
          <w:szCs w:val="27"/>
          <w:shd w:val="clear" w:color="auto" w:fill="FFFFFF"/>
        </w:rPr>
      </w:pPr>
      <w:proofErr w:type="spellStart"/>
      <w:r>
        <w:rPr>
          <w:rStyle w:val="letter"/>
          <w:rFonts w:ascii="Georgia" w:hAnsi="Georgia"/>
          <w:b/>
          <w:bCs/>
          <w:color w:val="000000"/>
          <w:sz w:val="81"/>
          <w:szCs w:val="81"/>
          <w:shd w:val="clear" w:color="auto" w:fill="FFFFFF"/>
        </w:rPr>
        <w:t>М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емори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-бокс «На пути к Великой Победе» – тематическая папка необычной формы, которая познакомит воспитанников с историей Великой Отечественной войны в доступном их возрасту формате.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-бокс подойдет как для продуктивной совместной деятельности педагога с детьми, так и для самостоятельной деятельности детей, индивидуально и в мини-группах.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-бокс обеспечит художественно-эстетическое развитие детей и приобщит их к миру искусства, обеспечит игровую, познавательную, исследовательскую и творческую активность воспитанников.</w:t>
      </w:r>
    </w:p>
    <w:p w:rsidR="00602AC9" w:rsidRDefault="00602AC9" w:rsidP="00602AC9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Какие задачи решает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мемори</w:t>
      </w:r>
      <w:proofErr w:type="spellEnd"/>
      <w:r>
        <w:rPr>
          <w:rFonts w:ascii="Arial" w:hAnsi="Arial" w:cs="Arial"/>
          <w:color w:val="000000"/>
          <w:sz w:val="33"/>
          <w:szCs w:val="33"/>
        </w:rPr>
        <w:t>-бокс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Одна из основных задач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-бокса – повысить патриотическую осознанность дошкольников через познавательную и творческую активность. Пособие позволит сформировать у детей базовые знания о событиях и подвигах времен Великой Отечественной войны.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-бокс даст детям представления о празднике День Победы, поможет объяснить, почему праздник так называется, кого поздравлять в этот день.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>-бокс поможет воспитать у дошкольников патриотические чувства к героическим событиям прошлых лет, научить уважать ветеранов.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>-бокс обеспечит и художественно-эстетическое развитие. Пособие научит дошкольников воспринимать произведения литературы и живописи с эмоциональным откликом на героические интонации.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Помимо патриотического воспитания,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-бокс обеспечит познавательное развитие. </w:t>
      </w:r>
      <w:proofErr w:type="spellStart"/>
      <w:r>
        <w:rPr>
          <w:rFonts w:ascii="Georgia" w:hAnsi="Georgia"/>
          <w:color w:val="000000"/>
          <w:sz w:val="27"/>
          <w:szCs w:val="27"/>
        </w:rPr>
        <w:t>Пазлы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«Собери картинку», игра-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«Эхо войны», игра «Найди пару» позволят развивать память и внимание дошкольников на патриотическом материале.</w:t>
      </w:r>
    </w:p>
    <w:p w:rsidR="00602AC9" w:rsidRDefault="00602AC9" w:rsidP="00602AC9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Как сделать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мемори</w:t>
      </w:r>
      <w:proofErr w:type="spellEnd"/>
      <w:r>
        <w:rPr>
          <w:rFonts w:ascii="Arial" w:hAnsi="Arial" w:cs="Arial"/>
          <w:color w:val="000000"/>
          <w:sz w:val="33"/>
          <w:szCs w:val="33"/>
        </w:rPr>
        <w:t>-бокс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>-бокс представляет собой макет Вечного огня. Он получается из трех пятиугольных призм разного размера, которые вложены друг в друга и последовательно раскрываются.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Пятиугольники призм будут дном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-бокса и крышечками каждой из трех призм. Ребра призм будут формировать стенки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-бокса. Каждая стенка должна отходить от пятиугольника на дне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>-бокса и образовывать «постамент» Вечного огня. Крышечки будут соединять собранные стенки и держать их, чтобы было удобно работать не только с внутренней призмой.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 центр самой маленькой внутренней призмы нужно поместить макет Вечного огня из легкого материала, например, пенопласта. Далее читайте, что разместить на ребрах призм.</w:t>
      </w:r>
    </w:p>
    <w:p w:rsidR="00602AC9" w:rsidRDefault="00602AC9" w:rsidP="00602AC9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Малая призма внутри. </w:t>
      </w:r>
      <w:r>
        <w:rPr>
          <w:rFonts w:ascii="Georgia" w:hAnsi="Georgia"/>
          <w:color w:val="000000"/>
          <w:sz w:val="27"/>
          <w:szCs w:val="27"/>
        </w:rPr>
        <w:t>Задача этого блока – воспитывать патриотические чувства к героическим событиям прошлых лет и уважение к ветеранам. На внутренних стенках самой маленькой коробочки разместите самодельные «открытки» с символами Победы: георгиевской ленточкой, Знаменем Победы, красной гвоздикой, Вечным огнем, одной из наград за участие в Великой Отечественной войне.</w:t>
      </w:r>
      <w:bookmarkStart w:id="0" w:name="r1"/>
      <w:bookmarkEnd w:id="0"/>
    </w:p>
    <w:p w:rsidR="00602AC9" w:rsidRDefault="00602AC9" w:rsidP="00602AC9">
      <w:pPr>
        <w:pStyle w:val="3"/>
        <w:shd w:val="clear" w:color="auto" w:fill="FFFFFF"/>
        <w:spacing w:before="0" w:line="315" w:lineRule="atLeast"/>
        <w:rPr>
          <w:rFonts w:ascii="Arial" w:hAnsi="Arial" w:cs="Arial"/>
          <w:color w:val="000000"/>
        </w:rPr>
      </w:pPr>
      <w:r>
        <w:rPr>
          <w:rStyle w:val="red"/>
          <w:rFonts w:ascii="Arial" w:hAnsi="Arial" w:cs="Arial"/>
          <w:color w:val="F7941D"/>
        </w:rPr>
        <w:t>Пример</w:t>
      </w:r>
    </w:p>
    <w:p w:rsidR="00602AC9" w:rsidRDefault="00602AC9" w:rsidP="00602AC9">
      <w:pPr>
        <w:shd w:val="clear" w:color="auto" w:fill="FFFFFF"/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Награды, о которых можно рассказать в </w:t>
      </w:r>
      <w:proofErr w:type="spellStart"/>
      <w:r>
        <w:rPr>
          <w:rFonts w:ascii="Arial" w:hAnsi="Arial" w:cs="Arial"/>
          <w:color w:val="000000"/>
        </w:rPr>
        <w:t>мемори</w:t>
      </w:r>
      <w:proofErr w:type="spellEnd"/>
      <w:r>
        <w:rPr>
          <w:rFonts w:ascii="Arial" w:hAnsi="Arial" w:cs="Arial"/>
          <w:color w:val="000000"/>
        </w:rPr>
        <w:t>-боксе: медаль «За взятие Берлина», медаль «За победу над Германией в Великой Отечественной войне 1941–1945 гг.», медаль «Золотая Звезда» Героя Советского Союза, орден Победы, ордена Славы первой, второй и третьей степени, орден Отечественной войны, орден Красного Знамени, медаль «За отвагу»; медаль «За боевые заслуги», медаль «Партизану Отечественной войны».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 лицевой стороне и слева на развороте «открыток» разместите изображения символов Победы. На развороте справа напишите, почему это стало символом Победы. Задние стороны открытки приклейте к внутренним стенкам малой призмы.</w:t>
      </w:r>
    </w:p>
    <w:p w:rsidR="00602AC9" w:rsidRDefault="00602AC9" w:rsidP="00602AC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Тексты и изображения подбирайте так, чтобы они соответствовали возрастному ограничению 0+ (ст. </w:t>
      </w:r>
      <w:hyperlink r:id="rId5" w:anchor="XA00M802MO" w:tgtFrame="_blank" w:history="1">
        <w:r>
          <w:rPr>
            <w:rStyle w:val="a5"/>
            <w:rFonts w:ascii="Arial" w:hAnsi="Arial" w:cs="Arial"/>
            <w:color w:val="329A32"/>
            <w:sz w:val="23"/>
            <w:szCs w:val="23"/>
          </w:rPr>
          <w:t>5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6" w:anchor="ZA00MJE2O6" w:tgtFrame="_blank" w:history="1">
        <w:r>
          <w:rPr>
            <w:rStyle w:val="a5"/>
            <w:rFonts w:ascii="Arial" w:hAnsi="Arial" w:cs="Arial"/>
            <w:color w:val="329A32"/>
            <w:sz w:val="23"/>
            <w:szCs w:val="23"/>
          </w:rPr>
          <w:t>7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 29.12.2010 № 436-ФЗ)</w:t>
      </w:r>
    </w:p>
    <w:p w:rsidR="00602AC9" w:rsidRDefault="00602AC9" w:rsidP="00602AC9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Малая призма снаружи. </w:t>
      </w:r>
      <w:r>
        <w:rPr>
          <w:rFonts w:ascii="Georgia" w:hAnsi="Georgia"/>
          <w:color w:val="000000"/>
          <w:sz w:val="27"/>
          <w:szCs w:val="27"/>
        </w:rPr>
        <w:t xml:space="preserve">Задача этого блока – формировать базовые знания детей о событиях и подвигах времен Великой Отечественной войны, о том, что народ помнит и чтит память победителей, что в честь героев воздвигают памятники. На внешних стенках самой маленькой коробочки разместите пять фотографий памятников и мемориалов, </w:t>
      </w:r>
      <w:r>
        <w:rPr>
          <w:rFonts w:ascii="Georgia" w:hAnsi="Georgia"/>
          <w:color w:val="000000"/>
          <w:sz w:val="27"/>
          <w:szCs w:val="27"/>
        </w:rPr>
        <w:lastRenderedPageBreak/>
        <w:t>которые посвящены Великой Отечественной войне. Выберите самые известные, добавьте два, которые есть в вашем регионе.</w:t>
      </w:r>
    </w:p>
    <w:p w:rsidR="00602AC9" w:rsidRDefault="00602AC9" w:rsidP="00602AC9">
      <w:pPr>
        <w:pStyle w:val="3"/>
        <w:shd w:val="clear" w:color="auto" w:fill="FFFFFF"/>
        <w:spacing w:before="0" w:line="315" w:lineRule="atLeast"/>
        <w:rPr>
          <w:rFonts w:ascii="Arial" w:hAnsi="Arial" w:cs="Arial"/>
          <w:color w:val="000000"/>
        </w:rPr>
      </w:pPr>
      <w:r>
        <w:rPr>
          <w:rStyle w:val="red"/>
          <w:rFonts w:ascii="Arial" w:hAnsi="Arial" w:cs="Arial"/>
          <w:color w:val="F7941D"/>
        </w:rPr>
        <w:t>Пример</w:t>
      </w:r>
    </w:p>
    <w:p w:rsidR="00602AC9" w:rsidRDefault="00602AC9" w:rsidP="00602AC9">
      <w:pPr>
        <w:shd w:val="clear" w:color="auto" w:fill="FFFFFF"/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С помощью фотографий в </w:t>
      </w:r>
      <w:proofErr w:type="spellStart"/>
      <w:r>
        <w:rPr>
          <w:rFonts w:ascii="Arial" w:hAnsi="Arial" w:cs="Arial"/>
          <w:color w:val="000000"/>
        </w:rPr>
        <w:t>мемори</w:t>
      </w:r>
      <w:proofErr w:type="spellEnd"/>
      <w:r>
        <w:rPr>
          <w:rFonts w:ascii="Arial" w:hAnsi="Arial" w:cs="Arial"/>
          <w:color w:val="000000"/>
        </w:rPr>
        <w:t>-боксе воспитанники структурного подразделения МАОУ «</w:t>
      </w:r>
      <w:proofErr w:type="spellStart"/>
      <w:r>
        <w:rPr>
          <w:rFonts w:ascii="Arial" w:hAnsi="Arial" w:cs="Arial"/>
          <w:color w:val="000000"/>
        </w:rPr>
        <w:t>Ергачинская</w:t>
      </w:r>
      <w:proofErr w:type="spellEnd"/>
      <w:r>
        <w:rPr>
          <w:rFonts w:ascii="Arial" w:hAnsi="Arial" w:cs="Arial"/>
          <w:color w:val="000000"/>
        </w:rPr>
        <w:t xml:space="preserve"> СОШ» знакомятся со скульптурой «Родина-мать зовет!» в Волгограде, Вечным огнем в Москве, Памятником детям, погибшим во время Великой Отечественной войны в Новгородской области и памятниками Пермского края: памятником-танком Т-34 на площади Победы в Кунгуре и памятником героям фронта и тыла в Перми.</w:t>
      </w:r>
      <w:bookmarkStart w:id="1" w:name="r2"/>
      <w:bookmarkEnd w:id="1"/>
    </w:p>
    <w:p w:rsidR="00602AC9" w:rsidRDefault="00602AC9" w:rsidP="00602AC9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Средняя призма внутри. </w:t>
      </w:r>
      <w:r>
        <w:rPr>
          <w:rFonts w:ascii="Georgia" w:hAnsi="Georgia"/>
          <w:color w:val="000000"/>
          <w:sz w:val="27"/>
          <w:szCs w:val="27"/>
        </w:rPr>
        <w:t>Внутри средней коробочки разместите пять конвертов с дидактическими играми. Для первого конверта подберите загадки о военных профессиях, военной технике, солдатской экипировке, полевой кухне. Загадки позволят расширять словарный запас детей, развивать внимание и память.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 втором конверте разместите игру-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«Эхо войны». Вложите туда несколько пар картинок. Используйте фотографии зданий, которые не стали реставрировать в память о войне, ветеранов, памятников, акций.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 третьем конверте разместите игру «Собери картинку». Подготовьте девять картинок. Разрежьте одну картинку на четыре части, вторую – на пять и так далее. Делите картинки не более, чем на 12 частей. Игры «Эхо войны» и «Собери картинку» будут развивать память, зрительное внимание, логическое мышление.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 четвертый конверт положите игру «Найди пару». Для этого подберите пары из предметных и сюжетных картинок. Дети должны будут искать пары и объяснять их. Игра поможет развивать наблюдательность, словесно-логическое мышление, умение классифицировать, сравнивать, обобщать, устанавливать причинно-следственные, логические связи.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 пятый конверт вложите карточки с изображениями военной техники и короткими простыми рассказами о ней. Предлагайте детям читать карточки, разбирайте вместе с ними непонятные слова. Карточки помогут развивать внимание, память, мышление, закрепить новые понятия.</w:t>
      </w:r>
    </w:p>
    <w:p w:rsidR="008E5EE1" w:rsidRDefault="00602AC9" w:rsidP="00602AC9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365814" cy="3931920"/>
            <wp:effectExtent l="0" t="0" r="6350" b="0"/>
            <wp:docPr id="1" name="Рисунок 1" descr="https://e.profkiosk.ru/service_tbn2/myr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myrh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89" cy="39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>
            <wp:extent cx="5455920" cy="3997950"/>
            <wp:effectExtent l="0" t="0" r="0" b="3175"/>
            <wp:docPr id="2" name="Рисунок 2" descr="https://e.profkiosk.ru/service_tbn2/jhxa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jhxa9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72" cy="40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602AC9" w:rsidRPr="00602AC9" w:rsidRDefault="00602AC9" w:rsidP="00602AC9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с</w:t>
      </w:r>
      <w:r w:rsidRPr="00602AC9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редняя призма снаружи. </w:t>
      </w: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 xml:space="preserve">На внешние стенки средней призмы приклейте плакаты военных лет: «Дойдем до Берлина», «Ждите с победой», «Родина-мать зовет», «Красной Армии слава», «ТЫ записался </w:t>
      </w: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 xml:space="preserve">добровольцем?». Задачи этого блока </w:t>
      </w:r>
      <w:proofErr w:type="spellStart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мемори</w:t>
      </w:r>
      <w:proofErr w:type="spellEnd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-бокса – развивать мыслительную деятельность дошкольников через сравнение, анализ, обобщение, способствовать формированию познавательного интереса детей к истории Великой Отечественной войны.</w:t>
      </w:r>
    </w:p>
    <w:p w:rsidR="00602AC9" w:rsidRPr="00602AC9" w:rsidRDefault="00602AC9" w:rsidP="00602AC9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2AC9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Внешняя призма внутри. </w:t>
      </w: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 xml:space="preserve">Внутри самой большой коробки </w:t>
      </w:r>
      <w:proofErr w:type="spellStart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мемори</w:t>
      </w:r>
      <w:proofErr w:type="spellEnd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 xml:space="preserve">-бокса поместите дидактические материалы. В пяти конвертах разместите раскраски, рассказы и стихи, тезисы для бесед, открытки, диски по теме </w:t>
      </w:r>
      <w:proofErr w:type="spellStart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мемори</w:t>
      </w:r>
      <w:proofErr w:type="spellEnd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-бокса.</w:t>
      </w:r>
    </w:p>
    <w:p w:rsidR="00602AC9" w:rsidRPr="00602AC9" w:rsidRDefault="00602AC9" w:rsidP="00602AC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В первый конверт положите раскраски ко Дню Победы. Они позволят развивать и укреплять у детей навыки штрихования и раскрашивания, формировать художественный вкус, а также закрепят знания о символах праздника.</w:t>
      </w:r>
    </w:p>
    <w:p w:rsidR="00602AC9" w:rsidRPr="00602AC9" w:rsidRDefault="00602AC9" w:rsidP="00602AC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Во втором конверте разместите рассказы и стихи для дошкольников о Великой Отечественной войне. Они помогут развивать и поддерживать интерес детей к чтению, формировать у них эмоциональный отклик к прочитанному, обогащать образную речь.</w:t>
      </w:r>
    </w:p>
    <w:p w:rsidR="00602AC9" w:rsidRPr="00602AC9" w:rsidRDefault="00602AC9" w:rsidP="00602AC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В третьем конверте держите тезисы или сборник бесед с детьми о Великой Отечественной войне. Беседы нужны, чтобы познакомить детей с событиями Великой Отечественной, подвести к пониманию того, что народ хранит память о людях, которые погибли за Родину. Стройте беседы так, чтобы приобщить дошкольников к прошлому и настоящему через связь поколений, воспитать уважение к памяти павших бойцов, ветеранам Великой Отечественной. Беседы помогут закрепить представление о празднике День Победы.</w:t>
      </w:r>
    </w:p>
    <w:p w:rsidR="00602AC9" w:rsidRPr="00602AC9" w:rsidRDefault="00602AC9" w:rsidP="00602AC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В четвертый конверт положите старые и современные открытки ко Дню Победы. Они тоже станут наглядным примером, как народ помнит и чтит память победителей. Пятый конверт оставьте для дисков с тематическим содержанием, например, с музыкой на тему Победы.</w:t>
      </w:r>
    </w:p>
    <w:p w:rsidR="00602AC9" w:rsidRPr="00602AC9" w:rsidRDefault="00602AC9" w:rsidP="00602AC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2AC9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</w:rPr>
        <w:t>+</w:t>
      </w:r>
    </w:p>
    <w:p w:rsidR="00602AC9" w:rsidRPr="00602AC9" w:rsidRDefault="00602AC9" w:rsidP="00602AC9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2AC9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Внешняя призма снаружи. </w:t>
      </w: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 xml:space="preserve">Снаружи украсьте </w:t>
      </w:r>
      <w:proofErr w:type="spellStart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>мемори</w:t>
      </w:r>
      <w:proofErr w:type="spellEnd"/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t xml:space="preserve">-бокс произведениями художников о Великой Отечественной войне. Например, картины «Товарищи» братьев Ткачевых, «Сестрица» Марата Самсонова, </w:t>
      </w:r>
      <w:r w:rsidRPr="00602AC9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«Водружение Знамени Победы» Виктора Божко, «Эхо прошедшей войны» Василия Нестеренко, «После освобождения» Георгия Щеголя будут развивать у дошкольников восприятие живописи, вызывать эмоциональный отклик на героические интонации произведений</w:t>
      </w:r>
    </w:p>
    <w:p w:rsidR="00091056" w:rsidRDefault="00091056" w:rsidP="0093547A">
      <w:pPr>
        <w:rPr>
          <w:rFonts w:ascii="Times New Roman" w:hAnsi="Times New Roman" w:cs="Times New Roman"/>
        </w:rPr>
      </w:pPr>
    </w:p>
    <w:p w:rsidR="00091056" w:rsidRDefault="00602AC9" w:rsidP="009354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879869" cy="3205212"/>
            <wp:effectExtent l="0" t="0" r="0" b="0"/>
            <wp:docPr id="4" name="Рисунок 4" descr="https://e.profkiosk.ru/service_tbn2/lzlt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.profkiosk.ru/service_tbn2/lzlt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93" cy="320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3638" cy="3397718"/>
            <wp:effectExtent l="0" t="0" r="0" b="0"/>
            <wp:docPr id="5" name="Рисунок 5" descr="https://e.profkiosk.ru/service_tbn2/dj05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.profkiosk.ru/service_tbn2/dj05e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93" cy="340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AC9" w:rsidRDefault="00602AC9" w:rsidP="00602AC9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 работать с 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мемори</w:t>
      </w:r>
      <w:proofErr w:type="spellEnd"/>
      <w:r>
        <w:rPr>
          <w:rFonts w:ascii="Arial" w:hAnsi="Arial" w:cs="Arial"/>
          <w:color w:val="000000"/>
          <w:sz w:val="33"/>
          <w:szCs w:val="33"/>
        </w:rPr>
        <w:t>-боксом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Работа с 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-боксом начинается на этапе его оформления, поэтому важно привлекать к этому процессу детей. Они потренируются самостоятельно систематизировать информацию по содержанию, раскладывать ее в подходящие по размеру конверты, делать игры своими руками, например, разрезать картинки и готовить </w:t>
      </w:r>
      <w:proofErr w:type="spellStart"/>
      <w:r>
        <w:rPr>
          <w:rFonts w:ascii="Georgia" w:hAnsi="Georgia"/>
          <w:color w:val="000000"/>
          <w:sz w:val="27"/>
          <w:szCs w:val="27"/>
        </w:rPr>
        <w:t>пазлы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>-бокс подойдет для игры в мини-группе с участием взрослого. Каждую тему педагог будет разбирать с детьми в рамках совместной деятельности. Закреплять материал дети смогут сами.</w:t>
      </w:r>
    </w:p>
    <w:p w:rsidR="00602AC9" w:rsidRDefault="00602AC9" w:rsidP="00602AC9">
      <w:p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Style w:val="comment-right-informer-wr"/>
          <w:rFonts w:ascii="Arial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</w:rPr>
        <w:t>+</w:t>
      </w:r>
    </w:p>
    <w:p w:rsidR="00602AC9" w:rsidRDefault="00602AC9" w:rsidP="00602AC9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Также </w:t>
      </w:r>
      <w:proofErr w:type="spellStart"/>
      <w:r>
        <w:rPr>
          <w:rFonts w:ascii="Georgia" w:hAnsi="Georgia"/>
          <w:color w:val="000000"/>
          <w:sz w:val="27"/>
          <w:szCs w:val="27"/>
        </w:rPr>
        <w:t>мемори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-бокс подойдет для занятий в группах комбинированной направленности. Главное – включить задания под силу каждому: например, для детей с ЗПР подготовить </w:t>
      </w:r>
      <w:proofErr w:type="spellStart"/>
      <w:r>
        <w:rPr>
          <w:rFonts w:ascii="Georgia" w:hAnsi="Georgia"/>
          <w:color w:val="000000"/>
          <w:sz w:val="27"/>
          <w:szCs w:val="27"/>
        </w:rPr>
        <w:t>пазлы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из пяти частей, а для </w:t>
      </w:r>
      <w:r>
        <w:rPr>
          <w:rFonts w:ascii="Georgia" w:hAnsi="Georgia"/>
          <w:color w:val="000000"/>
          <w:sz w:val="27"/>
          <w:szCs w:val="27"/>
        </w:rPr>
        <w:lastRenderedPageBreak/>
        <w:t>остальных – из восьми и более и варьировать их с учетом индивидуальных особенностей детей.</w:t>
      </w:r>
    </w:p>
    <w:p w:rsidR="00091056" w:rsidRDefault="00091056" w:rsidP="0093547A">
      <w:pPr>
        <w:rPr>
          <w:rFonts w:ascii="Times New Roman" w:hAnsi="Times New Roman" w:cs="Times New Roman"/>
        </w:rPr>
      </w:pPr>
    </w:p>
    <w:p w:rsidR="00091056" w:rsidRDefault="00091056" w:rsidP="0093547A">
      <w:pPr>
        <w:rPr>
          <w:rFonts w:ascii="Times New Roman" w:hAnsi="Times New Roman" w:cs="Times New Roman"/>
        </w:rPr>
      </w:pPr>
    </w:p>
    <w:p w:rsidR="008E5EE1" w:rsidRPr="0093547A" w:rsidRDefault="008E5EE1" w:rsidP="008E5EE1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Pr="0093547A" w:rsidRDefault="008E5EE1" w:rsidP="008E5EE1">
      <w:pPr>
        <w:rPr>
          <w:rFonts w:ascii="Times New Roman" w:hAnsi="Times New Roman" w:cs="Times New Roman"/>
        </w:rPr>
      </w:pPr>
    </w:p>
    <w:p w:rsidR="008E5EE1" w:rsidRPr="0093547A" w:rsidRDefault="008E5EE1" w:rsidP="008E5EE1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Default="008E5EE1" w:rsidP="0093547A">
      <w:pPr>
        <w:rPr>
          <w:rFonts w:ascii="Times New Roman" w:hAnsi="Times New Roman" w:cs="Times New Roman"/>
        </w:rPr>
      </w:pPr>
    </w:p>
    <w:p w:rsidR="008E5EE1" w:rsidRPr="0093547A" w:rsidRDefault="008E5EE1" w:rsidP="0093547A">
      <w:pPr>
        <w:rPr>
          <w:rFonts w:ascii="Times New Roman" w:hAnsi="Times New Roman" w:cs="Times New Roman"/>
        </w:rPr>
      </w:pPr>
    </w:p>
    <w:sectPr w:rsidR="008E5EE1" w:rsidRPr="0093547A" w:rsidSect="004B436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0B"/>
    <w:rsid w:val="00053129"/>
    <w:rsid w:val="00091056"/>
    <w:rsid w:val="00111900"/>
    <w:rsid w:val="001D5EC1"/>
    <w:rsid w:val="002E41CB"/>
    <w:rsid w:val="00344249"/>
    <w:rsid w:val="0038445F"/>
    <w:rsid w:val="004B436B"/>
    <w:rsid w:val="00602AC9"/>
    <w:rsid w:val="006913C9"/>
    <w:rsid w:val="006D1B98"/>
    <w:rsid w:val="008C15E9"/>
    <w:rsid w:val="008E5EE1"/>
    <w:rsid w:val="0093547A"/>
    <w:rsid w:val="00A6194E"/>
    <w:rsid w:val="00A879BF"/>
    <w:rsid w:val="00A907D1"/>
    <w:rsid w:val="00C7540B"/>
    <w:rsid w:val="00CE2940"/>
    <w:rsid w:val="00E3381A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21CA-4D4B-4731-B1AF-15DD1ED6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98"/>
    <w:pPr>
      <w:spacing w:after="200" w:line="276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3C9"/>
    <w:rPr>
      <w:b/>
      <w:bCs/>
    </w:rPr>
  </w:style>
  <w:style w:type="character" w:styleId="a5">
    <w:name w:val="Hyperlink"/>
    <w:basedOn w:val="a0"/>
    <w:uiPriority w:val="99"/>
    <w:semiHidden/>
    <w:unhideWhenUsed/>
    <w:rsid w:val="006913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19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4E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3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">
    <w:name w:val="letter"/>
    <w:basedOn w:val="a0"/>
    <w:rsid w:val="00602AC9"/>
  </w:style>
  <w:style w:type="character" w:customStyle="1" w:styleId="20">
    <w:name w:val="Заголовок 2 Знак"/>
    <w:basedOn w:val="a0"/>
    <w:link w:val="2"/>
    <w:uiPriority w:val="9"/>
    <w:semiHidden/>
    <w:rsid w:val="00602A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2A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602AC9"/>
  </w:style>
  <w:style w:type="character" w:customStyle="1" w:styleId="red">
    <w:name w:val="red"/>
    <w:basedOn w:val="a0"/>
    <w:rsid w:val="006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7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0879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6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stvospitatel.ru/npd-doc?npmid=99&amp;npid=902254151&amp;anchor=ZA00MJE2O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stvospitatel.ru/npd-doc?npmid=99&amp;npid=902254151&amp;anchor=XA00M802M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BE4A-F015-4A74-A355-9DE52023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2022-04-17T09:56:00Z</cp:lastPrinted>
  <dcterms:created xsi:type="dcterms:W3CDTF">2022-04-16T17:55:00Z</dcterms:created>
  <dcterms:modified xsi:type="dcterms:W3CDTF">2023-02-26T04:31:00Z</dcterms:modified>
</cp:coreProperties>
</file>