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56" w:rsidRDefault="001E0D56" w:rsidP="001E0D56">
      <w:pPr>
        <w:spacing w:after="0" w:line="240" w:lineRule="auto"/>
      </w:pPr>
      <w:r>
        <w:t>В данной статье представлен опыт автора по использованию методов ТРИЗ-педагогики в работе с деть</w:t>
      </w:r>
      <w:r>
        <w:t xml:space="preserve">ми </w:t>
      </w:r>
      <w:proofErr w:type="gramStart"/>
      <w:r>
        <w:t xml:space="preserve">с </w:t>
      </w:r>
      <w:r>
        <w:t xml:space="preserve"> ОВЗ</w:t>
      </w:r>
      <w:proofErr w:type="gramEnd"/>
      <w:r>
        <w:t>. Показано преимущество данной технологии в повышении познавательной активности. По мнению автора, такие занятия способствуют осознанию общей цели задания, определению оптимального пути решения проблемы и подчинению действий предложенному алгоритму, следуя которому де</w:t>
      </w:r>
      <w:bookmarkStart w:id="0" w:name="_GoBack"/>
      <w:bookmarkEnd w:id="0"/>
      <w:r>
        <w:t>ти учатся контролировать и оценивать свою деятельность, мыслить системно, понимать происходящие события.</w:t>
      </w:r>
    </w:p>
    <w:p w:rsidR="001E0D56" w:rsidRDefault="001E0D56" w:rsidP="001E0D56">
      <w:pPr>
        <w:spacing w:after="0" w:line="240" w:lineRule="auto"/>
      </w:pPr>
    </w:p>
    <w:p w:rsidR="001E0D56" w:rsidRDefault="001E0D56" w:rsidP="001E0D56">
      <w:pPr>
        <w:spacing w:after="0" w:line="240" w:lineRule="auto"/>
      </w:pPr>
      <w:r>
        <w:t xml:space="preserve">В настоящее время программы, направленные на развитие и коррекцию нарушений познавательной и речевой деятельности у детей дошкольного возраста с ограниченными возможностями здоровья, включают индивидуально-ориентированные, мотивационно-игровые, </w:t>
      </w:r>
      <w:proofErr w:type="spellStart"/>
      <w:r>
        <w:t>здоровьесберегающие</w:t>
      </w:r>
      <w:proofErr w:type="spellEnd"/>
      <w:r>
        <w:t xml:space="preserve"> и информационно-коммуникативные технологии в обучении и воспитании в условиях инклюзивного образования, релевантные целям и задачам образовательного процесса детей с различными вариантами аномалий психофизического развития. Анализ современного состояния проблемы, а также изучение трудов Усовой А.П., </w:t>
      </w:r>
      <w:proofErr w:type="spellStart"/>
      <w:r>
        <w:t>Ульенковой</w:t>
      </w:r>
      <w:proofErr w:type="spellEnd"/>
      <w:r>
        <w:t xml:space="preserve"> У.В., Федосеевой Е.С., </w:t>
      </w:r>
      <w:proofErr w:type="spellStart"/>
      <w:r>
        <w:t>Хвастуновой</w:t>
      </w:r>
      <w:proofErr w:type="spellEnd"/>
      <w:r>
        <w:t xml:space="preserve"> Е.П., Казаковой Т.Г., Капустиной Р.И., Мещеряковой Т.Ю. позволяет выдвинуть на первый план низкую познавательную активность первоклассников с ОВЗ, неустойчивость мотивационного компонента продуктивности, что, в свою очередь, оказывает влияние на успешность освоения обучающимися адаптированной основной общеобразовательной программы НОО [1, 2].</w:t>
      </w:r>
    </w:p>
    <w:p w:rsidR="001E0D56" w:rsidRDefault="001E0D56" w:rsidP="001E0D56">
      <w:pPr>
        <w:spacing w:after="0" w:line="240" w:lineRule="auto"/>
      </w:pPr>
    </w:p>
    <w:p w:rsidR="001E0D56" w:rsidRDefault="001E0D56" w:rsidP="001E0D56">
      <w:pPr>
        <w:spacing w:after="0" w:line="240" w:lineRule="auto"/>
      </w:pPr>
      <w:r>
        <w:t>Познавательная активность дошкольника отражает готовность и стремление обучающегося самостоятельно решать задачу, выбирать оптимальные пути для достижения поставленной цели. Она выражается в заинтересованном принятии информации, в желании уточнить, углубить свои знания, в самостоятельном поиске ответов на интересующие вопросы, в появлении элементов творчества, в умении освоить способ познания и применить его на другом материале. Ценность этих приемов заключается в том, что они дают ребенку возможность самому найти решение, подтверждающее или опровергающее его представления.</w:t>
      </w:r>
    </w:p>
    <w:p w:rsidR="001E0D56" w:rsidRDefault="001E0D56" w:rsidP="001E0D56">
      <w:pPr>
        <w:spacing w:after="0" w:line="240" w:lineRule="auto"/>
      </w:pPr>
    </w:p>
    <w:p w:rsidR="001E0D56" w:rsidRDefault="001E0D56" w:rsidP="001E0D56">
      <w:pPr>
        <w:spacing w:after="0" w:line="240" w:lineRule="auto"/>
      </w:pPr>
      <w:r>
        <w:t>В своем исследовании мы предположили, что ТРИЗ-технология в работе с детьми старшего дошкольного возраста с ОВЗ будет способствовать развитию их познавательной активности. На базе нашего образовательного комплекса была разработана дополнительная общеобразовательная программа «Развиваемся и познаем посредством ТРИЗ».</w:t>
      </w:r>
    </w:p>
    <w:p w:rsidR="001E0D56" w:rsidRDefault="001E0D56" w:rsidP="001E0D56">
      <w:pPr>
        <w:spacing w:after="0" w:line="240" w:lineRule="auto"/>
      </w:pPr>
    </w:p>
    <w:p w:rsidR="001E0D56" w:rsidRDefault="001E0D56" w:rsidP="001E0D56">
      <w:pPr>
        <w:spacing w:after="0" w:line="240" w:lineRule="auto"/>
      </w:pPr>
      <w:r>
        <w:t>Работа состояла в реализации следующих шагов:</w:t>
      </w:r>
    </w:p>
    <w:p w:rsidR="001E0D56" w:rsidRDefault="001E0D56" w:rsidP="001E0D56">
      <w:pPr>
        <w:spacing w:after="0" w:line="240" w:lineRule="auto"/>
      </w:pPr>
    </w:p>
    <w:p w:rsidR="001E0D56" w:rsidRDefault="001E0D56" w:rsidP="001E0D56">
      <w:pPr>
        <w:spacing w:after="0" w:line="240" w:lineRule="auto"/>
      </w:pPr>
      <w:r>
        <w:t>развитие умения видеть детали картины;</w:t>
      </w:r>
    </w:p>
    <w:p w:rsidR="001E0D56" w:rsidRDefault="001E0D56" w:rsidP="001E0D56">
      <w:pPr>
        <w:spacing w:after="0" w:line="240" w:lineRule="auto"/>
      </w:pPr>
      <w:r>
        <w:t>развитие умения синтезировать картину из различных объектов;</w:t>
      </w:r>
    </w:p>
    <w:p w:rsidR="001E0D56" w:rsidRDefault="001E0D56" w:rsidP="001E0D56">
      <w:pPr>
        <w:spacing w:after="0" w:line="240" w:lineRule="auto"/>
      </w:pPr>
      <w:r>
        <w:t xml:space="preserve">расширение границ картины, определение характеристик объектов. Что было бы, </w:t>
      </w:r>
      <w:proofErr w:type="gramStart"/>
      <w:r>
        <w:t>если..?</w:t>
      </w:r>
      <w:proofErr w:type="gramEnd"/>
      <w:r>
        <w:t xml:space="preserve"> Если бы это произошло со мной? Представьте, что вы там находитесь и т.д.;</w:t>
      </w:r>
    </w:p>
    <w:p w:rsidR="001E0D56" w:rsidRDefault="001E0D56" w:rsidP="001E0D56">
      <w:pPr>
        <w:spacing w:after="0" w:line="240" w:lineRule="auto"/>
      </w:pPr>
      <w:r>
        <w:t>объяснение причин происходящего через игру, эксперимент;</w:t>
      </w:r>
    </w:p>
    <w:p w:rsidR="001E0D56" w:rsidRDefault="001E0D56" w:rsidP="001E0D56">
      <w:pPr>
        <w:spacing w:after="0" w:line="240" w:lineRule="auto"/>
      </w:pPr>
      <w:r>
        <w:t>определение предшествующих и последующих событий, составление алгоритма решения задачи или выстраивание временной последовательности;</w:t>
      </w:r>
    </w:p>
    <w:p w:rsidR="001E0D56" w:rsidRDefault="001E0D56" w:rsidP="001E0D56">
      <w:pPr>
        <w:spacing w:after="0" w:line="240" w:lineRule="auto"/>
      </w:pPr>
      <w:r>
        <w:t>анализ ситуации с разных точек зрения; определение состояния одного из героев, воплощение в персонаж и описание события с точки зрения этого героя.</w:t>
      </w:r>
    </w:p>
    <w:p w:rsidR="001E0D56" w:rsidRDefault="001E0D56" w:rsidP="001E0D56">
      <w:pPr>
        <w:spacing w:after="0" w:line="240" w:lineRule="auto"/>
      </w:pPr>
      <w:r>
        <w:t>Игротека по технологии ТРИЗ</w:t>
      </w:r>
    </w:p>
    <w:p w:rsidR="001E0D56" w:rsidRDefault="001E0D56" w:rsidP="001E0D56">
      <w:pPr>
        <w:spacing w:after="0" w:line="240" w:lineRule="auto"/>
      </w:pPr>
      <w:r>
        <w:t>Образовательный материал по рассказу Л.Н. Толстого «Умная галка»</w:t>
      </w:r>
    </w:p>
    <w:p w:rsidR="001E0D56" w:rsidRDefault="001E0D56" w:rsidP="001E0D56">
      <w:pPr>
        <w:spacing w:after="0" w:line="240" w:lineRule="auto"/>
      </w:pPr>
    </w:p>
    <w:p w:rsidR="001E0D56" w:rsidRDefault="001E0D56" w:rsidP="001E0D56">
      <w:pPr>
        <w:spacing w:after="0" w:line="240" w:lineRule="auto"/>
      </w:pPr>
      <w:r>
        <w:t>1. Игра «Маленькие человечки».</w:t>
      </w:r>
    </w:p>
    <w:p w:rsidR="001E0D56" w:rsidRDefault="001E0D56" w:rsidP="001E0D56">
      <w:pPr>
        <w:spacing w:after="0" w:line="240" w:lineRule="auto"/>
      </w:pPr>
      <w:r>
        <w:t>Цель игры: познакомить с методом «маленьких человечков»; обобщить представления детей о свойствах твердых и жидких веществ; развивать познавательный интерес, умение устанавливать причинно-следственные связи.</w:t>
      </w:r>
    </w:p>
    <w:p w:rsidR="001E0D56" w:rsidRDefault="001E0D56" w:rsidP="001E0D56">
      <w:pPr>
        <w:spacing w:after="0" w:line="240" w:lineRule="auto"/>
      </w:pPr>
      <w:r>
        <w:t>Ход игры</w:t>
      </w:r>
    </w:p>
    <w:p w:rsidR="001E0D56" w:rsidRDefault="001E0D56" w:rsidP="001E0D56">
      <w:pPr>
        <w:spacing w:after="0" w:line="240" w:lineRule="auto"/>
      </w:pPr>
      <w:r>
        <w:t xml:space="preserve">1 этап. Предварительная беседа с детьми. Педагог задает следующий вопрос: «Из чего состоит вода (камень)?» Обобщая ответы детей, он указывает, что маленькие частицы, из которых состоят </w:t>
      </w:r>
      <w:r>
        <w:lastRenderedPageBreak/>
        <w:t>вещества, называются молекулами. Камень состоит из молекул камня, вода – из молекул воды. Молекулы – это «маленькие человечки». Разные предметы состоят из разных «человечков».</w:t>
      </w:r>
    </w:p>
    <w:p w:rsidR="001E0D56" w:rsidRDefault="001E0D56" w:rsidP="001E0D56">
      <w:pPr>
        <w:spacing w:after="0" w:line="240" w:lineRule="auto"/>
      </w:pPr>
      <w:r>
        <w:t>2 этап. Эксперимент. Педагог поясняет, что в жидкостях «маленькие человечки» находятся на расстоянии друг от друга, а в твердых веществах держатся вместе. Педагог задает следующий вопрос: «Скажите, почему жидкости растекаются, а твердые вещества нет?» Выслушав ответы детей, он показывает на два обруча, которые лежат на полу, и предлагает сравнить их с кувшином. Дети делятся на две команды. Одна команда превращается в «воду»: дети становятся в обруч на расстоянии друг от друга. Другая команда представляет камень. Ребята встают близко, обнимая друг друга, и проходят через обруч. Педагог задает им вопросы: «Скажите, вы все пространство внутри круга заполнили? Почему не получилось заполнить все пространство?» Подытоживая ответы детей, он подводит к мысли, что твердые вещества не могут растекаться, так как «маленькие человечки» в камне держатся вместе, в отличие от «маленьких человечков» в жидкости.</w:t>
      </w:r>
    </w:p>
    <w:p w:rsidR="001E0D56" w:rsidRDefault="001E0D56" w:rsidP="001E0D56">
      <w:pPr>
        <w:spacing w:after="0" w:line="240" w:lineRule="auto"/>
      </w:pPr>
      <w:r>
        <w:t>3 этап: поиск истины. Педагог задает вопрос: «Почему, после того как галка накидала много камешек в кувшин, вода поднялась?» – и предлагает детям провести эксперимент. Ребята из первой команды встают в обруч на расстоянии друг от друга, члены второй команды становятся близко, обнимают друг друга и проходят через обруч. Педагог спрашивает: «Почему ребята вышли из обруча?» Обобщая ответы дошкольников, он объясняет это тем, что в круге стало мало места. Сначала дети подошли к обручу близко, а потом и вовсе вышли из него. Так и вода поднялась, а потом стала выплескиваться из кувшина.</w:t>
      </w:r>
    </w:p>
    <w:p w:rsidR="001E0D56" w:rsidRDefault="001E0D56" w:rsidP="001E0D56">
      <w:pPr>
        <w:spacing w:after="0" w:line="240" w:lineRule="auto"/>
      </w:pPr>
      <w:r>
        <w:t>4 этап: заключительный. Для закрепления полученных знаний педагог предлагает игру «Твёрдый – жидкий». Если он называет твердый предмет, то дети встают в круг и берутся крепко за руки. А если жидкость, они ходят по кругу друг за другом.</w:t>
      </w:r>
    </w:p>
    <w:p w:rsidR="001E0D56" w:rsidRDefault="001E0D56" w:rsidP="001E0D56">
      <w:pPr>
        <w:spacing w:after="0" w:line="240" w:lineRule="auto"/>
      </w:pPr>
    </w:p>
    <w:p w:rsidR="001E0D56" w:rsidRDefault="001E0D56" w:rsidP="001E0D56">
      <w:pPr>
        <w:spacing w:after="0" w:line="240" w:lineRule="auto"/>
      </w:pPr>
      <w:r>
        <w:t>2. Игра «Необычные загадки о животных».</w:t>
      </w:r>
    </w:p>
    <w:p w:rsidR="001E0D56" w:rsidRDefault="001E0D56" w:rsidP="001E0D56">
      <w:pPr>
        <w:spacing w:after="0" w:line="240" w:lineRule="auto"/>
      </w:pPr>
      <w:r>
        <w:t>Цель игры: развитие мышления, расширение словарного запаса, обучение составлению сравнительно-описательных загадок.</w:t>
      </w:r>
    </w:p>
    <w:p w:rsidR="001E0D56" w:rsidRDefault="001E0D56" w:rsidP="001E0D56">
      <w:pPr>
        <w:spacing w:after="0" w:line="240" w:lineRule="auto"/>
      </w:pPr>
      <w:r>
        <w:t>Ход игры</w:t>
      </w:r>
    </w:p>
    <w:p w:rsidR="001E0D56" w:rsidRDefault="001E0D56" w:rsidP="001E0D56">
      <w:pPr>
        <w:spacing w:after="0" w:line="240" w:lineRule="auto"/>
      </w:pPr>
      <w:r>
        <w:t>1 этап. Разрезанные карточки раскладывают на столе хаотически и предъявляют ребенку. Дети подбирают три слова-признака или слова-действия, а затем складывают картинку из трех частей. Для усложнения задания можно предложить ребятам собрать картинку в паре или на скорость.</w:t>
      </w:r>
    </w:p>
    <w:p w:rsidR="001E0D56" w:rsidRDefault="001E0D56" w:rsidP="001E0D56">
      <w:pPr>
        <w:spacing w:after="0" w:line="240" w:lineRule="auto"/>
      </w:pPr>
      <w:r>
        <w:t>2 этап. Ребята отгадывают загадки о галке.</w:t>
      </w:r>
    </w:p>
    <w:p w:rsidR="001E0D56" w:rsidRDefault="001E0D56" w:rsidP="001E0D56">
      <w:pPr>
        <w:spacing w:after="0" w:line="240" w:lineRule="auto"/>
      </w:pPr>
    </w:p>
    <w:p w:rsidR="001E0D56" w:rsidRDefault="001E0D56" w:rsidP="001E0D56">
      <w:pPr>
        <w:spacing w:after="0" w:line="240" w:lineRule="auto"/>
      </w:pPr>
      <w:proofErr w:type="spellStart"/>
      <w:r>
        <w:t>Чëрная</w:t>
      </w:r>
      <w:proofErr w:type="spellEnd"/>
      <w:r>
        <w:t>, как пантера, умная, как сова, кочующая, как олень. Кто это?</w:t>
      </w:r>
    </w:p>
    <w:p w:rsidR="001E0D56" w:rsidRDefault="001E0D56" w:rsidP="001E0D56">
      <w:pPr>
        <w:spacing w:after="0" w:line="240" w:lineRule="auto"/>
      </w:pPr>
      <w:r>
        <w:t>Живет под крышами домов, в заброшенных зданиях, как трясогузка, летает как чайка, ест насекомых, как ёж. Кто это?</w:t>
      </w:r>
    </w:p>
    <w:p w:rsidR="001E0D56" w:rsidRDefault="001E0D56" w:rsidP="001E0D56">
      <w:pPr>
        <w:spacing w:after="0" w:line="240" w:lineRule="auto"/>
      </w:pPr>
      <w:r>
        <w:t>3. Игра «Почему птицы летают?».</w:t>
      </w:r>
    </w:p>
    <w:p w:rsidR="001E0D56" w:rsidRDefault="001E0D56" w:rsidP="001E0D56">
      <w:pPr>
        <w:spacing w:after="0" w:line="240" w:lineRule="auto"/>
      </w:pPr>
      <w:r>
        <w:t>Цель: расширение представлений о птицах, развитие умений анализировать, делать простейшие выводы, устанавливать причинно-следственные связи.</w:t>
      </w:r>
    </w:p>
    <w:p w:rsidR="001E0D56" w:rsidRDefault="001E0D56" w:rsidP="001E0D56">
      <w:pPr>
        <w:spacing w:after="0" w:line="240" w:lineRule="auto"/>
      </w:pPr>
      <w:r>
        <w:t>Ход игры</w:t>
      </w:r>
    </w:p>
    <w:p w:rsidR="001E0D56" w:rsidRDefault="001E0D56" w:rsidP="001E0D56">
      <w:pPr>
        <w:spacing w:after="0" w:line="240" w:lineRule="auto"/>
      </w:pPr>
      <w:r>
        <w:t>Педагог задает детям вопрос: «Почему галка летает?» Подытоживая ответы, он выдвигает три утверждения, которые требуется доказать, и предлагает ребятам провести эксперимент.</w:t>
      </w:r>
    </w:p>
    <w:p w:rsidR="001E0D56" w:rsidRDefault="001E0D56" w:rsidP="001E0D56">
      <w:pPr>
        <w:spacing w:after="0" w:line="240" w:lineRule="auto"/>
      </w:pPr>
    </w:p>
    <w:p w:rsidR="001E0D56" w:rsidRDefault="001E0D56" w:rsidP="001E0D56">
      <w:pPr>
        <w:spacing w:after="0" w:line="240" w:lineRule="auto"/>
      </w:pPr>
      <w:r>
        <w:t>Галка летает, потому что у нее есть крылья. Крылом птица отталкивается от воздуха. Крыло у нее не плоское, а выгнутое.</w:t>
      </w:r>
    </w:p>
    <w:p w:rsidR="001E0D56" w:rsidRDefault="001E0D56" w:rsidP="001E0D56">
      <w:pPr>
        <w:spacing w:after="0" w:line="240" w:lineRule="auto"/>
      </w:pPr>
      <w:r>
        <w:t>Эксперимент: на столах лежат два веера: плоский и выгнутый. Педагог просит ребят помахать ими перед собой. Когда дети машут выгнутым веером, их волосы поднимаются выше, чем при взмахах плоским веером.</w:t>
      </w:r>
    </w:p>
    <w:p w:rsidR="001E0D56" w:rsidRDefault="001E0D56" w:rsidP="001E0D56">
      <w:pPr>
        <w:spacing w:after="0" w:line="240" w:lineRule="auto"/>
      </w:pPr>
      <w:r>
        <w:t>Галка легкая. Кости у птиц тонкие и пустые внутри.</w:t>
      </w:r>
    </w:p>
    <w:p w:rsidR="001E0D56" w:rsidRDefault="001E0D56" w:rsidP="001E0D56">
      <w:pPr>
        <w:spacing w:after="0" w:line="240" w:lineRule="auto"/>
      </w:pPr>
      <w:r>
        <w:t>Эксперимент: дети опускают в воду пластмассовый шар, камень, трубочку, колпачок от ручки, железный шарик. Железный шарик и камень утонут, потому что они тяжёлые и плотные. А остальные предметы легкие и имеют полость с воздухом, что позволяет им плавать на поверхности воды.</w:t>
      </w:r>
    </w:p>
    <w:p w:rsidR="001E0D56" w:rsidRDefault="001E0D56" w:rsidP="001E0D56">
      <w:pPr>
        <w:spacing w:after="0" w:line="240" w:lineRule="auto"/>
      </w:pPr>
      <w:r>
        <w:t>У галки есть перья. Они делают тело обтекаемым, гладким.</w:t>
      </w:r>
    </w:p>
    <w:p w:rsidR="001E0D56" w:rsidRDefault="001E0D56" w:rsidP="001E0D56">
      <w:pPr>
        <w:spacing w:after="0" w:line="240" w:lineRule="auto"/>
      </w:pPr>
      <w:r>
        <w:lastRenderedPageBreak/>
        <w:t>Эксперимент: дети складывают из бумаги два самолетика. Один из них надо будет смять, а потом запустить оба. Мятый самолет далеко не полетит, быстро упадет.</w:t>
      </w:r>
    </w:p>
    <w:p w:rsidR="001E0D56" w:rsidRDefault="001E0D56" w:rsidP="001E0D56">
      <w:pPr>
        <w:spacing w:after="0" w:line="240" w:lineRule="auto"/>
      </w:pPr>
      <w:r>
        <w:t>На начальном и заключительном этапах реализации программы была проведена диагностика уровня сформированности познавательной активности. В качестве диагностического инструментария использовались следующие методики: «Столкновение интересов» (</w:t>
      </w:r>
      <w:proofErr w:type="spellStart"/>
      <w:r>
        <w:t>Гуткина</w:t>
      </w:r>
      <w:proofErr w:type="spellEnd"/>
      <w:r>
        <w:t xml:space="preserve"> Н.И.), «</w:t>
      </w:r>
      <w:proofErr w:type="spellStart"/>
      <w:r>
        <w:t>Вопрошайка</w:t>
      </w:r>
      <w:proofErr w:type="spellEnd"/>
      <w:r>
        <w:t>» (Шумакова М.Б.), «Какие предметы спрятаны в рисунках?» (</w:t>
      </w:r>
      <w:proofErr w:type="spellStart"/>
      <w:r>
        <w:t>Немов</w:t>
      </w:r>
      <w:proofErr w:type="spellEnd"/>
      <w:r>
        <w:t xml:space="preserve"> Р.С.).</w:t>
      </w:r>
    </w:p>
    <w:p w:rsidR="001E0D56" w:rsidRDefault="001E0D56" w:rsidP="001E0D56">
      <w:pPr>
        <w:spacing w:after="0" w:line="240" w:lineRule="auto"/>
      </w:pPr>
      <w:r>
        <w:t>Количественные и качественные результаты</w:t>
      </w:r>
    </w:p>
    <w:p w:rsidR="001E0D56" w:rsidRDefault="001E0D56" w:rsidP="001E0D56">
      <w:pPr>
        <w:spacing w:after="0" w:line="240" w:lineRule="auto"/>
      </w:pPr>
      <w:r>
        <w:t>Количество детей со средним уровнем познавательной активности выросло на 27%. У них наблюдалась большая степень самостоятельности в понимании задачи и поиске способа ее выполнения. Испытывая трудности в решении задачи, дети не утрачивали интереса к ней, в случае необходимости обращались за помощью к педагогу, задавали уточняющие вопросы и, получив подсказку, выполняли задание до конца.</w:t>
      </w:r>
    </w:p>
    <w:p w:rsidR="00C951CC" w:rsidRDefault="001E0D56" w:rsidP="001E0D56">
      <w:pPr>
        <w:spacing w:after="0" w:line="240" w:lineRule="auto"/>
      </w:pPr>
      <w:r>
        <w:t>У 38% детей улучшились показатели речевого развития, их ответы стали более полными и содержательными, в речи они отражали алгоритм достижения цели</w:t>
      </w:r>
    </w:p>
    <w:sectPr w:rsidR="00C9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BF"/>
    <w:rsid w:val="001E0D56"/>
    <w:rsid w:val="00C951CC"/>
    <w:rsid w:val="00E8091B"/>
    <w:rsid w:val="00E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3F64"/>
  <w15:chartTrackingRefBased/>
  <w15:docId w15:val="{33167C8F-1D6F-485B-98D1-88F1DC9B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БМН</dc:creator>
  <cp:keywords/>
  <dc:description/>
  <cp:lastModifiedBy>БМН</cp:lastModifiedBy>
  <cp:revision>4</cp:revision>
  <dcterms:created xsi:type="dcterms:W3CDTF">2023-12-06T12:18:00Z</dcterms:created>
  <dcterms:modified xsi:type="dcterms:W3CDTF">2023-12-13T07:54:00Z</dcterms:modified>
</cp:coreProperties>
</file>