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17F" w:rsidRPr="0003317F" w:rsidRDefault="0003317F" w:rsidP="0003317F">
      <w:pPr>
        <w:jc w:val="center"/>
        <w:rPr>
          <w:rFonts w:ascii="Times New Roman" w:hAnsi="Times New Roman" w:cs="Times New Roman"/>
          <w:sz w:val="20"/>
        </w:rPr>
      </w:pPr>
      <w:r w:rsidRPr="0003317F">
        <w:rPr>
          <w:rFonts w:ascii="Times New Roman" w:hAnsi="Times New Roman" w:cs="Times New Roman"/>
          <w:b/>
          <w:sz w:val="28"/>
        </w:rPr>
        <w:t>Методическ</w:t>
      </w:r>
      <w:r w:rsidR="00853DF8">
        <w:rPr>
          <w:rFonts w:ascii="Times New Roman" w:hAnsi="Times New Roman" w:cs="Times New Roman"/>
          <w:b/>
          <w:sz w:val="28"/>
        </w:rPr>
        <w:t>ий</w:t>
      </w:r>
      <w:r w:rsidRPr="0003317F">
        <w:rPr>
          <w:rFonts w:ascii="Times New Roman" w:hAnsi="Times New Roman" w:cs="Times New Roman"/>
          <w:b/>
          <w:sz w:val="28"/>
        </w:rPr>
        <w:t xml:space="preserve"> комплект «</w:t>
      </w:r>
      <w:r w:rsidR="00853DF8">
        <w:rPr>
          <w:rFonts w:ascii="Times New Roman" w:hAnsi="Times New Roman" w:cs="Times New Roman"/>
          <w:b/>
          <w:sz w:val="28"/>
        </w:rPr>
        <w:t>Азбука в</w:t>
      </w:r>
      <w:r w:rsidRPr="0003317F">
        <w:rPr>
          <w:rFonts w:ascii="Times New Roman" w:hAnsi="Times New Roman" w:cs="Times New Roman"/>
          <w:b/>
          <w:sz w:val="28"/>
        </w:rPr>
        <w:t xml:space="preserve"> професси</w:t>
      </w:r>
      <w:r w:rsidR="00853DF8">
        <w:rPr>
          <w:rFonts w:ascii="Times New Roman" w:hAnsi="Times New Roman" w:cs="Times New Roman"/>
          <w:b/>
          <w:sz w:val="28"/>
        </w:rPr>
        <w:t>ях</w:t>
      </w:r>
      <w:r w:rsidRPr="0003317F">
        <w:rPr>
          <w:rFonts w:ascii="Times New Roman" w:hAnsi="Times New Roman" w:cs="Times New Roman"/>
          <w:b/>
          <w:sz w:val="28"/>
        </w:rPr>
        <w:t>»</w:t>
      </w:r>
    </w:p>
    <w:p w:rsidR="00853DF8" w:rsidRPr="00853DF8" w:rsidRDefault="00853DF8" w:rsidP="00853DF8">
      <w:pPr>
        <w:spacing w:after="0" w:line="276" w:lineRule="auto"/>
        <w:ind w:left="284" w:right="142" w:firstLine="567"/>
        <w:jc w:val="right"/>
        <w:rPr>
          <w:rFonts w:ascii="Times New Roman" w:hAnsi="Times New Roman" w:cs="Times New Roman"/>
          <w:sz w:val="28"/>
        </w:rPr>
      </w:pPr>
      <w:r w:rsidRPr="00853DF8">
        <w:rPr>
          <w:rFonts w:ascii="Times New Roman" w:hAnsi="Times New Roman" w:cs="Times New Roman"/>
          <w:sz w:val="28"/>
        </w:rPr>
        <w:t xml:space="preserve">Автор: </w:t>
      </w:r>
      <w:proofErr w:type="spellStart"/>
      <w:r w:rsidRPr="00853DF8">
        <w:rPr>
          <w:rFonts w:ascii="Times New Roman" w:hAnsi="Times New Roman" w:cs="Times New Roman"/>
          <w:sz w:val="28"/>
        </w:rPr>
        <w:t>Гаденова</w:t>
      </w:r>
      <w:proofErr w:type="spellEnd"/>
      <w:r w:rsidRPr="00853DF8">
        <w:rPr>
          <w:rFonts w:ascii="Times New Roman" w:hAnsi="Times New Roman" w:cs="Times New Roman"/>
          <w:sz w:val="28"/>
        </w:rPr>
        <w:t xml:space="preserve"> Н.А.</w:t>
      </w:r>
    </w:p>
    <w:p w:rsidR="0003317F" w:rsidRPr="00853DF8" w:rsidRDefault="0003317F" w:rsidP="0003317F">
      <w:pPr>
        <w:spacing w:after="0" w:line="276" w:lineRule="auto"/>
        <w:ind w:left="284" w:right="142" w:firstLine="567"/>
        <w:jc w:val="both"/>
        <w:rPr>
          <w:rFonts w:ascii="Times New Roman" w:hAnsi="Times New Roman" w:cs="Times New Roman"/>
          <w:sz w:val="28"/>
        </w:rPr>
      </w:pPr>
      <w:r w:rsidRPr="00853DF8">
        <w:rPr>
          <w:rFonts w:ascii="Times New Roman" w:hAnsi="Times New Roman" w:cs="Times New Roman"/>
          <w:sz w:val="28"/>
        </w:rPr>
        <w:t xml:space="preserve">В жизни каждого человека профессиональная деятельность занимает важное место. С дошкольного возраста ребёнка можно увидеть его интересы и склонности, которые могут предопределить его профессиональную судьбу. </w:t>
      </w:r>
    </w:p>
    <w:p w:rsidR="0003317F" w:rsidRPr="00853DF8" w:rsidRDefault="0003317F" w:rsidP="0003317F">
      <w:pPr>
        <w:spacing w:after="0" w:line="276" w:lineRule="auto"/>
        <w:ind w:left="284" w:right="142" w:firstLine="567"/>
        <w:jc w:val="both"/>
        <w:rPr>
          <w:rFonts w:ascii="Times New Roman" w:hAnsi="Times New Roman" w:cs="Times New Roman"/>
          <w:sz w:val="28"/>
        </w:rPr>
      </w:pPr>
      <w:r w:rsidRPr="00853DF8">
        <w:rPr>
          <w:rFonts w:ascii="Times New Roman" w:hAnsi="Times New Roman" w:cs="Times New Roman"/>
          <w:sz w:val="28"/>
        </w:rPr>
        <w:t>Но поскольку профессиональное самоопределение взаимосвязано с развитием личности на всех возрастных этапах, то дошкольный возраст можно рассматривать как подготовительный, закладывающий основы для профессионального самоопределения в будущем. Представления о профессиях у ребёнка ограничены его пока небогатым жизненным опытом работы мамы и папы, воспитателя в детском саду, профессии лётчика, полицейского, продавца, но и об этих так или иначе знакомых профессиях дети знают, как правило мало и весьма поверхностно.</w:t>
      </w:r>
    </w:p>
    <w:p w:rsidR="0003317F" w:rsidRPr="00853DF8" w:rsidRDefault="0003317F" w:rsidP="0003317F">
      <w:pPr>
        <w:spacing w:after="0" w:line="276" w:lineRule="auto"/>
        <w:ind w:left="284" w:right="142" w:firstLine="567"/>
        <w:jc w:val="both"/>
        <w:rPr>
          <w:rFonts w:ascii="Times New Roman" w:hAnsi="Times New Roman" w:cs="Times New Roman"/>
          <w:sz w:val="28"/>
        </w:rPr>
      </w:pPr>
      <w:r w:rsidRPr="00853DF8">
        <w:rPr>
          <w:rFonts w:ascii="Times New Roman" w:hAnsi="Times New Roman" w:cs="Times New Roman"/>
          <w:sz w:val="28"/>
        </w:rPr>
        <w:t>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ребёнка.</w:t>
      </w:r>
    </w:p>
    <w:p w:rsidR="0003317F" w:rsidRPr="00853DF8" w:rsidRDefault="0003317F" w:rsidP="0003317F">
      <w:pPr>
        <w:spacing w:after="0" w:line="276" w:lineRule="auto"/>
        <w:ind w:left="284" w:firstLine="567"/>
        <w:jc w:val="both"/>
        <w:rPr>
          <w:rFonts w:ascii="Times New Roman" w:hAnsi="Times New Roman" w:cs="Times New Roman"/>
          <w:sz w:val="28"/>
        </w:rPr>
      </w:pPr>
      <w:r w:rsidRPr="00853DF8">
        <w:rPr>
          <w:rFonts w:ascii="Times New Roman" w:hAnsi="Times New Roman" w:cs="Times New Roman"/>
          <w:sz w:val="28"/>
        </w:rPr>
        <w:t>Поэтому, мы считаем важным формирование у детей интереса к профессиям взрослых, воспитание ценностного отношения к профессиям и результатам их труда, развитие творческой инициативы, способности самостоятельно себя реализовать в различных видах труда и творчества.</w:t>
      </w:r>
    </w:p>
    <w:p w:rsidR="0003317F" w:rsidRPr="00853DF8" w:rsidRDefault="0003317F" w:rsidP="0003317F">
      <w:pPr>
        <w:spacing w:after="0" w:line="276" w:lineRule="auto"/>
        <w:ind w:left="284" w:firstLine="567"/>
        <w:jc w:val="both"/>
        <w:rPr>
          <w:rFonts w:ascii="Times New Roman" w:hAnsi="Times New Roman" w:cs="Times New Roman"/>
          <w:sz w:val="28"/>
        </w:rPr>
      </w:pPr>
      <w:r w:rsidRPr="00853DF8">
        <w:rPr>
          <w:rFonts w:ascii="Times New Roman" w:hAnsi="Times New Roman" w:cs="Times New Roman"/>
          <w:sz w:val="28"/>
        </w:rPr>
        <w:t>Таким образом, формирование представлений дошкольников о мире труда и профессий — это необходимый процесс, актуальный в современном мире. В связи с этим появилась идея создания методического комплекта «Азбука профессий», для работы с детьми по формированию знаний о профессиях взрослых.</w:t>
      </w:r>
    </w:p>
    <w:p w:rsidR="0003317F" w:rsidRPr="00853DF8" w:rsidRDefault="00DE1579" w:rsidP="0003317F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59264" behindDoc="1" locked="0" layoutInCell="1" allowOverlap="1" wp14:anchorId="1229A9C7" wp14:editId="6362FF13">
            <wp:simplePos x="0" y="0"/>
            <wp:positionH relativeFrom="column">
              <wp:posOffset>4055110</wp:posOffset>
            </wp:positionH>
            <wp:positionV relativeFrom="paragraph">
              <wp:posOffset>423545</wp:posOffset>
            </wp:positionV>
            <wp:extent cx="1972945" cy="2606040"/>
            <wp:effectExtent l="0" t="0" r="8255" b="3810"/>
            <wp:wrapTight wrapText="bothSides">
              <wp:wrapPolygon edited="0">
                <wp:start x="0" y="0"/>
                <wp:lineTo x="0" y="21474"/>
                <wp:lineTo x="21482" y="2147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60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17F" w:rsidRPr="00853DF8">
        <w:rPr>
          <w:rFonts w:ascii="Times New Roman" w:hAnsi="Times New Roman" w:cs="Times New Roman"/>
          <w:sz w:val="28"/>
          <w:szCs w:val="32"/>
        </w:rPr>
        <w:t xml:space="preserve">Методический комплект «Азбука </w:t>
      </w:r>
      <w:r w:rsidR="00A84CA3">
        <w:rPr>
          <w:rFonts w:ascii="Times New Roman" w:hAnsi="Times New Roman" w:cs="Times New Roman"/>
          <w:sz w:val="28"/>
          <w:szCs w:val="32"/>
        </w:rPr>
        <w:t xml:space="preserve">в </w:t>
      </w:r>
      <w:r w:rsidR="0003317F" w:rsidRPr="00853DF8">
        <w:rPr>
          <w:rFonts w:ascii="Times New Roman" w:hAnsi="Times New Roman" w:cs="Times New Roman"/>
          <w:sz w:val="28"/>
          <w:szCs w:val="32"/>
        </w:rPr>
        <w:t>професси</w:t>
      </w:r>
      <w:r w:rsidR="00A84CA3">
        <w:rPr>
          <w:rFonts w:ascii="Times New Roman" w:hAnsi="Times New Roman" w:cs="Times New Roman"/>
          <w:sz w:val="28"/>
          <w:szCs w:val="32"/>
        </w:rPr>
        <w:t>ях</w:t>
      </w:r>
      <w:r w:rsidR="0003317F" w:rsidRPr="00853DF8">
        <w:rPr>
          <w:rFonts w:ascii="Times New Roman" w:hAnsi="Times New Roman" w:cs="Times New Roman"/>
          <w:sz w:val="28"/>
          <w:szCs w:val="32"/>
        </w:rPr>
        <w:t>» включает в себя два альбома, игрушку и интерактивную игру.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В альбомах расположены листы с изображением букв, которые представлены в образе профессии. Например, 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А – артистка, 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Б – библиотекарь, 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В – ветеринар и т.д. </w:t>
      </w:r>
    </w:p>
    <w:p w:rsidR="0003317F" w:rsidRPr="00853DF8" w:rsidRDefault="0003317F" w:rsidP="0003317F">
      <w:pPr>
        <w:spacing w:after="0" w:line="276" w:lineRule="auto"/>
        <w:ind w:left="142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Все буквы расположены в алфавитном порядке. Дети знакомятся с образом буквы, звуком, которую она обозначает. Для подбора названий профессий на заданный звук у </w:t>
      </w:r>
      <w:r w:rsidRPr="00853DF8">
        <w:rPr>
          <w:rFonts w:ascii="Times New Roman" w:hAnsi="Times New Roman" w:cs="Times New Roman"/>
          <w:sz w:val="28"/>
          <w:szCs w:val="32"/>
        </w:rPr>
        <w:lastRenderedPageBreak/>
        <w:t>дошкольники развивается фонематический слух, умения выделять первый звук в слове. Возле каждой буквы подобран стих на определенную профессию. Повторяя стихотворение, воспитанники развивают память, словарный запас и связную речь.</w:t>
      </w:r>
    </w:p>
    <w:p w:rsidR="0003317F" w:rsidRPr="00853DF8" w:rsidRDefault="00A84CA3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62336" behindDoc="1" locked="0" layoutInCell="1" allowOverlap="1" wp14:anchorId="5A8EC713" wp14:editId="32780130">
            <wp:simplePos x="0" y="0"/>
            <wp:positionH relativeFrom="margin">
              <wp:posOffset>-635</wp:posOffset>
            </wp:positionH>
            <wp:positionV relativeFrom="paragraph">
              <wp:posOffset>3006090</wp:posOffset>
            </wp:positionV>
            <wp:extent cx="198628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338" y="21349"/>
                <wp:lineTo x="213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3DF8">
        <w:rPr>
          <w:rFonts w:ascii="Times New Roman" w:hAnsi="Times New Roman" w:cs="Times New Roman"/>
          <w:noProof/>
          <w:sz w:val="28"/>
          <w:szCs w:val="32"/>
        </w:rPr>
        <w:drawing>
          <wp:anchor distT="0" distB="0" distL="114300" distR="114300" simplePos="0" relativeHeight="251660288" behindDoc="1" locked="0" layoutInCell="1" allowOverlap="1" wp14:anchorId="67E05630" wp14:editId="24576AEC">
            <wp:simplePos x="0" y="0"/>
            <wp:positionH relativeFrom="page">
              <wp:posOffset>3703955</wp:posOffset>
            </wp:positionH>
            <wp:positionV relativeFrom="paragraph">
              <wp:posOffset>779145</wp:posOffset>
            </wp:positionV>
            <wp:extent cx="3246120" cy="2475865"/>
            <wp:effectExtent l="0" t="0" r="0" b="63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47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17F" w:rsidRPr="00853DF8">
        <w:rPr>
          <w:rFonts w:ascii="Times New Roman" w:hAnsi="Times New Roman" w:cs="Times New Roman"/>
          <w:sz w:val="28"/>
          <w:szCs w:val="32"/>
        </w:rPr>
        <w:t xml:space="preserve">К каждой букве прилагаются перфокарты, которые используются для интерактивной игры, в которую входит сундучок и мягкая игрушка по имени </w:t>
      </w:r>
      <w:proofErr w:type="spellStart"/>
      <w:r w:rsidR="0003317F" w:rsidRPr="00853DF8">
        <w:rPr>
          <w:rFonts w:ascii="Times New Roman" w:hAnsi="Times New Roman" w:cs="Times New Roman"/>
          <w:sz w:val="28"/>
          <w:szCs w:val="32"/>
        </w:rPr>
        <w:t>Тыпчик</w:t>
      </w:r>
      <w:proofErr w:type="spellEnd"/>
      <w:r w:rsidR="0003317F" w:rsidRPr="00853DF8">
        <w:rPr>
          <w:rFonts w:ascii="Times New Roman" w:hAnsi="Times New Roman" w:cs="Times New Roman"/>
          <w:sz w:val="28"/>
          <w:szCs w:val="32"/>
        </w:rPr>
        <w:t xml:space="preserve">. 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Перфокарта помещается в сундучок, а проводки, которые есть у </w:t>
      </w:r>
      <w:proofErr w:type="spellStart"/>
      <w:r w:rsidRPr="00853DF8">
        <w:rPr>
          <w:rFonts w:ascii="Times New Roman" w:hAnsi="Times New Roman" w:cs="Times New Roman"/>
          <w:sz w:val="28"/>
          <w:szCs w:val="32"/>
        </w:rPr>
        <w:t>Тыпчика</w:t>
      </w:r>
      <w:proofErr w:type="spellEnd"/>
      <w:r w:rsidRPr="00853DF8">
        <w:rPr>
          <w:rFonts w:ascii="Times New Roman" w:hAnsi="Times New Roman" w:cs="Times New Roman"/>
          <w:sz w:val="28"/>
          <w:szCs w:val="32"/>
        </w:rPr>
        <w:t xml:space="preserve"> помогают играть. Один щуп (конец провода) – помешается в круг под картинкой с профессией, а второй щуп нужно поместить на выбранный ответ.</w:t>
      </w:r>
      <w:r w:rsidRPr="00853DF8">
        <w:rPr>
          <w:rFonts w:ascii="Times New Roman" w:hAnsi="Times New Roman" w:cs="Times New Roman"/>
          <w:noProof/>
          <w:sz w:val="28"/>
          <w:szCs w:val="32"/>
        </w:rPr>
        <w:t xml:space="preserve"> 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Если ответ был выбран правильный, то на груди у игрушки </w:t>
      </w:r>
      <w:proofErr w:type="spellStart"/>
      <w:r w:rsidRPr="00853DF8">
        <w:rPr>
          <w:rFonts w:ascii="Times New Roman" w:hAnsi="Times New Roman" w:cs="Times New Roman"/>
          <w:sz w:val="28"/>
          <w:szCs w:val="32"/>
        </w:rPr>
        <w:t>Тыпчика</w:t>
      </w:r>
      <w:proofErr w:type="spellEnd"/>
      <w:r w:rsidRPr="00853DF8">
        <w:rPr>
          <w:rFonts w:ascii="Times New Roman" w:hAnsi="Times New Roman" w:cs="Times New Roman"/>
          <w:sz w:val="28"/>
          <w:szCs w:val="32"/>
        </w:rPr>
        <w:t xml:space="preserve"> загорится лампочка, если ответ неверный, то лампочка не загорается.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Таким образом, дошкольник знакомится с профессиями и предметами, которыми пользуется специалист. 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>Данное пособие вызвало большой интерес у наших воспитанников. Использовать данный методический комплект можно как на индивидуальных, так и подгрупповых занятиях с детьми старшего дошкольного возраста.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853DF8">
        <w:rPr>
          <w:rFonts w:ascii="Times New Roman" w:hAnsi="Times New Roman" w:cs="Times New Roman"/>
          <w:sz w:val="28"/>
          <w:szCs w:val="32"/>
        </w:rPr>
        <w:t xml:space="preserve">Игрушку </w:t>
      </w:r>
      <w:proofErr w:type="spellStart"/>
      <w:r w:rsidRPr="00853DF8">
        <w:rPr>
          <w:rFonts w:ascii="Times New Roman" w:hAnsi="Times New Roman" w:cs="Times New Roman"/>
          <w:sz w:val="28"/>
          <w:szCs w:val="32"/>
        </w:rPr>
        <w:t>Тыпчика</w:t>
      </w:r>
      <w:proofErr w:type="spellEnd"/>
      <w:r w:rsidRPr="00853DF8">
        <w:rPr>
          <w:rFonts w:ascii="Times New Roman" w:hAnsi="Times New Roman" w:cs="Times New Roman"/>
          <w:sz w:val="28"/>
          <w:szCs w:val="32"/>
        </w:rPr>
        <w:t xml:space="preserve"> можно надеть на руку и шевелить его ртом. Получается, что руководить игрой может не педагог, а необычный герой </w:t>
      </w:r>
      <w:proofErr w:type="spellStart"/>
      <w:r w:rsidRPr="00853DF8">
        <w:rPr>
          <w:rFonts w:ascii="Times New Roman" w:hAnsi="Times New Roman" w:cs="Times New Roman"/>
          <w:sz w:val="28"/>
          <w:szCs w:val="32"/>
        </w:rPr>
        <w:t>Тыпчик</w:t>
      </w:r>
      <w:proofErr w:type="spellEnd"/>
      <w:r w:rsidRPr="00853DF8">
        <w:rPr>
          <w:rFonts w:ascii="Times New Roman" w:hAnsi="Times New Roman" w:cs="Times New Roman"/>
          <w:sz w:val="28"/>
          <w:szCs w:val="32"/>
        </w:rPr>
        <w:t>.</w:t>
      </w:r>
    </w:p>
    <w:p w:rsidR="0003317F" w:rsidRPr="00853DF8" w:rsidRDefault="0003317F" w:rsidP="0003317F">
      <w:pPr>
        <w:spacing w:after="0" w:line="276" w:lineRule="auto"/>
        <w:ind w:right="425" w:firstLine="567"/>
        <w:jc w:val="both"/>
        <w:rPr>
          <w:rFonts w:ascii="Times New Roman" w:hAnsi="Times New Roman" w:cs="Times New Roman"/>
          <w:sz w:val="28"/>
        </w:rPr>
      </w:pPr>
      <w:r w:rsidRPr="00853DF8">
        <w:rPr>
          <w:rFonts w:ascii="Times New Roman" w:hAnsi="Times New Roman" w:cs="Times New Roman"/>
          <w:sz w:val="28"/>
        </w:rPr>
        <w:t>При работе с перфокартами расширяется словарный запас, связная речь. Также можно отработать лексико-грамматические категории слов. Например, при работе с перфокартой можно по-разному задавать вопросы. Для ответа используются слова существительные в разных падежах.</w:t>
      </w:r>
    </w:p>
    <w:p w:rsidR="0003317F" w:rsidRPr="00853DF8" w:rsidRDefault="0003317F" w:rsidP="0003317F">
      <w:pPr>
        <w:spacing w:after="0" w:line="276" w:lineRule="auto"/>
        <w:ind w:right="425" w:firstLine="567"/>
        <w:jc w:val="both"/>
        <w:rPr>
          <w:rFonts w:ascii="Times New Roman" w:hAnsi="Times New Roman" w:cs="Times New Roman"/>
          <w:sz w:val="24"/>
        </w:rPr>
      </w:pPr>
      <w:r w:rsidRPr="00853DF8">
        <w:rPr>
          <w:rFonts w:ascii="Times New Roman" w:hAnsi="Times New Roman" w:cs="Times New Roman"/>
          <w:sz w:val="28"/>
        </w:rPr>
        <w:lastRenderedPageBreak/>
        <w:t>Отношение к профессии вырабатывается в процессе социализации личности, который охватывает и дошкольный период. Большое влияние на детей оказывает эмоциональное отношение взрослого к труду. Знакомство детей с трудом взрослых —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Дети получают возможность расширить и уточнить знания о профессиях и словарь. Непринужденная беседа взрослых с детьми обеспечивает развитие детского мышления, способность устанавливать простейшие связи и отношения, вызывает интерес к трудовой деятельности взрослых.</w:t>
      </w:r>
    </w:p>
    <w:p w:rsidR="0003317F" w:rsidRPr="00853DF8" w:rsidRDefault="0003317F" w:rsidP="0003317F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</w:p>
    <w:p w:rsidR="0003317F" w:rsidRPr="00853DF8" w:rsidRDefault="0003317F">
      <w:pPr>
        <w:rPr>
          <w:sz w:val="20"/>
        </w:rPr>
      </w:pPr>
      <w:bookmarkStart w:id="0" w:name="_GoBack"/>
      <w:bookmarkEnd w:id="0"/>
    </w:p>
    <w:sectPr w:rsidR="0003317F" w:rsidRPr="00853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17F"/>
    <w:rsid w:val="0003317F"/>
    <w:rsid w:val="00835EFC"/>
    <w:rsid w:val="00853DF8"/>
    <w:rsid w:val="00A84CA3"/>
    <w:rsid w:val="00DE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AD641"/>
  <w15:chartTrackingRefBased/>
  <w15:docId w15:val="{60E6981F-1814-4188-8ADB-B956E288D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GOOD</dc:creator>
  <cp:keywords/>
  <dc:description/>
  <cp:lastModifiedBy>Никита GOOD</cp:lastModifiedBy>
  <cp:revision>2</cp:revision>
  <dcterms:created xsi:type="dcterms:W3CDTF">2023-12-13T06:55:00Z</dcterms:created>
  <dcterms:modified xsi:type="dcterms:W3CDTF">2023-12-13T06:55:00Z</dcterms:modified>
</cp:coreProperties>
</file>