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EB" w:rsidRDefault="00D032EB" w:rsidP="003F2A8A">
      <w:pPr>
        <w:ind w:left="-851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ММО воспитателей групп раннего возраста с приглашением молодых специалистов</w:t>
      </w:r>
    </w:p>
    <w:p w:rsidR="00D032EB" w:rsidRDefault="00D032EB" w:rsidP="003F2A8A">
      <w:pPr>
        <w:ind w:left="-851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032EB" w:rsidRDefault="00D032EB" w:rsidP="003F2A8A">
      <w:pPr>
        <w:ind w:left="-851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032EB" w:rsidRDefault="00D032EB" w:rsidP="003F2A8A">
      <w:pPr>
        <w:ind w:left="-851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032EB" w:rsidRPr="00365B04" w:rsidRDefault="00D032EB" w:rsidP="003F2A8A">
      <w:pPr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D032EB" w:rsidRDefault="00D032EB" w:rsidP="003F2A8A">
      <w:pPr>
        <w:ind w:left="-851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65B04">
        <w:rPr>
          <w:rFonts w:ascii="Times New Roman" w:hAnsi="Times New Roman"/>
          <w:sz w:val="32"/>
          <w:szCs w:val="32"/>
          <w:lang w:eastAsia="ru-RU"/>
        </w:rPr>
        <w:t>Конспект НОД «Познавательное развитие».</w:t>
      </w:r>
      <w:r w:rsidRPr="003F2A8A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ФЭМП</w:t>
      </w:r>
    </w:p>
    <w:p w:rsidR="00D032EB" w:rsidRPr="00365B04" w:rsidRDefault="00D032EB" w:rsidP="003F2A8A">
      <w:pPr>
        <w:ind w:left="-851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D032EB" w:rsidRPr="00365B04" w:rsidRDefault="00D032EB" w:rsidP="003F2A8A">
      <w:pPr>
        <w:ind w:left="-142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D032EB" w:rsidRPr="00143A75" w:rsidRDefault="00D032EB" w:rsidP="003F2A8A">
      <w:pPr>
        <w:spacing w:after="0"/>
        <w:rPr>
          <w:rFonts w:ascii="Times New Roman" w:hAnsi="Times New Roman"/>
          <w:sz w:val="28"/>
          <w:szCs w:val="28"/>
        </w:rPr>
      </w:pPr>
    </w:p>
    <w:p w:rsidR="00D032EB" w:rsidRPr="00F14457" w:rsidRDefault="00D032EB" w:rsidP="003F2A8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365B04">
        <w:rPr>
          <w:rFonts w:ascii="Times New Roman" w:hAnsi="Times New Roman"/>
          <w:b/>
          <w:bCs/>
          <w:color w:val="000000"/>
          <w:kern w:val="36"/>
          <w:sz w:val="44"/>
          <w:szCs w:val="44"/>
          <w:lang w:eastAsia="ru-RU"/>
        </w:rPr>
        <w:t xml:space="preserve">Тема: </w:t>
      </w:r>
      <w:r w:rsidRPr="00F14457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Путешествие в мир сказок</w:t>
      </w:r>
      <w:r w:rsidRPr="00F14457">
        <w:rPr>
          <w:rFonts w:ascii="Times New Roman" w:hAnsi="Times New Roman"/>
          <w:b/>
          <w:sz w:val="44"/>
          <w:szCs w:val="44"/>
        </w:rPr>
        <w:t>»</w:t>
      </w:r>
    </w:p>
    <w:p w:rsidR="00D032EB" w:rsidRPr="00365B04" w:rsidRDefault="00D032EB" w:rsidP="003F2A8A">
      <w:pPr>
        <w:ind w:left="-85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D032EB" w:rsidRPr="00365B04" w:rsidRDefault="00D032EB" w:rsidP="003F2A8A">
      <w:pPr>
        <w:ind w:left="-85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D032EB" w:rsidRPr="00365B04" w:rsidRDefault="00D032EB" w:rsidP="003F2A8A">
      <w:pPr>
        <w:shd w:val="clear" w:color="auto" w:fill="FFFFFF"/>
        <w:spacing w:before="150" w:after="450" w:line="240" w:lineRule="atLeast"/>
        <w:ind w:left="-85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D032EB" w:rsidRPr="00365B04" w:rsidRDefault="00D032EB" w:rsidP="003F2A8A">
      <w:pPr>
        <w:ind w:left="-85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D032EB" w:rsidRPr="00365B04" w:rsidRDefault="00D032EB" w:rsidP="003F2A8A">
      <w:pPr>
        <w:ind w:left="-85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D032EB" w:rsidRDefault="00D032EB" w:rsidP="006F339B">
      <w:pPr>
        <w:ind w:left="2689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339B">
        <w:rPr>
          <w:rFonts w:ascii="Times New Roman" w:hAnsi="Times New Roman"/>
          <w:b/>
          <w:sz w:val="28"/>
          <w:szCs w:val="28"/>
          <w:lang w:eastAsia="ru-RU"/>
        </w:rPr>
        <w:t>МБОУ Лицей№5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339B">
        <w:rPr>
          <w:rFonts w:ascii="Times New Roman" w:hAnsi="Times New Roman"/>
          <w:b/>
          <w:sz w:val="28"/>
          <w:szCs w:val="28"/>
          <w:lang w:eastAsia="ru-RU"/>
        </w:rPr>
        <w:t>(дошкольное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отделение)</w:t>
      </w:r>
      <w:r w:rsidRPr="006F33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032EB" w:rsidRPr="006F339B" w:rsidRDefault="00D032EB" w:rsidP="006F339B">
      <w:pPr>
        <w:ind w:left="2689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Воспитатель: Буслаева Л.В.</w:t>
      </w:r>
    </w:p>
    <w:p w:rsidR="00D032EB" w:rsidRDefault="00D032EB" w:rsidP="003F2A8A">
      <w:pPr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2EB" w:rsidRDefault="00D032EB" w:rsidP="003F2A8A">
      <w:pPr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2EB" w:rsidRPr="00365B04" w:rsidRDefault="00D032EB" w:rsidP="003F2A8A">
      <w:pPr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февраль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  <w:lang w:eastAsia="ru-RU"/>
          </w:rPr>
          <w:t xml:space="preserve">2023 </w:t>
        </w:r>
        <w:r w:rsidRPr="00365B04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032EB" w:rsidRDefault="00D032EB" w:rsidP="003F2A8A">
      <w:pPr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2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rStyle w:val="Strong"/>
          <w:color w:val="111111"/>
          <w:sz w:val="28"/>
          <w:szCs w:val="28"/>
        </w:rPr>
      </w:pPr>
    </w:p>
    <w:p w:rsidR="00D032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rStyle w:val="Strong"/>
          <w:color w:val="111111"/>
          <w:sz w:val="28"/>
          <w:szCs w:val="28"/>
        </w:rPr>
      </w:pPr>
    </w:p>
    <w:p w:rsidR="00D032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rStyle w:val="Strong"/>
          <w:color w:val="111111"/>
          <w:sz w:val="28"/>
          <w:szCs w:val="28"/>
        </w:rPr>
        <w:t>Программные задачи:</w:t>
      </w:r>
      <w:r w:rsidRPr="007767EB">
        <w:rPr>
          <w:color w:val="111111"/>
          <w:sz w:val="28"/>
          <w:szCs w:val="28"/>
        </w:rPr>
        <w:t xml:space="preserve">  </w:t>
      </w:r>
    </w:p>
    <w:p w:rsidR="00D032EB" w:rsidRDefault="00D032EB" w:rsidP="00E67E7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 xml:space="preserve">выделять и называть основные цвета; соотносить геометрические фигуры, называя их форму (круг, квадрат, треугольник); </w:t>
      </w:r>
    </w:p>
    <w:p w:rsidR="00D032EB" w:rsidRDefault="00D032EB" w:rsidP="00E67E7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закрепит</w:t>
      </w:r>
      <w:r>
        <w:rPr>
          <w:color w:val="111111"/>
          <w:sz w:val="28"/>
          <w:szCs w:val="28"/>
        </w:rPr>
        <w:t>ь понятия: один  –  много,</w:t>
      </w:r>
      <w:r w:rsidRPr="007767EB">
        <w:rPr>
          <w:color w:val="111111"/>
          <w:sz w:val="28"/>
          <w:szCs w:val="28"/>
        </w:rPr>
        <w:t xml:space="preserve"> выс</w:t>
      </w:r>
      <w:r>
        <w:rPr>
          <w:color w:val="111111"/>
          <w:sz w:val="28"/>
          <w:szCs w:val="28"/>
        </w:rPr>
        <w:t>окий  - низкий,</w:t>
      </w:r>
      <w:r w:rsidRPr="007767EB">
        <w:rPr>
          <w:color w:val="111111"/>
          <w:sz w:val="28"/>
          <w:szCs w:val="28"/>
        </w:rPr>
        <w:t xml:space="preserve"> большой </w:t>
      </w:r>
      <w:r>
        <w:rPr>
          <w:color w:val="111111"/>
          <w:sz w:val="28"/>
          <w:szCs w:val="28"/>
        </w:rPr>
        <w:t xml:space="preserve">– маленький; </w:t>
      </w:r>
    </w:p>
    <w:p w:rsidR="00D032EB" w:rsidRDefault="00D032EB" w:rsidP="00E67E7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мелкую моторику рук;</w:t>
      </w:r>
    </w:p>
    <w:p w:rsidR="00D032EB" w:rsidRPr="007767EB" w:rsidRDefault="00D032EB" w:rsidP="00E67E7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</w:t>
      </w:r>
      <w:r w:rsidRPr="007767EB">
        <w:rPr>
          <w:color w:val="111111"/>
          <w:sz w:val="28"/>
          <w:szCs w:val="28"/>
        </w:rPr>
        <w:t>оспитывать дружеские взаимоотношения между детьми, вызывать положительные эмоции от общения со сказочными героями, а также желание оказать им помощь.</w:t>
      </w:r>
    </w:p>
    <w:p w:rsidR="00D032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rStyle w:val="Strong"/>
          <w:color w:val="111111"/>
          <w:sz w:val="28"/>
          <w:szCs w:val="28"/>
        </w:rPr>
        <w:t>Материал:</w:t>
      </w:r>
      <w:r w:rsidRPr="007767EB">
        <w:rPr>
          <w:color w:val="111111"/>
          <w:sz w:val="28"/>
          <w:szCs w:val="28"/>
        </w:rPr>
        <w:t> ело</w:t>
      </w:r>
      <w:r>
        <w:rPr>
          <w:color w:val="111111"/>
          <w:sz w:val="28"/>
          <w:szCs w:val="28"/>
        </w:rPr>
        <w:t>чки разных размеров, пенек,  медведи разных размеров,</w:t>
      </w:r>
      <w:r w:rsidRPr="007767EB">
        <w:rPr>
          <w:color w:val="111111"/>
          <w:sz w:val="28"/>
          <w:szCs w:val="28"/>
        </w:rPr>
        <w:t xml:space="preserve"> кроватки разных размеров, сказочный герой «Коло</w:t>
      </w:r>
      <w:r>
        <w:rPr>
          <w:color w:val="111111"/>
          <w:sz w:val="28"/>
          <w:szCs w:val="28"/>
        </w:rPr>
        <w:t>бок»,</w:t>
      </w:r>
      <w:r w:rsidRPr="007767EB">
        <w:rPr>
          <w:color w:val="111111"/>
          <w:sz w:val="28"/>
          <w:szCs w:val="28"/>
        </w:rPr>
        <w:t xml:space="preserve"> сказочный теремок</w:t>
      </w:r>
      <w:r>
        <w:rPr>
          <w:color w:val="111111"/>
          <w:sz w:val="28"/>
          <w:szCs w:val="28"/>
        </w:rPr>
        <w:t>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 xml:space="preserve"> </w:t>
      </w:r>
      <w:r>
        <w:rPr>
          <w:rStyle w:val="Strong"/>
          <w:color w:val="111111"/>
          <w:sz w:val="28"/>
          <w:szCs w:val="28"/>
        </w:rPr>
        <w:t>Предшествующ</w:t>
      </w:r>
      <w:r w:rsidRPr="007767EB">
        <w:rPr>
          <w:rStyle w:val="Strong"/>
          <w:color w:val="111111"/>
          <w:sz w:val="28"/>
          <w:szCs w:val="28"/>
        </w:rPr>
        <w:t>ая работа: </w:t>
      </w:r>
      <w:r w:rsidRPr="007767EB">
        <w:rPr>
          <w:color w:val="111111"/>
          <w:sz w:val="28"/>
          <w:szCs w:val="28"/>
        </w:rPr>
        <w:t>чтение сказок «Три медведя», «Колобок», «Теремок», проведение дидактических игр «Подбери по цвету и форме».</w:t>
      </w:r>
    </w:p>
    <w:p w:rsidR="00D032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rStyle w:val="Strong"/>
          <w:color w:val="111111"/>
          <w:sz w:val="28"/>
          <w:szCs w:val="28"/>
        </w:rPr>
        <w:t>Раздаточный материал: </w:t>
      </w:r>
      <w:r>
        <w:rPr>
          <w:color w:val="111111"/>
          <w:sz w:val="28"/>
          <w:szCs w:val="28"/>
        </w:rPr>
        <w:t xml:space="preserve">бусы </w:t>
      </w:r>
      <w:r w:rsidRPr="007767EB">
        <w:rPr>
          <w:color w:val="111111"/>
          <w:sz w:val="28"/>
          <w:szCs w:val="28"/>
        </w:rPr>
        <w:t xml:space="preserve"> основных цве</w:t>
      </w:r>
      <w:r>
        <w:rPr>
          <w:color w:val="111111"/>
          <w:sz w:val="28"/>
          <w:szCs w:val="28"/>
        </w:rPr>
        <w:t xml:space="preserve">тов, шнурки таких же цветов; </w:t>
      </w:r>
      <w:r w:rsidRPr="007767EB">
        <w:rPr>
          <w:color w:val="111111"/>
          <w:sz w:val="28"/>
          <w:szCs w:val="28"/>
        </w:rPr>
        <w:t xml:space="preserve"> одеяльца разны</w:t>
      </w:r>
      <w:r>
        <w:rPr>
          <w:color w:val="111111"/>
          <w:sz w:val="28"/>
          <w:szCs w:val="28"/>
        </w:rPr>
        <w:t>х размеров с нашитыми липучками</w:t>
      </w:r>
      <w:r w:rsidRPr="007767EB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геометрические фигуры из фетра,</w:t>
      </w:r>
      <w:r w:rsidRPr="007767EB">
        <w:rPr>
          <w:color w:val="111111"/>
          <w:sz w:val="28"/>
          <w:szCs w:val="28"/>
        </w:rPr>
        <w:t xml:space="preserve"> окошки для теремка разной формы с наклеенными на них жителями «теремка».</w:t>
      </w:r>
    </w:p>
    <w:p w:rsidR="00D032EB" w:rsidRPr="00E67E75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E67E75">
        <w:rPr>
          <w:b/>
          <w:color w:val="111111"/>
          <w:sz w:val="28"/>
          <w:szCs w:val="28"/>
        </w:rPr>
        <w:t xml:space="preserve">Методические приемы: </w:t>
      </w:r>
      <w:r w:rsidRPr="00E67E75">
        <w:rPr>
          <w:color w:val="111111"/>
          <w:sz w:val="28"/>
          <w:szCs w:val="28"/>
        </w:rPr>
        <w:t>наглядный, словесный, практический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rStyle w:val="Strong"/>
          <w:color w:val="111111"/>
          <w:sz w:val="28"/>
          <w:szCs w:val="28"/>
        </w:rPr>
        <w:t>Ход занятия:</w:t>
      </w:r>
      <w:r>
        <w:rPr>
          <w:color w:val="111111"/>
          <w:sz w:val="28"/>
          <w:szCs w:val="28"/>
        </w:rPr>
        <w:t> по группе</w:t>
      </w:r>
      <w:r w:rsidRPr="007767EB">
        <w:rPr>
          <w:color w:val="111111"/>
          <w:sz w:val="28"/>
          <w:szCs w:val="28"/>
        </w:rPr>
        <w:t xml:space="preserve"> расс</w:t>
      </w:r>
      <w:r>
        <w:rPr>
          <w:color w:val="111111"/>
          <w:sz w:val="28"/>
          <w:szCs w:val="28"/>
        </w:rPr>
        <w:t>тавлены елочки разной высоты</w:t>
      </w:r>
      <w:r w:rsidRPr="007767E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Н</w:t>
      </w:r>
      <w:r w:rsidRPr="007767EB">
        <w:rPr>
          <w:color w:val="111111"/>
          <w:sz w:val="28"/>
          <w:szCs w:val="28"/>
        </w:rPr>
        <w:t>а пенечке сидит Колобок и плачет.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Дети с воспитателем под музыку «заезжают» на поезде.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– Вот, ребята, мы с вами и приехали. Но, посмотрите, мы здесь не одни. Здесь уже есть гости. Давайте поздороваемся! (Дети здороваются).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– Ребята, посмотрите, какие деревья вокруг? (Елочки). А сколько их? (Много). А где елочки растут? (В лесу). Это лес, дети, не простой, а волшебный, в нем живут ваши любимые сказки. Вы хотите с ними встретиться? Р</w:t>
      </w:r>
      <w:r>
        <w:rPr>
          <w:color w:val="111111"/>
          <w:sz w:val="28"/>
          <w:szCs w:val="28"/>
        </w:rPr>
        <w:t xml:space="preserve">ебята, найдите </w:t>
      </w:r>
      <w:r w:rsidRPr="007767EB">
        <w:rPr>
          <w:color w:val="111111"/>
          <w:sz w:val="28"/>
          <w:szCs w:val="28"/>
        </w:rPr>
        <w:t>низкую елочку и подойдите к ней. (Дети находят елочку и подходят к ней).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– Посмотрите, кто это сидит такой грустный на пенечке? (Колобок). Спросите, что случилось? (Дети спрашивают).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Колобок: «Ой, ребята, я от дедушки ушел и от бабушки ушел, от зайца ушел, от волка и медведя ушел, а вот от лисы, боюсь, мне никак не уйти! Что мне делать? Ведь она хитрая, она меня съест!» (Плачет колобок)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– Давайте, дети, поможем Колобку. Мы для лисы сделаем подарки, она обрадуется и не станет</w:t>
      </w:r>
      <w:r>
        <w:rPr>
          <w:color w:val="111111"/>
          <w:sz w:val="28"/>
          <w:szCs w:val="28"/>
        </w:rPr>
        <w:t>,</w:t>
      </w:r>
      <w:r w:rsidRPr="007767EB">
        <w:rPr>
          <w:color w:val="111111"/>
          <w:sz w:val="28"/>
          <w:szCs w:val="28"/>
        </w:rPr>
        <w:t xml:space="preserve"> есть Колобка. Мы сделаем для нее бусы.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Дети са</w:t>
      </w:r>
      <w:r>
        <w:rPr>
          <w:color w:val="111111"/>
          <w:sz w:val="28"/>
          <w:szCs w:val="28"/>
        </w:rPr>
        <w:t>дятся за стол и нанизывают бусы, ц</w:t>
      </w:r>
      <w:r w:rsidRPr="007767EB">
        <w:rPr>
          <w:color w:val="111111"/>
          <w:sz w:val="28"/>
          <w:szCs w:val="28"/>
        </w:rPr>
        <w:t>вет шнурка должен соответствовать цвету бус. По ходу уточняю у детей названи</w:t>
      </w:r>
      <w:r>
        <w:rPr>
          <w:color w:val="111111"/>
          <w:sz w:val="28"/>
          <w:szCs w:val="28"/>
        </w:rPr>
        <w:t>е цветов</w:t>
      </w:r>
      <w:r w:rsidRPr="007767EB">
        <w:rPr>
          <w:color w:val="111111"/>
          <w:sz w:val="28"/>
          <w:szCs w:val="28"/>
        </w:rPr>
        <w:t>.   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Готовые бусы дети кладут в корзинку и дарят Колобку. Колобок: «Спасибо вам, ребята, теперь лиса не страшна, покачусь я дальше!»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 xml:space="preserve">– А теперь, ребята, найдите </w:t>
      </w:r>
      <w:r>
        <w:rPr>
          <w:color w:val="111111"/>
          <w:sz w:val="28"/>
          <w:szCs w:val="28"/>
        </w:rPr>
        <w:t xml:space="preserve">высокую </w:t>
      </w:r>
      <w:r w:rsidRPr="007767EB">
        <w:rPr>
          <w:color w:val="111111"/>
          <w:sz w:val="28"/>
          <w:szCs w:val="28"/>
        </w:rPr>
        <w:t>елочку. (Находят).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(Под е</w:t>
      </w:r>
      <w:r>
        <w:rPr>
          <w:color w:val="111111"/>
          <w:sz w:val="28"/>
          <w:szCs w:val="28"/>
        </w:rPr>
        <w:t xml:space="preserve">лочкой на трех кроватях спят </w:t>
      </w:r>
      <w:r w:rsidRPr="007767EB">
        <w:rPr>
          <w:color w:val="111111"/>
          <w:sz w:val="28"/>
          <w:szCs w:val="28"/>
        </w:rPr>
        <w:t xml:space="preserve"> медведя).</w:t>
      </w:r>
    </w:p>
    <w:p w:rsidR="00D032EB" w:rsidRPr="007767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– Дети</w:t>
      </w:r>
      <w:r>
        <w:rPr>
          <w:color w:val="111111"/>
          <w:sz w:val="28"/>
          <w:szCs w:val="28"/>
        </w:rPr>
        <w:t>, кто это здесь спит? (Медведи)</w:t>
      </w:r>
      <w:r w:rsidRPr="007767EB">
        <w:rPr>
          <w:color w:val="111111"/>
          <w:sz w:val="28"/>
          <w:szCs w:val="28"/>
        </w:rPr>
        <w:t>. А из какой сказки они? («Три медведя»). А как зовут самого большого медведя</w:t>
      </w:r>
      <w:r>
        <w:rPr>
          <w:color w:val="111111"/>
          <w:sz w:val="28"/>
          <w:szCs w:val="28"/>
        </w:rPr>
        <w:t xml:space="preserve">? (Михайло Иванович). А  как зовут медведицу? (Настасья Петровна). А </w:t>
      </w:r>
      <w:r w:rsidRPr="007767EB">
        <w:rPr>
          <w:color w:val="111111"/>
          <w:sz w:val="28"/>
          <w:szCs w:val="28"/>
        </w:rPr>
        <w:t xml:space="preserve"> маленького</w:t>
      </w:r>
      <w:r>
        <w:rPr>
          <w:color w:val="111111"/>
          <w:sz w:val="28"/>
          <w:szCs w:val="28"/>
        </w:rPr>
        <w:t xml:space="preserve"> медвежонка</w:t>
      </w:r>
      <w:r w:rsidRPr="007767EB">
        <w:rPr>
          <w:color w:val="111111"/>
          <w:sz w:val="28"/>
          <w:szCs w:val="28"/>
        </w:rPr>
        <w:t>? (Мишутка). А ка</w:t>
      </w:r>
      <w:r>
        <w:rPr>
          <w:color w:val="111111"/>
          <w:sz w:val="28"/>
          <w:szCs w:val="28"/>
        </w:rPr>
        <w:t>к вы думаете, почему они спят? Зима. Все медведи спят зимой</w:t>
      </w:r>
      <w:r w:rsidRPr="007767EB">
        <w:rPr>
          <w:color w:val="111111"/>
          <w:sz w:val="28"/>
          <w:szCs w:val="28"/>
        </w:rPr>
        <w:t>. Но, посмотрите, дети, они спят без одеял. Наверное, им холодно. Давайте сделаем для них красивые одея</w:t>
      </w:r>
      <w:r>
        <w:rPr>
          <w:color w:val="111111"/>
          <w:sz w:val="28"/>
          <w:szCs w:val="28"/>
        </w:rPr>
        <w:t xml:space="preserve">льца. Дети на одеяла прикрепляют </w:t>
      </w:r>
      <w:r w:rsidRPr="007767EB">
        <w:rPr>
          <w:color w:val="111111"/>
          <w:sz w:val="28"/>
          <w:szCs w:val="28"/>
        </w:rPr>
        <w:t>геометрические фигурки</w:t>
      </w:r>
      <w:r w:rsidRPr="00A0796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 липучках</w:t>
      </w:r>
      <w:r w:rsidRPr="007767EB">
        <w:rPr>
          <w:color w:val="111111"/>
          <w:sz w:val="28"/>
          <w:szCs w:val="28"/>
        </w:rPr>
        <w:t>. По ходу уточняю цвет и форму. Затем</w:t>
      </w:r>
      <w:r>
        <w:rPr>
          <w:color w:val="111111"/>
          <w:sz w:val="28"/>
          <w:szCs w:val="28"/>
        </w:rPr>
        <w:t xml:space="preserve">, </w:t>
      </w:r>
      <w:r w:rsidRPr="007767EB">
        <w:rPr>
          <w:color w:val="111111"/>
          <w:sz w:val="28"/>
          <w:szCs w:val="28"/>
        </w:rPr>
        <w:t xml:space="preserve"> дети укрывают медведе</w:t>
      </w:r>
      <w:r>
        <w:rPr>
          <w:color w:val="111111"/>
          <w:sz w:val="28"/>
          <w:szCs w:val="28"/>
        </w:rPr>
        <w:t>й</w:t>
      </w:r>
      <w:r w:rsidRPr="007767EB">
        <w:rPr>
          <w:color w:val="111111"/>
          <w:sz w:val="28"/>
          <w:szCs w:val="28"/>
        </w:rPr>
        <w:t>.</w:t>
      </w:r>
    </w:p>
    <w:p w:rsidR="00D032EB" w:rsidRDefault="00D032EB" w:rsidP="007767EB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– Давайте, дети, не будем будить медведей, а тихонько пойдем дальше</w:t>
      </w:r>
      <w:r>
        <w:rPr>
          <w:color w:val="111111"/>
          <w:sz w:val="28"/>
          <w:szCs w:val="28"/>
        </w:rPr>
        <w:t>.</w:t>
      </w:r>
      <w:r w:rsidRPr="007767EB">
        <w:rPr>
          <w:color w:val="111111"/>
          <w:sz w:val="28"/>
          <w:szCs w:val="28"/>
        </w:rPr>
        <w:t xml:space="preserve"> (Дети подх</w:t>
      </w:r>
      <w:r>
        <w:rPr>
          <w:color w:val="111111"/>
          <w:sz w:val="28"/>
          <w:szCs w:val="28"/>
        </w:rPr>
        <w:t>одят  к терем</w:t>
      </w:r>
      <w:r w:rsidRPr="007767EB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>у</w:t>
      </w:r>
      <w:r w:rsidRPr="007767EB">
        <w:rPr>
          <w:color w:val="111111"/>
          <w:sz w:val="28"/>
          <w:szCs w:val="28"/>
        </w:rPr>
        <w:t xml:space="preserve"> с «пустыми» окошками).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8"/>
          <w:szCs w:val="28"/>
        </w:rPr>
      </w:pPr>
      <w:r w:rsidRPr="00AA0CDC">
        <w:rPr>
          <w:b/>
          <w:color w:val="111111"/>
          <w:sz w:val="28"/>
          <w:szCs w:val="28"/>
        </w:rPr>
        <w:t>Физ</w:t>
      </w:r>
      <w:r>
        <w:rPr>
          <w:b/>
          <w:color w:val="111111"/>
          <w:sz w:val="28"/>
          <w:szCs w:val="28"/>
        </w:rPr>
        <w:t>культ</w:t>
      </w:r>
      <w:r w:rsidRPr="00AA0CDC">
        <w:rPr>
          <w:b/>
          <w:color w:val="111111"/>
          <w:sz w:val="28"/>
          <w:szCs w:val="28"/>
        </w:rPr>
        <w:t>минутка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AA0CDC">
        <w:rPr>
          <w:color w:val="111111"/>
          <w:sz w:val="28"/>
          <w:szCs w:val="28"/>
        </w:rPr>
        <w:t xml:space="preserve">Туки </w:t>
      </w:r>
      <w:r>
        <w:rPr>
          <w:color w:val="111111"/>
          <w:sz w:val="28"/>
          <w:szCs w:val="28"/>
        </w:rPr>
        <w:t>–</w:t>
      </w:r>
      <w:r w:rsidRPr="00AA0CDC">
        <w:rPr>
          <w:color w:val="111111"/>
          <w:sz w:val="28"/>
          <w:szCs w:val="28"/>
        </w:rPr>
        <w:t xml:space="preserve"> ток</w:t>
      </w:r>
      <w:r>
        <w:rPr>
          <w:color w:val="111111"/>
          <w:sz w:val="28"/>
          <w:szCs w:val="28"/>
        </w:rPr>
        <w:t>, туки – ток мы построим теремок,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в доме дружно жить,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Сказки слушать, не тужить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жаркой печке сварим кашу,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Курочку накормим нашу,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Молоком напоим кошку,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Воробьям насыплем крошки,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гости всех к себе зовем,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 красивый добрый дом.</w:t>
      </w: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D032EB" w:rsidRPr="007767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– Стоит в поле теремок, он не низок, не высок, с окошками резными, со ставнями расписными. А кто же здесь живет? (Ответы детей). А мы сейчас увидим жителей теремка. (Дети называют зверей и формы окошек: треугольник, круг, квадрат). Всех зверей</w:t>
      </w:r>
      <w:r>
        <w:rPr>
          <w:color w:val="111111"/>
          <w:sz w:val="28"/>
          <w:szCs w:val="28"/>
        </w:rPr>
        <w:t xml:space="preserve"> давайте  заселим в теремок, каждого в свое окошко</w:t>
      </w:r>
      <w:r w:rsidRPr="007767EB">
        <w:rPr>
          <w:color w:val="111111"/>
          <w:sz w:val="28"/>
          <w:szCs w:val="28"/>
        </w:rPr>
        <w:t xml:space="preserve">. </w:t>
      </w:r>
    </w:p>
    <w:p w:rsidR="00D032EB" w:rsidRPr="007767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 xml:space="preserve">– Ну вот, ребята, наше путешествие подошло к концу. Пора и нам домой. </w:t>
      </w: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Дети строятся за воспитателем, прощаются с гостями и под музыку «уезжают» из зала.</w:t>
      </w: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Вот мы и приехали в наш детский сад.</w:t>
      </w: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Ребята, а где мы сегодня с вами побывали? </w:t>
      </w: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кто нам встретился в лесу?</w:t>
      </w: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отвечают на вопросы)</w:t>
      </w: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Посмотрите, герои сказки «Теремок» нам подарили наголовники, чтобы мы их не забывали и продолжали играть в эту сказку.</w:t>
      </w: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032EB" w:rsidRPr="007767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D032EB" w:rsidRPr="007767EB" w:rsidRDefault="00D032EB" w:rsidP="00E31748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767EB">
        <w:rPr>
          <w:rStyle w:val="Strong"/>
          <w:color w:val="111111"/>
          <w:sz w:val="28"/>
          <w:szCs w:val="28"/>
        </w:rPr>
        <w:t>ЛИТЕРАТУРА</w:t>
      </w:r>
    </w:p>
    <w:p w:rsidR="00D032EB" w:rsidRPr="007767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1. Лобынько, Л.В. Игры-занятия для детей раннего возраста: учебное пособие для педагогов учреждений дошк. образования/ Л.В. Лобынько, Т.Ю. Швецова. – Минск: ИВЦ Минфина, 2011. – 200 с.</w:t>
      </w:r>
    </w:p>
    <w:p w:rsidR="00D032EB" w:rsidRPr="007767EB" w:rsidRDefault="00D032EB" w:rsidP="00E31748">
      <w:pPr>
        <w:pStyle w:val="NormalWeb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767EB">
        <w:rPr>
          <w:color w:val="111111"/>
          <w:sz w:val="28"/>
          <w:szCs w:val="28"/>
        </w:rPr>
        <w:t>2. Ознакомление с окружающим в группе «Малыш»: пособие для педагогов дошк. учреждений/ авт.-сост. Л.И. Прус// Серия «Из опыта работы дошкольных учреждений».  – Мозырь: Белый Ветер, 2004. – 62 с.</w:t>
      </w:r>
    </w:p>
    <w:p w:rsidR="00D032EB" w:rsidRPr="007767EB" w:rsidRDefault="00D032EB" w:rsidP="00E31748">
      <w:pPr>
        <w:rPr>
          <w:rFonts w:ascii="Times New Roman" w:hAnsi="Times New Roman"/>
          <w:sz w:val="28"/>
          <w:szCs w:val="28"/>
        </w:rPr>
      </w:pP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D032EB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D032EB" w:rsidRPr="00AA0CDC" w:rsidRDefault="00D032EB" w:rsidP="00AA0CDC">
      <w:pPr>
        <w:pStyle w:val="NormalWeb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</w:p>
    <w:p w:rsidR="00D032EB" w:rsidRPr="007767EB" w:rsidRDefault="00D032EB">
      <w:pPr>
        <w:rPr>
          <w:rFonts w:ascii="Times New Roman" w:hAnsi="Times New Roman"/>
          <w:sz w:val="28"/>
          <w:szCs w:val="28"/>
        </w:rPr>
      </w:pPr>
    </w:p>
    <w:sectPr w:rsidR="00D032EB" w:rsidRPr="007767EB" w:rsidSect="003F2A8A">
      <w:pgSz w:w="11906" w:h="16838"/>
      <w:pgMar w:top="1134" w:right="850" w:bottom="1134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070F"/>
    <w:multiLevelType w:val="hybridMultilevel"/>
    <w:tmpl w:val="1B58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7EB"/>
    <w:rsid w:val="00072B6F"/>
    <w:rsid w:val="000B1C1A"/>
    <w:rsid w:val="00143A75"/>
    <w:rsid w:val="00287EDE"/>
    <w:rsid w:val="002B3DD5"/>
    <w:rsid w:val="00365B04"/>
    <w:rsid w:val="003F2A8A"/>
    <w:rsid w:val="00500FAE"/>
    <w:rsid w:val="00677406"/>
    <w:rsid w:val="00685E35"/>
    <w:rsid w:val="006F339B"/>
    <w:rsid w:val="00714C34"/>
    <w:rsid w:val="00754CC3"/>
    <w:rsid w:val="007767EB"/>
    <w:rsid w:val="007B5B5B"/>
    <w:rsid w:val="00A07965"/>
    <w:rsid w:val="00A35499"/>
    <w:rsid w:val="00AA0CDC"/>
    <w:rsid w:val="00AA2F0A"/>
    <w:rsid w:val="00C80B73"/>
    <w:rsid w:val="00D032EB"/>
    <w:rsid w:val="00D620A9"/>
    <w:rsid w:val="00E31748"/>
    <w:rsid w:val="00E67E75"/>
    <w:rsid w:val="00F1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6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767E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5</Pages>
  <Words>691</Words>
  <Characters>3939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elex</dc:creator>
  <cp:keywords/>
  <dc:description/>
  <cp:lastModifiedBy>admin</cp:lastModifiedBy>
  <cp:revision>10</cp:revision>
  <cp:lastPrinted>2023-02-26T12:53:00Z</cp:lastPrinted>
  <dcterms:created xsi:type="dcterms:W3CDTF">2022-03-27T17:03:00Z</dcterms:created>
  <dcterms:modified xsi:type="dcterms:W3CDTF">2023-11-30T07:09:00Z</dcterms:modified>
</cp:coreProperties>
</file>