
<file path=[Content_Types].xml><?xml version="1.0" encoding="utf-8"?>
<Types xmlns="http://schemas.openxmlformats.org/package/2006/content-types">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2A70B5" w14:textId="77777777" w:rsidR="00D06097" w:rsidRPr="00D06097" w:rsidRDefault="00D06097" w:rsidP="00D06097">
      <w:pPr>
        <w:spacing w:after="0" w:line="240" w:lineRule="auto"/>
        <w:jc w:val="center"/>
        <w:rPr>
          <w:rFonts w:ascii="Times New Roman" w:hAnsi="Times New Roman" w:cs="Times New Roman"/>
          <w:sz w:val="28"/>
          <w:szCs w:val="28"/>
        </w:rPr>
      </w:pPr>
      <w:r w:rsidRPr="00D06097">
        <w:rPr>
          <w:rFonts w:ascii="Times New Roman" w:hAnsi="Times New Roman" w:cs="Times New Roman"/>
          <w:sz w:val="28"/>
          <w:szCs w:val="28"/>
        </w:rPr>
        <w:t>МИНИСТЕРСТВО НАУКИ И ВЫСШЕГО ОБРАЗОВАНИЯ</w:t>
      </w:r>
    </w:p>
    <w:p w14:paraId="4932B668" w14:textId="77777777" w:rsidR="00D06097" w:rsidRPr="00D06097" w:rsidRDefault="00D06097" w:rsidP="00D06097">
      <w:pPr>
        <w:spacing w:after="0" w:line="240" w:lineRule="auto"/>
        <w:jc w:val="center"/>
        <w:rPr>
          <w:rFonts w:ascii="Times New Roman" w:hAnsi="Times New Roman" w:cs="Times New Roman"/>
          <w:sz w:val="28"/>
          <w:szCs w:val="28"/>
        </w:rPr>
      </w:pPr>
      <w:r w:rsidRPr="00D06097">
        <w:rPr>
          <w:rFonts w:ascii="Times New Roman" w:hAnsi="Times New Roman" w:cs="Times New Roman"/>
          <w:sz w:val="28"/>
          <w:szCs w:val="28"/>
        </w:rPr>
        <w:t>РОССИЙСКОЙ ФЕДЕРАЦИИ</w:t>
      </w:r>
    </w:p>
    <w:p w14:paraId="398C87ED" w14:textId="77777777" w:rsidR="00D06097" w:rsidRPr="00D06097" w:rsidRDefault="00D06097" w:rsidP="00D06097">
      <w:pPr>
        <w:spacing w:after="0" w:line="240" w:lineRule="auto"/>
        <w:jc w:val="center"/>
        <w:rPr>
          <w:rFonts w:ascii="Times New Roman" w:hAnsi="Times New Roman" w:cs="Times New Roman"/>
          <w:sz w:val="28"/>
          <w:szCs w:val="28"/>
        </w:rPr>
      </w:pPr>
      <w:r w:rsidRPr="00D06097">
        <w:rPr>
          <w:rFonts w:ascii="Times New Roman" w:hAnsi="Times New Roman" w:cs="Times New Roman"/>
          <w:sz w:val="28"/>
          <w:szCs w:val="28"/>
        </w:rPr>
        <w:t>РОСТОВСКИЙ ГОСУДАРСТВЕННЫЙ ЭКОНОМИЧЕСКИЙ УНИВЕРСИТЕТ (РИНХ)</w:t>
      </w:r>
    </w:p>
    <w:p w14:paraId="0EDA3619" w14:textId="5177B206" w:rsidR="00D06097" w:rsidRDefault="00D06097" w:rsidP="00D06097">
      <w:pPr>
        <w:spacing w:after="0" w:line="240" w:lineRule="auto"/>
        <w:jc w:val="center"/>
        <w:rPr>
          <w:rFonts w:ascii="Times New Roman" w:hAnsi="Times New Roman" w:cs="Times New Roman"/>
          <w:sz w:val="28"/>
          <w:szCs w:val="28"/>
        </w:rPr>
      </w:pPr>
      <w:r w:rsidRPr="00D06097">
        <w:rPr>
          <w:rFonts w:ascii="Times New Roman" w:hAnsi="Times New Roman" w:cs="Times New Roman"/>
          <w:sz w:val="28"/>
          <w:szCs w:val="28"/>
        </w:rPr>
        <w:t>ТАГАНРОГСКИЙ ИНСТИТУТ ИМЕНИ А. П. ЧЕХОВА (филиал) РГЭУ (РИНХ)</w:t>
      </w:r>
    </w:p>
    <w:p w14:paraId="77F5684B" w14:textId="77777777" w:rsidR="00D06097" w:rsidRDefault="00D06097" w:rsidP="00D06097">
      <w:pPr>
        <w:spacing w:after="0" w:line="240" w:lineRule="auto"/>
        <w:jc w:val="center"/>
        <w:rPr>
          <w:rFonts w:ascii="Times New Roman" w:hAnsi="Times New Roman" w:cs="Times New Roman"/>
          <w:sz w:val="28"/>
          <w:szCs w:val="28"/>
        </w:rPr>
      </w:pPr>
    </w:p>
    <w:p w14:paraId="7BF2D4BA" w14:textId="77777777" w:rsidR="00D06097" w:rsidRPr="00D06097" w:rsidRDefault="00D06097" w:rsidP="00D06097">
      <w:pPr>
        <w:spacing w:after="0" w:line="240" w:lineRule="auto"/>
        <w:jc w:val="center"/>
        <w:rPr>
          <w:rFonts w:ascii="Times New Roman" w:hAnsi="Times New Roman" w:cs="Times New Roman"/>
          <w:b/>
          <w:bCs/>
          <w:sz w:val="28"/>
          <w:szCs w:val="28"/>
        </w:rPr>
      </w:pPr>
      <w:r w:rsidRPr="00D06097">
        <w:rPr>
          <w:rFonts w:ascii="Times New Roman" w:hAnsi="Times New Roman" w:cs="Times New Roman"/>
          <w:b/>
          <w:bCs/>
          <w:sz w:val="28"/>
          <w:szCs w:val="28"/>
        </w:rPr>
        <w:t>Факультет физики, математики, информатики</w:t>
      </w:r>
    </w:p>
    <w:p w14:paraId="3F9452FB" w14:textId="77777777" w:rsidR="00D06097" w:rsidRDefault="00D06097" w:rsidP="00D06097">
      <w:pPr>
        <w:spacing w:after="0" w:line="240" w:lineRule="auto"/>
        <w:jc w:val="center"/>
        <w:rPr>
          <w:rFonts w:ascii="Times New Roman" w:hAnsi="Times New Roman" w:cs="Times New Roman"/>
          <w:b/>
          <w:bCs/>
          <w:sz w:val="28"/>
          <w:szCs w:val="28"/>
        </w:rPr>
      </w:pPr>
    </w:p>
    <w:p w14:paraId="6E203C49" w14:textId="38404ECF" w:rsidR="00D06097" w:rsidRDefault="00D06097" w:rsidP="00D06097">
      <w:pPr>
        <w:spacing w:after="0" w:line="240" w:lineRule="auto"/>
        <w:jc w:val="center"/>
        <w:rPr>
          <w:rFonts w:ascii="Times New Roman" w:hAnsi="Times New Roman" w:cs="Times New Roman"/>
          <w:b/>
          <w:bCs/>
          <w:sz w:val="28"/>
          <w:szCs w:val="28"/>
        </w:rPr>
      </w:pPr>
      <w:r w:rsidRPr="00D06097">
        <w:rPr>
          <w:rFonts w:ascii="Times New Roman" w:hAnsi="Times New Roman" w:cs="Times New Roman"/>
          <w:b/>
          <w:bCs/>
          <w:sz w:val="28"/>
          <w:szCs w:val="28"/>
        </w:rPr>
        <w:t>Кафедра математики</w:t>
      </w:r>
    </w:p>
    <w:p w14:paraId="161C3D0F" w14:textId="545F2477" w:rsidR="00D06097" w:rsidRPr="00D06097" w:rsidRDefault="00D06097" w:rsidP="00D06097">
      <w:pPr>
        <w:spacing w:after="0" w:line="240" w:lineRule="auto"/>
        <w:jc w:val="center"/>
        <w:rPr>
          <w:rFonts w:ascii="Times New Roman" w:hAnsi="Times New Roman" w:cs="Times New Roman"/>
          <w:b/>
          <w:bCs/>
          <w:sz w:val="28"/>
          <w:szCs w:val="28"/>
        </w:rPr>
      </w:pPr>
    </w:p>
    <w:p w14:paraId="5D2BE3FF" w14:textId="77777777" w:rsidR="00D06097" w:rsidRPr="00D06097" w:rsidRDefault="00D06097" w:rsidP="00D06097">
      <w:pPr>
        <w:spacing w:after="0" w:line="240" w:lineRule="auto"/>
        <w:jc w:val="center"/>
        <w:rPr>
          <w:rFonts w:ascii="Times New Roman" w:hAnsi="Times New Roman" w:cs="Times New Roman"/>
          <w:b/>
          <w:bCs/>
          <w:sz w:val="28"/>
          <w:szCs w:val="28"/>
        </w:rPr>
      </w:pPr>
      <w:r w:rsidRPr="00D06097">
        <w:rPr>
          <w:rFonts w:ascii="Times New Roman" w:hAnsi="Times New Roman" w:cs="Times New Roman"/>
          <w:b/>
          <w:bCs/>
          <w:sz w:val="28"/>
          <w:szCs w:val="28"/>
        </w:rPr>
        <w:t>КУРСОВАЯ РАБОТА</w:t>
      </w:r>
    </w:p>
    <w:p w14:paraId="77D69C14" w14:textId="77777777" w:rsidR="00D06097" w:rsidRPr="00D06097" w:rsidRDefault="00D06097" w:rsidP="00D06097">
      <w:pPr>
        <w:spacing w:after="0" w:line="240" w:lineRule="auto"/>
        <w:jc w:val="center"/>
        <w:rPr>
          <w:rFonts w:ascii="Times New Roman" w:hAnsi="Times New Roman" w:cs="Times New Roman"/>
          <w:b/>
          <w:bCs/>
          <w:sz w:val="28"/>
          <w:szCs w:val="28"/>
        </w:rPr>
      </w:pPr>
      <w:r w:rsidRPr="00D06097">
        <w:rPr>
          <w:rFonts w:ascii="Times New Roman" w:hAnsi="Times New Roman" w:cs="Times New Roman"/>
          <w:b/>
          <w:bCs/>
          <w:sz w:val="28"/>
          <w:szCs w:val="28"/>
        </w:rPr>
        <w:t>на тему</w:t>
      </w:r>
    </w:p>
    <w:p w14:paraId="6106D606" w14:textId="52DFB0A7" w:rsidR="00D06097" w:rsidRDefault="00D06097" w:rsidP="00D06097">
      <w:pPr>
        <w:spacing w:after="0" w:line="240" w:lineRule="auto"/>
        <w:jc w:val="center"/>
        <w:rPr>
          <w:rFonts w:ascii="Times New Roman" w:hAnsi="Times New Roman" w:cs="Times New Roman"/>
          <w:b/>
          <w:bCs/>
          <w:sz w:val="28"/>
          <w:szCs w:val="28"/>
        </w:rPr>
      </w:pPr>
      <w:r w:rsidRPr="00D06097">
        <w:rPr>
          <w:rFonts w:ascii="Times New Roman" w:hAnsi="Times New Roman" w:cs="Times New Roman"/>
          <w:b/>
          <w:bCs/>
          <w:sz w:val="28"/>
          <w:szCs w:val="28"/>
        </w:rPr>
        <w:t>«РОЛЬ ДИДАКТИЧЕСКОЙ ИГРЫ В ФОРМИРОВАНИИ ПОЗНАВАТЕЛЬНЫХ СПОСОБНОСТЕЙ ДЕТЕЙ СТАРШЕГО ДОШКОЛЬНОГО ВОЗРАСТА В УСЛОВИЯХ ДЕТСКОГО САДА М.МОНТЕССОРИ</w:t>
      </w:r>
      <w:r w:rsidRPr="00D06097">
        <w:rPr>
          <w:rFonts w:ascii="Times New Roman" w:hAnsi="Times New Roman" w:cs="Times New Roman"/>
          <w:b/>
          <w:bCs/>
          <w:sz w:val="28"/>
          <w:szCs w:val="28"/>
        </w:rPr>
        <w:t>»</w:t>
      </w:r>
    </w:p>
    <w:p w14:paraId="6A88E57C" w14:textId="232C387B" w:rsidR="00D06097" w:rsidRDefault="00D06097" w:rsidP="00D06097">
      <w:pPr>
        <w:spacing w:after="0" w:line="240" w:lineRule="auto"/>
        <w:jc w:val="center"/>
        <w:rPr>
          <w:rFonts w:ascii="Times New Roman" w:hAnsi="Times New Roman" w:cs="Times New Roman"/>
          <w:b/>
          <w:bCs/>
          <w:sz w:val="28"/>
          <w:szCs w:val="28"/>
        </w:rPr>
      </w:pPr>
    </w:p>
    <w:p w14:paraId="727F852C" w14:textId="2124D58F" w:rsidR="00D06097" w:rsidRDefault="00D06097" w:rsidP="00D06097">
      <w:pPr>
        <w:spacing w:after="0" w:line="240" w:lineRule="auto"/>
        <w:jc w:val="center"/>
        <w:rPr>
          <w:rFonts w:ascii="Times New Roman" w:hAnsi="Times New Roman" w:cs="Times New Roman"/>
          <w:b/>
          <w:bCs/>
          <w:sz w:val="28"/>
          <w:szCs w:val="28"/>
        </w:rPr>
      </w:pPr>
    </w:p>
    <w:p w14:paraId="1D218A12" w14:textId="2ABA9414" w:rsidR="00D06097" w:rsidRDefault="00D06097" w:rsidP="00D06097">
      <w:pPr>
        <w:spacing w:after="0" w:line="240" w:lineRule="auto"/>
        <w:jc w:val="center"/>
        <w:rPr>
          <w:rFonts w:ascii="Times New Roman" w:hAnsi="Times New Roman" w:cs="Times New Roman"/>
          <w:b/>
          <w:bCs/>
          <w:sz w:val="28"/>
          <w:szCs w:val="28"/>
        </w:rPr>
      </w:pPr>
    </w:p>
    <w:p w14:paraId="52CF9E4D" w14:textId="77777777" w:rsidR="00D06097" w:rsidRDefault="00D06097" w:rsidP="00D06097">
      <w:pPr>
        <w:spacing w:after="0" w:line="240" w:lineRule="auto"/>
        <w:jc w:val="center"/>
        <w:rPr>
          <w:rFonts w:ascii="Times New Roman" w:hAnsi="Times New Roman" w:cs="Times New Roman"/>
          <w:b/>
          <w:bCs/>
          <w:sz w:val="28"/>
          <w:szCs w:val="28"/>
        </w:rPr>
      </w:pPr>
    </w:p>
    <w:p w14:paraId="35320E55" w14:textId="2C57A5E7" w:rsidR="00D06097" w:rsidRDefault="00D06097" w:rsidP="00D06097">
      <w:pPr>
        <w:spacing w:after="0" w:line="240" w:lineRule="auto"/>
        <w:jc w:val="center"/>
        <w:rPr>
          <w:rFonts w:ascii="Times New Roman" w:hAnsi="Times New Roman" w:cs="Times New Roman"/>
          <w:sz w:val="28"/>
          <w:szCs w:val="28"/>
        </w:rPr>
      </w:pPr>
    </w:p>
    <w:p w14:paraId="39845FD7" w14:textId="77777777" w:rsidR="00D06097" w:rsidRPr="00D06097" w:rsidRDefault="00D06097" w:rsidP="00D06097">
      <w:pPr>
        <w:spacing w:after="0" w:line="240" w:lineRule="auto"/>
        <w:jc w:val="center"/>
        <w:rPr>
          <w:rFonts w:ascii="Times New Roman" w:hAnsi="Times New Roman" w:cs="Times New Roman"/>
          <w:sz w:val="28"/>
          <w:szCs w:val="28"/>
        </w:rPr>
      </w:pPr>
    </w:p>
    <w:p w14:paraId="639517E1" w14:textId="492BB1FA" w:rsidR="00D06097" w:rsidRPr="00D06097" w:rsidRDefault="00D06097" w:rsidP="00D06097">
      <w:pPr>
        <w:spacing w:after="0" w:line="240" w:lineRule="auto"/>
        <w:jc w:val="both"/>
        <w:rPr>
          <w:rFonts w:ascii="Times New Roman" w:hAnsi="Times New Roman" w:cs="Times New Roman"/>
          <w:sz w:val="28"/>
          <w:szCs w:val="28"/>
        </w:rPr>
      </w:pPr>
      <w:r w:rsidRPr="00D06097">
        <w:rPr>
          <w:rFonts w:ascii="Times New Roman" w:hAnsi="Times New Roman" w:cs="Times New Roman"/>
          <w:sz w:val="28"/>
          <w:szCs w:val="28"/>
        </w:rPr>
        <w:t>Автор</w:t>
      </w:r>
      <w:r w:rsidRPr="00D06097">
        <w:rPr>
          <w:rFonts w:ascii="Times New Roman" w:hAnsi="Times New Roman" w:cs="Times New Roman"/>
          <w:sz w:val="28"/>
          <w:szCs w:val="28"/>
        </w:rPr>
        <w:tab/>
      </w:r>
      <w:r w:rsidRPr="00D06097">
        <w:rPr>
          <w:rFonts w:ascii="Times New Roman" w:hAnsi="Times New Roman" w:cs="Times New Roman"/>
          <w:sz w:val="28"/>
          <w:szCs w:val="28"/>
        </w:rPr>
        <w:tab/>
      </w:r>
      <w:r w:rsidRPr="00D06097">
        <w:rPr>
          <w:rFonts w:ascii="Times New Roman" w:hAnsi="Times New Roman" w:cs="Times New Roman"/>
          <w:sz w:val="28"/>
          <w:szCs w:val="28"/>
        </w:rPr>
        <w:tab/>
      </w:r>
      <w:r w:rsidRPr="00D06097">
        <w:rPr>
          <w:rFonts w:ascii="Times New Roman" w:hAnsi="Times New Roman" w:cs="Times New Roman"/>
          <w:sz w:val="28"/>
          <w:szCs w:val="28"/>
        </w:rPr>
        <w:tab/>
      </w:r>
      <w:r w:rsidRPr="00D06097">
        <w:rPr>
          <w:rFonts w:ascii="Times New Roman" w:hAnsi="Times New Roman" w:cs="Times New Roman"/>
          <w:sz w:val="28"/>
          <w:szCs w:val="28"/>
        </w:rPr>
        <w:tab/>
      </w:r>
      <w:r w:rsidRPr="00D06097">
        <w:rPr>
          <w:rFonts w:ascii="Times New Roman" w:hAnsi="Times New Roman" w:cs="Times New Roman"/>
          <w:sz w:val="28"/>
          <w:szCs w:val="28"/>
        </w:rPr>
        <w:tab/>
      </w:r>
      <w:r w:rsidRPr="00D06097">
        <w:rPr>
          <w:rFonts w:ascii="Times New Roman" w:hAnsi="Times New Roman" w:cs="Times New Roman"/>
          <w:sz w:val="28"/>
          <w:szCs w:val="28"/>
        </w:rPr>
        <w:tab/>
      </w:r>
      <w:r w:rsidRPr="00D06097">
        <w:rPr>
          <w:rFonts w:ascii="Times New Roman" w:hAnsi="Times New Roman" w:cs="Times New Roman"/>
          <w:sz w:val="28"/>
          <w:szCs w:val="28"/>
        </w:rPr>
        <w:t xml:space="preserve"> Фамилия Имя Отчество</w:t>
      </w:r>
    </w:p>
    <w:p w14:paraId="69C1FB09" w14:textId="77777777" w:rsidR="00D06097" w:rsidRPr="00D06097" w:rsidRDefault="00D06097" w:rsidP="00D06097">
      <w:pPr>
        <w:spacing w:after="0" w:line="240" w:lineRule="auto"/>
        <w:jc w:val="both"/>
        <w:rPr>
          <w:rFonts w:ascii="Times New Roman" w:hAnsi="Times New Roman" w:cs="Times New Roman"/>
          <w:sz w:val="28"/>
          <w:szCs w:val="28"/>
        </w:rPr>
      </w:pPr>
      <w:r w:rsidRPr="00D06097">
        <w:rPr>
          <w:rFonts w:ascii="Times New Roman" w:hAnsi="Times New Roman" w:cs="Times New Roman"/>
          <w:sz w:val="28"/>
          <w:szCs w:val="28"/>
        </w:rPr>
        <w:t>студент группы ____________</w:t>
      </w:r>
    </w:p>
    <w:p w14:paraId="51C8827A" w14:textId="77777777" w:rsidR="00D06097" w:rsidRPr="00D06097" w:rsidRDefault="00D06097" w:rsidP="00D06097">
      <w:pPr>
        <w:spacing w:after="0" w:line="240" w:lineRule="auto"/>
        <w:jc w:val="both"/>
        <w:rPr>
          <w:rFonts w:ascii="Times New Roman" w:hAnsi="Times New Roman" w:cs="Times New Roman"/>
          <w:sz w:val="28"/>
          <w:szCs w:val="28"/>
        </w:rPr>
      </w:pPr>
      <w:r w:rsidRPr="00D06097">
        <w:rPr>
          <w:rFonts w:ascii="Times New Roman" w:hAnsi="Times New Roman" w:cs="Times New Roman"/>
          <w:sz w:val="28"/>
          <w:szCs w:val="28"/>
        </w:rPr>
        <w:t>направление ___________________________________</w:t>
      </w:r>
    </w:p>
    <w:p w14:paraId="144265FA" w14:textId="77777777" w:rsidR="00D06097" w:rsidRPr="00D06097" w:rsidRDefault="00D06097" w:rsidP="00D06097">
      <w:pPr>
        <w:spacing w:after="0" w:line="240" w:lineRule="auto"/>
        <w:jc w:val="both"/>
        <w:rPr>
          <w:rFonts w:ascii="Times New Roman" w:hAnsi="Times New Roman" w:cs="Times New Roman"/>
          <w:sz w:val="28"/>
          <w:szCs w:val="28"/>
        </w:rPr>
      </w:pPr>
      <w:r w:rsidRPr="00D06097">
        <w:rPr>
          <w:rFonts w:ascii="Times New Roman" w:hAnsi="Times New Roman" w:cs="Times New Roman"/>
          <w:sz w:val="28"/>
          <w:szCs w:val="28"/>
        </w:rPr>
        <w:t xml:space="preserve"> ______________________________________________</w:t>
      </w:r>
    </w:p>
    <w:p w14:paraId="524EF1A0" w14:textId="77777777" w:rsidR="00D06097" w:rsidRPr="00D06097" w:rsidRDefault="00D06097" w:rsidP="00D06097">
      <w:pPr>
        <w:spacing w:after="0" w:line="240" w:lineRule="auto"/>
        <w:jc w:val="both"/>
        <w:rPr>
          <w:rFonts w:ascii="Times New Roman" w:hAnsi="Times New Roman" w:cs="Times New Roman"/>
          <w:sz w:val="28"/>
          <w:szCs w:val="28"/>
        </w:rPr>
      </w:pPr>
      <w:r w:rsidRPr="00D06097">
        <w:rPr>
          <w:rFonts w:ascii="Times New Roman" w:hAnsi="Times New Roman" w:cs="Times New Roman"/>
          <w:sz w:val="28"/>
          <w:szCs w:val="28"/>
        </w:rPr>
        <w:t>направленность (профиль) _______________________</w:t>
      </w:r>
    </w:p>
    <w:p w14:paraId="67166626" w14:textId="265D9B8A" w:rsidR="00D06097" w:rsidRDefault="00D06097" w:rsidP="00D06097">
      <w:pPr>
        <w:spacing w:after="0" w:line="240" w:lineRule="auto"/>
        <w:jc w:val="both"/>
        <w:rPr>
          <w:rFonts w:ascii="Times New Roman" w:hAnsi="Times New Roman" w:cs="Times New Roman"/>
          <w:sz w:val="28"/>
          <w:szCs w:val="28"/>
        </w:rPr>
      </w:pPr>
      <w:r w:rsidRPr="00D06097">
        <w:rPr>
          <w:rFonts w:ascii="Times New Roman" w:hAnsi="Times New Roman" w:cs="Times New Roman"/>
          <w:sz w:val="28"/>
          <w:szCs w:val="28"/>
        </w:rPr>
        <w:t xml:space="preserve"> ______________________________________________   </w:t>
      </w:r>
    </w:p>
    <w:p w14:paraId="7024CE34" w14:textId="4F078F42" w:rsidR="00D06097" w:rsidRDefault="00D06097" w:rsidP="00D06097">
      <w:pPr>
        <w:spacing w:after="0" w:line="240" w:lineRule="auto"/>
        <w:jc w:val="both"/>
        <w:rPr>
          <w:rFonts w:ascii="Times New Roman" w:hAnsi="Times New Roman" w:cs="Times New Roman"/>
          <w:sz w:val="28"/>
          <w:szCs w:val="28"/>
        </w:rPr>
      </w:pPr>
    </w:p>
    <w:p w14:paraId="700FC63E" w14:textId="28352E9D" w:rsidR="00D06097" w:rsidRDefault="00D06097" w:rsidP="00D06097">
      <w:pPr>
        <w:spacing w:after="0" w:line="240" w:lineRule="auto"/>
        <w:jc w:val="both"/>
        <w:rPr>
          <w:rFonts w:ascii="Times New Roman" w:hAnsi="Times New Roman" w:cs="Times New Roman"/>
          <w:sz w:val="28"/>
          <w:szCs w:val="28"/>
        </w:rPr>
      </w:pPr>
    </w:p>
    <w:p w14:paraId="21F544BB" w14:textId="77777777" w:rsidR="00D06097" w:rsidRPr="00D06097" w:rsidRDefault="00D06097" w:rsidP="00D06097">
      <w:pPr>
        <w:spacing w:after="0" w:line="240" w:lineRule="auto"/>
        <w:jc w:val="both"/>
        <w:rPr>
          <w:rFonts w:ascii="Times New Roman" w:hAnsi="Times New Roman" w:cs="Times New Roman"/>
          <w:sz w:val="28"/>
          <w:szCs w:val="28"/>
        </w:rPr>
      </w:pPr>
      <w:r w:rsidRPr="00D06097">
        <w:rPr>
          <w:rFonts w:ascii="Times New Roman" w:hAnsi="Times New Roman" w:cs="Times New Roman"/>
          <w:sz w:val="28"/>
          <w:szCs w:val="28"/>
        </w:rPr>
        <w:t>Научный руководитель работы</w:t>
      </w:r>
    </w:p>
    <w:p w14:paraId="595A750D" w14:textId="77777777" w:rsidR="00D06097" w:rsidRPr="00D06097" w:rsidRDefault="00D06097" w:rsidP="00D06097">
      <w:pPr>
        <w:spacing w:after="0" w:line="240" w:lineRule="auto"/>
        <w:jc w:val="both"/>
        <w:rPr>
          <w:rFonts w:ascii="Times New Roman" w:hAnsi="Times New Roman" w:cs="Times New Roman"/>
          <w:sz w:val="28"/>
          <w:szCs w:val="28"/>
        </w:rPr>
      </w:pPr>
      <w:r w:rsidRPr="00D06097">
        <w:rPr>
          <w:rFonts w:ascii="Times New Roman" w:hAnsi="Times New Roman" w:cs="Times New Roman"/>
          <w:sz w:val="28"/>
          <w:szCs w:val="28"/>
        </w:rPr>
        <w:t>ученая степень, ученое звание</w:t>
      </w:r>
    </w:p>
    <w:p w14:paraId="1B49FAB4" w14:textId="5C8A52DE" w:rsidR="00D06097" w:rsidRDefault="00D06097" w:rsidP="00D06097">
      <w:pPr>
        <w:spacing w:after="0" w:line="240" w:lineRule="auto"/>
        <w:jc w:val="both"/>
        <w:rPr>
          <w:rFonts w:ascii="Times New Roman" w:hAnsi="Times New Roman" w:cs="Times New Roman"/>
          <w:sz w:val="28"/>
          <w:szCs w:val="28"/>
        </w:rPr>
      </w:pPr>
      <w:r w:rsidRPr="00D06097">
        <w:rPr>
          <w:rFonts w:ascii="Times New Roman" w:hAnsi="Times New Roman" w:cs="Times New Roman"/>
          <w:sz w:val="28"/>
          <w:szCs w:val="28"/>
        </w:rPr>
        <w:t xml:space="preserve">должность </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Pr="00D06097">
        <w:rPr>
          <w:rFonts w:ascii="Times New Roman" w:hAnsi="Times New Roman" w:cs="Times New Roman"/>
          <w:sz w:val="28"/>
          <w:szCs w:val="28"/>
        </w:rPr>
        <w:t>Фамилия Имя Отчество</w:t>
      </w:r>
    </w:p>
    <w:p w14:paraId="35B86358" w14:textId="0CF81C4B" w:rsidR="00D06097" w:rsidRDefault="00D06097" w:rsidP="00D06097">
      <w:pPr>
        <w:spacing w:after="0" w:line="240" w:lineRule="auto"/>
        <w:jc w:val="both"/>
        <w:rPr>
          <w:rFonts w:ascii="Times New Roman" w:hAnsi="Times New Roman" w:cs="Times New Roman"/>
          <w:sz w:val="28"/>
          <w:szCs w:val="28"/>
        </w:rPr>
      </w:pPr>
    </w:p>
    <w:p w14:paraId="7BF0C116" w14:textId="01F8E46A" w:rsidR="00D06097" w:rsidRDefault="00D06097" w:rsidP="00D06097">
      <w:pPr>
        <w:spacing w:after="0" w:line="240" w:lineRule="auto"/>
        <w:jc w:val="both"/>
        <w:rPr>
          <w:rFonts w:ascii="Times New Roman" w:hAnsi="Times New Roman" w:cs="Times New Roman"/>
          <w:sz w:val="28"/>
          <w:szCs w:val="28"/>
        </w:rPr>
      </w:pPr>
    </w:p>
    <w:p w14:paraId="445F7453" w14:textId="43C03675" w:rsidR="00D06097" w:rsidRDefault="00D06097" w:rsidP="00D06097">
      <w:pPr>
        <w:spacing w:after="0" w:line="240" w:lineRule="auto"/>
        <w:jc w:val="both"/>
        <w:rPr>
          <w:rFonts w:ascii="Times New Roman" w:hAnsi="Times New Roman" w:cs="Times New Roman"/>
          <w:sz w:val="28"/>
          <w:szCs w:val="28"/>
        </w:rPr>
      </w:pPr>
    </w:p>
    <w:p w14:paraId="614907A3" w14:textId="77777777" w:rsidR="00D06097" w:rsidRPr="00D06097" w:rsidRDefault="00D06097" w:rsidP="00D06097">
      <w:pPr>
        <w:spacing w:after="0" w:line="240" w:lineRule="auto"/>
        <w:jc w:val="both"/>
        <w:rPr>
          <w:rFonts w:ascii="Times New Roman" w:hAnsi="Times New Roman" w:cs="Times New Roman"/>
          <w:sz w:val="28"/>
          <w:szCs w:val="28"/>
        </w:rPr>
      </w:pPr>
      <w:r w:rsidRPr="00D06097">
        <w:rPr>
          <w:rFonts w:ascii="Times New Roman" w:hAnsi="Times New Roman" w:cs="Times New Roman"/>
          <w:sz w:val="28"/>
          <w:szCs w:val="28"/>
        </w:rPr>
        <w:t>Дата сдачи «_____» __________2023 г.</w:t>
      </w:r>
    </w:p>
    <w:p w14:paraId="49B6F545" w14:textId="77777777" w:rsidR="00D06097" w:rsidRPr="00D06097" w:rsidRDefault="00D06097" w:rsidP="00D06097">
      <w:pPr>
        <w:spacing w:after="0" w:line="240" w:lineRule="auto"/>
        <w:jc w:val="both"/>
        <w:rPr>
          <w:rFonts w:ascii="Times New Roman" w:hAnsi="Times New Roman" w:cs="Times New Roman"/>
          <w:sz w:val="28"/>
          <w:szCs w:val="28"/>
        </w:rPr>
      </w:pPr>
      <w:r w:rsidRPr="00D06097">
        <w:rPr>
          <w:rFonts w:ascii="Times New Roman" w:hAnsi="Times New Roman" w:cs="Times New Roman"/>
          <w:sz w:val="28"/>
          <w:szCs w:val="28"/>
        </w:rPr>
        <w:t>Дата защиты «____» __________2023 г.</w:t>
      </w:r>
    </w:p>
    <w:p w14:paraId="65CA1791" w14:textId="369A2C76" w:rsidR="00D06097" w:rsidRDefault="00D06097" w:rsidP="00D06097">
      <w:pPr>
        <w:spacing w:after="0" w:line="240" w:lineRule="auto"/>
        <w:jc w:val="both"/>
        <w:rPr>
          <w:rFonts w:ascii="Times New Roman" w:hAnsi="Times New Roman" w:cs="Times New Roman"/>
          <w:sz w:val="28"/>
          <w:szCs w:val="28"/>
        </w:rPr>
      </w:pPr>
      <w:r w:rsidRPr="00D06097">
        <w:rPr>
          <w:rFonts w:ascii="Times New Roman" w:hAnsi="Times New Roman" w:cs="Times New Roman"/>
          <w:sz w:val="28"/>
          <w:szCs w:val="28"/>
        </w:rPr>
        <w:t>Оценка ________________</w:t>
      </w:r>
    </w:p>
    <w:p w14:paraId="66F6FBA5" w14:textId="2C20E1CD" w:rsidR="00D06097" w:rsidRDefault="00D06097" w:rsidP="00D06097">
      <w:pPr>
        <w:spacing w:after="0" w:line="240" w:lineRule="auto"/>
        <w:jc w:val="both"/>
        <w:rPr>
          <w:rFonts w:ascii="Times New Roman" w:hAnsi="Times New Roman" w:cs="Times New Roman"/>
          <w:sz w:val="28"/>
          <w:szCs w:val="28"/>
        </w:rPr>
      </w:pPr>
    </w:p>
    <w:p w14:paraId="28C1A482" w14:textId="5BD254EA" w:rsidR="00D06097" w:rsidRDefault="00D06097" w:rsidP="00D06097">
      <w:pPr>
        <w:spacing w:after="0" w:line="240" w:lineRule="auto"/>
        <w:jc w:val="center"/>
        <w:rPr>
          <w:rFonts w:ascii="Times New Roman" w:hAnsi="Times New Roman" w:cs="Times New Roman"/>
          <w:sz w:val="28"/>
          <w:szCs w:val="28"/>
        </w:rPr>
      </w:pPr>
    </w:p>
    <w:p w14:paraId="3E450623" w14:textId="77777777" w:rsidR="00A258C5" w:rsidRDefault="00A258C5" w:rsidP="00D06097">
      <w:pPr>
        <w:spacing w:after="0" w:line="240" w:lineRule="auto"/>
        <w:jc w:val="center"/>
        <w:rPr>
          <w:rFonts w:ascii="Times New Roman" w:hAnsi="Times New Roman" w:cs="Times New Roman"/>
          <w:sz w:val="28"/>
          <w:szCs w:val="28"/>
        </w:rPr>
      </w:pPr>
    </w:p>
    <w:p w14:paraId="4124F440" w14:textId="790932EB" w:rsidR="00A258C5" w:rsidRDefault="004F0CF4" w:rsidP="00A258C5">
      <w:pPr>
        <w:spacing w:after="0" w:line="240" w:lineRule="auto"/>
        <w:jc w:val="center"/>
        <w:rPr>
          <w:rFonts w:ascii="Times New Roman" w:hAnsi="Times New Roman" w:cs="Times New Roman"/>
          <w:b/>
          <w:bCs/>
          <w:sz w:val="28"/>
          <w:szCs w:val="28"/>
        </w:rPr>
      </w:pPr>
      <w:r>
        <w:rPr>
          <w:noProof/>
        </w:rPr>
        <w:drawing>
          <wp:anchor distT="0" distB="0" distL="114300" distR="114300" simplePos="0" relativeHeight="251658240" behindDoc="0" locked="0" layoutInCell="1" allowOverlap="1" wp14:anchorId="7B1578C8" wp14:editId="4C8F2602">
            <wp:simplePos x="0" y="0"/>
            <wp:positionH relativeFrom="margin">
              <wp:align>center</wp:align>
            </wp:positionH>
            <wp:positionV relativeFrom="paragraph">
              <wp:posOffset>366886</wp:posOffset>
            </wp:positionV>
            <wp:extent cx="895350" cy="70485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895350" cy="704850"/>
                    </a:xfrm>
                    <a:prstGeom prst="rect">
                      <a:avLst/>
                    </a:prstGeom>
                  </pic:spPr>
                </pic:pic>
              </a:graphicData>
            </a:graphic>
          </wp:anchor>
        </w:drawing>
      </w:r>
      <w:r w:rsidR="00D06097" w:rsidRPr="00D06097">
        <w:rPr>
          <w:rFonts w:ascii="Times New Roman" w:hAnsi="Times New Roman" w:cs="Times New Roman"/>
          <w:sz w:val="28"/>
          <w:szCs w:val="28"/>
        </w:rPr>
        <w:t>Таганрог, 2023</w:t>
      </w:r>
      <w:r w:rsidR="00A258C5">
        <w:rPr>
          <w:rFonts w:ascii="Times New Roman" w:hAnsi="Times New Roman" w:cs="Times New Roman"/>
          <w:b/>
          <w:bCs/>
          <w:sz w:val="28"/>
          <w:szCs w:val="28"/>
        </w:rPr>
        <w:br w:type="page"/>
      </w:r>
    </w:p>
    <w:p w14:paraId="4F54DB2A" w14:textId="54119243" w:rsidR="006267F5" w:rsidRDefault="006267F5" w:rsidP="006267F5">
      <w:pPr>
        <w:spacing w:after="0" w:line="240" w:lineRule="auto"/>
        <w:jc w:val="center"/>
        <w:rPr>
          <w:rFonts w:ascii="Times New Roman" w:hAnsi="Times New Roman" w:cs="Times New Roman"/>
          <w:b/>
          <w:bCs/>
          <w:sz w:val="28"/>
          <w:szCs w:val="28"/>
        </w:rPr>
      </w:pPr>
      <w:r w:rsidRPr="006267F5">
        <w:rPr>
          <w:rFonts w:ascii="Times New Roman" w:hAnsi="Times New Roman" w:cs="Times New Roman"/>
          <w:b/>
          <w:bCs/>
          <w:sz w:val="28"/>
          <w:szCs w:val="28"/>
        </w:rPr>
        <w:lastRenderedPageBreak/>
        <w:t>ОГЛАВЛЕНИЕ</w:t>
      </w:r>
    </w:p>
    <w:sdt>
      <w:sdtPr>
        <w:id w:val="-1531334137"/>
        <w:docPartObj>
          <w:docPartGallery w:val="Table of Contents"/>
          <w:docPartUnique/>
        </w:docPartObj>
      </w:sdtPr>
      <w:sdtEndPr>
        <w:rPr>
          <w:rFonts w:asciiTheme="minorHAnsi" w:eastAsiaTheme="minorHAnsi" w:hAnsiTheme="minorHAnsi" w:cstheme="minorBidi"/>
          <w:b/>
          <w:bCs/>
          <w:color w:val="auto"/>
          <w:sz w:val="22"/>
          <w:szCs w:val="22"/>
          <w:lang w:eastAsia="en-US"/>
        </w:rPr>
      </w:sdtEndPr>
      <w:sdtContent>
        <w:p w14:paraId="0E5C24D7" w14:textId="048E2545" w:rsidR="00214E22" w:rsidRPr="004C4834" w:rsidRDefault="00214E22" w:rsidP="008D0E56">
          <w:pPr>
            <w:pStyle w:val="a5"/>
            <w:jc w:val="both"/>
            <w:rPr>
              <w:rFonts w:ascii="Times New Roman" w:hAnsi="Times New Roman" w:cs="Times New Roman"/>
              <w:sz w:val="28"/>
              <w:szCs w:val="28"/>
            </w:rPr>
          </w:pPr>
        </w:p>
        <w:p w14:paraId="4861948E" w14:textId="2BB50094" w:rsidR="008D0E56" w:rsidRPr="008D0E56" w:rsidRDefault="00214E22" w:rsidP="008D0E56">
          <w:pPr>
            <w:pStyle w:val="21"/>
            <w:tabs>
              <w:tab w:val="right" w:leader="dot" w:pos="9345"/>
            </w:tabs>
            <w:ind w:left="0"/>
            <w:jc w:val="both"/>
            <w:rPr>
              <w:rFonts w:ascii="Times New Roman" w:eastAsiaTheme="minorEastAsia" w:hAnsi="Times New Roman" w:cs="Times New Roman"/>
              <w:noProof/>
              <w:sz w:val="28"/>
              <w:szCs w:val="28"/>
              <w:lang w:eastAsia="ru-RU"/>
            </w:rPr>
          </w:pPr>
          <w:r w:rsidRPr="008D0E56">
            <w:rPr>
              <w:rFonts w:ascii="Times New Roman" w:hAnsi="Times New Roman" w:cs="Times New Roman"/>
              <w:sz w:val="28"/>
              <w:szCs w:val="28"/>
            </w:rPr>
            <w:fldChar w:fldCharType="begin"/>
          </w:r>
          <w:r w:rsidRPr="008D0E56">
            <w:rPr>
              <w:rFonts w:ascii="Times New Roman" w:hAnsi="Times New Roman" w:cs="Times New Roman"/>
              <w:sz w:val="28"/>
              <w:szCs w:val="28"/>
            </w:rPr>
            <w:instrText xml:space="preserve"> TOC \o "1-3" \h \z \u </w:instrText>
          </w:r>
          <w:r w:rsidRPr="008D0E56">
            <w:rPr>
              <w:rFonts w:ascii="Times New Roman" w:hAnsi="Times New Roman" w:cs="Times New Roman"/>
              <w:sz w:val="28"/>
              <w:szCs w:val="28"/>
            </w:rPr>
            <w:fldChar w:fldCharType="separate"/>
          </w:r>
          <w:hyperlink w:anchor="_Toc150186433" w:history="1">
            <w:r w:rsidR="008D0E56" w:rsidRPr="008D0E56">
              <w:rPr>
                <w:rStyle w:val="a6"/>
                <w:rFonts w:ascii="Times New Roman" w:hAnsi="Times New Roman" w:cs="Times New Roman"/>
                <w:noProof/>
                <w:sz w:val="28"/>
                <w:szCs w:val="28"/>
                <w:lang w:val="uk-UA"/>
              </w:rPr>
              <w:t>ВВЕДЕНИЕ</w:t>
            </w:r>
            <w:r w:rsidR="008D0E56" w:rsidRPr="008D0E56">
              <w:rPr>
                <w:rFonts w:ascii="Times New Roman" w:hAnsi="Times New Roman" w:cs="Times New Roman"/>
                <w:noProof/>
                <w:webHidden/>
                <w:sz w:val="28"/>
                <w:szCs w:val="28"/>
              </w:rPr>
              <w:tab/>
            </w:r>
            <w:r w:rsidR="008D0E56" w:rsidRPr="008D0E56">
              <w:rPr>
                <w:rFonts w:ascii="Times New Roman" w:hAnsi="Times New Roman" w:cs="Times New Roman"/>
                <w:noProof/>
                <w:webHidden/>
                <w:sz w:val="28"/>
                <w:szCs w:val="28"/>
              </w:rPr>
              <w:fldChar w:fldCharType="begin"/>
            </w:r>
            <w:r w:rsidR="008D0E56" w:rsidRPr="008D0E56">
              <w:rPr>
                <w:rFonts w:ascii="Times New Roman" w:hAnsi="Times New Roman" w:cs="Times New Roman"/>
                <w:noProof/>
                <w:webHidden/>
                <w:sz w:val="28"/>
                <w:szCs w:val="28"/>
              </w:rPr>
              <w:instrText xml:space="preserve"> PAGEREF _Toc150186433 \h </w:instrText>
            </w:r>
            <w:r w:rsidR="008D0E56" w:rsidRPr="008D0E56">
              <w:rPr>
                <w:rFonts w:ascii="Times New Roman" w:hAnsi="Times New Roman" w:cs="Times New Roman"/>
                <w:noProof/>
                <w:webHidden/>
                <w:sz w:val="28"/>
                <w:szCs w:val="28"/>
              </w:rPr>
            </w:r>
            <w:r w:rsidR="008D0E56" w:rsidRPr="008D0E56">
              <w:rPr>
                <w:rFonts w:ascii="Times New Roman" w:hAnsi="Times New Roman" w:cs="Times New Roman"/>
                <w:noProof/>
                <w:webHidden/>
                <w:sz w:val="28"/>
                <w:szCs w:val="28"/>
              </w:rPr>
              <w:fldChar w:fldCharType="separate"/>
            </w:r>
            <w:r w:rsidR="00301C08">
              <w:rPr>
                <w:rFonts w:ascii="Times New Roman" w:hAnsi="Times New Roman" w:cs="Times New Roman"/>
                <w:noProof/>
                <w:webHidden/>
                <w:sz w:val="28"/>
                <w:szCs w:val="28"/>
              </w:rPr>
              <w:t>3</w:t>
            </w:r>
            <w:r w:rsidR="008D0E56" w:rsidRPr="008D0E56">
              <w:rPr>
                <w:rFonts w:ascii="Times New Roman" w:hAnsi="Times New Roman" w:cs="Times New Roman"/>
                <w:noProof/>
                <w:webHidden/>
                <w:sz w:val="28"/>
                <w:szCs w:val="28"/>
              </w:rPr>
              <w:fldChar w:fldCharType="end"/>
            </w:r>
          </w:hyperlink>
        </w:p>
        <w:p w14:paraId="628CD504" w14:textId="1AAE865F" w:rsidR="008D0E56" w:rsidRPr="008D0E56" w:rsidRDefault="008D0E56" w:rsidP="008D0E56">
          <w:pPr>
            <w:pStyle w:val="21"/>
            <w:tabs>
              <w:tab w:val="right" w:leader="dot" w:pos="9345"/>
            </w:tabs>
            <w:ind w:left="0"/>
            <w:jc w:val="both"/>
            <w:rPr>
              <w:rFonts w:ascii="Times New Roman" w:eastAsiaTheme="minorEastAsia" w:hAnsi="Times New Roman" w:cs="Times New Roman"/>
              <w:noProof/>
              <w:sz w:val="28"/>
              <w:szCs w:val="28"/>
              <w:lang w:eastAsia="ru-RU"/>
            </w:rPr>
          </w:pPr>
          <w:hyperlink w:anchor="_Toc150186434" w:history="1">
            <w:r w:rsidRPr="008D0E56">
              <w:rPr>
                <w:rStyle w:val="a6"/>
                <w:rFonts w:ascii="Times New Roman" w:hAnsi="Times New Roman" w:cs="Times New Roman"/>
                <w:noProof/>
                <w:sz w:val="28"/>
                <w:szCs w:val="28"/>
              </w:rPr>
              <w:t>ГЛАВА 1. ТЕОРЕТИЧЕСКИЕ ОСНОВЫ РАЗВИТИЯ ПОЗНАВАТЕЛЬНЫХ СПОСОБНОСТЕЙ У ДЕТЕЙ ДОШКОЛЬНОГО ВОЗРАСТА</w:t>
            </w:r>
            <w:r w:rsidRPr="008D0E56">
              <w:rPr>
                <w:rFonts w:ascii="Times New Roman" w:hAnsi="Times New Roman" w:cs="Times New Roman"/>
                <w:noProof/>
                <w:webHidden/>
                <w:sz w:val="28"/>
                <w:szCs w:val="28"/>
              </w:rPr>
              <w:tab/>
            </w:r>
            <w:r w:rsidRPr="008D0E56">
              <w:rPr>
                <w:rFonts w:ascii="Times New Roman" w:hAnsi="Times New Roman" w:cs="Times New Roman"/>
                <w:noProof/>
                <w:webHidden/>
                <w:sz w:val="28"/>
                <w:szCs w:val="28"/>
              </w:rPr>
              <w:fldChar w:fldCharType="begin"/>
            </w:r>
            <w:r w:rsidRPr="008D0E56">
              <w:rPr>
                <w:rFonts w:ascii="Times New Roman" w:hAnsi="Times New Roman" w:cs="Times New Roman"/>
                <w:noProof/>
                <w:webHidden/>
                <w:sz w:val="28"/>
                <w:szCs w:val="28"/>
              </w:rPr>
              <w:instrText xml:space="preserve"> PAGEREF _Toc150186434 \h </w:instrText>
            </w:r>
            <w:r w:rsidRPr="008D0E56">
              <w:rPr>
                <w:rFonts w:ascii="Times New Roman" w:hAnsi="Times New Roman" w:cs="Times New Roman"/>
                <w:noProof/>
                <w:webHidden/>
                <w:sz w:val="28"/>
                <w:szCs w:val="28"/>
              </w:rPr>
            </w:r>
            <w:r w:rsidRPr="008D0E56">
              <w:rPr>
                <w:rFonts w:ascii="Times New Roman" w:hAnsi="Times New Roman" w:cs="Times New Roman"/>
                <w:noProof/>
                <w:webHidden/>
                <w:sz w:val="28"/>
                <w:szCs w:val="28"/>
              </w:rPr>
              <w:fldChar w:fldCharType="separate"/>
            </w:r>
            <w:r w:rsidR="00301C08">
              <w:rPr>
                <w:rFonts w:ascii="Times New Roman" w:hAnsi="Times New Roman" w:cs="Times New Roman"/>
                <w:noProof/>
                <w:webHidden/>
                <w:sz w:val="28"/>
                <w:szCs w:val="28"/>
              </w:rPr>
              <w:t>6</w:t>
            </w:r>
            <w:r w:rsidRPr="008D0E56">
              <w:rPr>
                <w:rFonts w:ascii="Times New Roman" w:hAnsi="Times New Roman" w:cs="Times New Roman"/>
                <w:noProof/>
                <w:webHidden/>
                <w:sz w:val="28"/>
                <w:szCs w:val="28"/>
              </w:rPr>
              <w:fldChar w:fldCharType="end"/>
            </w:r>
          </w:hyperlink>
        </w:p>
        <w:p w14:paraId="4FD4D497" w14:textId="3DDA3180" w:rsidR="008D0E56" w:rsidRPr="008D0E56" w:rsidRDefault="008D0E56" w:rsidP="008D0E56">
          <w:pPr>
            <w:pStyle w:val="21"/>
            <w:tabs>
              <w:tab w:val="right" w:leader="dot" w:pos="9345"/>
            </w:tabs>
            <w:ind w:left="0"/>
            <w:jc w:val="both"/>
            <w:rPr>
              <w:rFonts w:ascii="Times New Roman" w:eastAsiaTheme="minorEastAsia" w:hAnsi="Times New Roman" w:cs="Times New Roman"/>
              <w:noProof/>
              <w:sz w:val="28"/>
              <w:szCs w:val="28"/>
              <w:lang w:eastAsia="ru-RU"/>
            </w:rPr>
          </w:pPr>
          <w:hyperlink w:anchor="_Toc150186435" w:history="1">
            <w:r w:rsidRPr="008D0E56">
              <w:rPr>
                <w:rStyle w:val="a6"/>
                <w:rFonts w:ascii="Times New Roman" w:hAnsi="Times New Roman" w:cs="Times New Roman"/>
                <w:noProof/>
                <w:sz w:val="28"/>
                <w:szCs w:val="28"/>
              </w:rPr>
              <w:t>1.1 Понятие «познавательные способности» в психолого-педагогической литературе</w:t>
            </w:r>
            <w:r w:rsidRPr="008D0E56">
              <w:rPr>
                <w:rFonts w:ascii="Times New Roman" w:hAnsi="Times New Roman" w:cs="Times New Roman"/>
                <w:noProof/>
                <w:webHidden/>
                <w:sz w:val="28"/>
                <w:szCs w:val="28"/>
              </w:rPr>
              <w:tab/>
            </w:r>
            <w:r w:rsidRPr="008D0E56">
              <w:rPr>
                <w:rFonts w:ascii="Times New Roman" w:hAnsi="Times New Roman" w:cs="Times New Roman"/>
                <w:noProof/>
                <w:webHidden/>
                <w:sz w:val="28"/>
                <w:szCs w:val="28"/>
              </w:rPr>
              <w:fldChar w:fldCharType="begin"/>
            </w:r>
            <w:r w:rsidRPr="008D0E56">
              <w:rPr>
                <w:rFonts w:ascii="Times New Roman" w:hAnsi="Times New Roman" w:cs="Times New Roman"/>
                <w:noProof/>
                <w:webHidden/>
                <w:sz w:val="28"/>
                <w:szCs w:val="28"/>
              </w:rPr>
              <w:instrText xml:space="preserve"> PAGEREF _Toc150186435 \h </w:instrText>
            </w:r>
            <w:r w:rsidRPr="008D0E56">
              <w:rPr>
                <w:rFonts w:ascii="Times New Roman" w:hAnsi="Times New Roman" w:cs="Times New Roman"/>
                <w:noProof/>
                <w:webHidden/>
                <w:sz w:val="28"/>
                <w:szCs w:val="28"/>
              </w:rPr>
            </w:r>
            <w:r w:rsidRPr="008D0E56">
              <w:rPr>
                <w:rFonts w:ascii="Times New Roman" w:hAnsi="Times New Roman" w:cs="Times New Roman"/>
                <w:noProof/>
                <w:webHidden/>
                <w:sz w:val="28"/>
                <w:szCs w:val="28"/>
              </w:rPr>
              <w:fldChar w:fldCharType="separate"/>
            </w:r>
            <w:r w:rsidR="00301C08">
              <w:rPr>
                <w:rFonts w:ascii="Times New Roman" w:hAnsi="Times New Roman" w:cs="Times New Roman"/>
                <w:noProof/>
                <w:webHidden/>
                <w:sz w:val="28"/>
                <w:szCs w:val="28"/>
              </w:rPr>
              <w:t>6</w:t>
            </w:r>
            <w:r w:rsidRPr="008D0E56">
              <w:rPr>
                <w:rFonts w:ascii="Times New Roman" w:hAnsi="Times New Roman" w:cs="Times New Roman"/>
                <w:noProof/>
                <w:webHidden/>
                <w:sz w:val="28"/>
                <w:szCs w:val="28"/>
              </w:rPr>
              <w:fldChar w:fldCharType="end"/>
            </w:r>
          </w:hyperlink>
        </w:p>
        <w:p w14:paraId="32EC9267" w14:textId="69DDB9A2" w:rsidR="008D0E56" w:rsidRPr="008D0E56" w:rsidRDefault="008D0E56" w:rsidP="008D0E56">
          <w:pPr>
            <w:pStyle w:val="21"/>
            <w:tabs>
              <w:tab w:val="right" w:leader="dot" w:pos="9345"/>
            </w:tabs>
            <w:ind w:left="0"/>
            <w:jc w:val="both"/>
            <w:rPr>
              <w:rFonts w:ascii="Times New Roman" w:eastAsiaTheme="minorEastAsia" w:hAnsi="Times New Roman" w:cs="Times New Roman"/>
              <w:noProof/>
              <w:sz w:val="28"/>
              <w:szCs w:val="28"/>
              <w:lang w:eastAsia="ru-RU"/>
            </w:rPr>
          </w:pPr>
          <w:hyperlink w:anchor="_Toc150186436" w:history="1">
            <w:r w:rsidRPr="008D0E56">
              <w:rPr>
                <w:rStyle w:val="a6"/>
                <w:rFonts w:ascii="Times New Roman" w:hAnsi="Times New Roman" w:cs="Times New Roman"/>
                <w:noProof/>
                <w:sz w:val="28"/>
                <w:szCs w:val="28"/>
              </w:rPr>
              <w:t>1.2 Влияние дидактических игр Марии Монтессори на формировании познавательных способностей дошкольников</w:t>
            </w:r>
            <w:r w:rsidRPr="008D0E56">
              <w:rPr>
                <w:rFonts w:ascii="Times New Roman" w:hAnsi="Times New Roman" w:cs="Times New Roman"/>
                <w:noProof/>
                <w:webHidden/>
                <w:sz w:val="28"/>
                <w:szCs w:val="28"/>
              </w:rPr>
              <w:tab/>
            </w:r>
            <w:r w:rsidRPr="008D0E56">
              <w:rPr>
                <w:rFonts w:ascii="Times New Roman" w:hAnsi="Times New Roman" w:cs="Times New Roman"/>
                <w:noProof/>
                <w:webHidden/>
                <w:sz w:val="28"/>
                <w:szCs w:val="28"/>
              </w:rPr>
              <w:fldChar w:fldCharType="begin"/>
            </w:r>
            <w:r w:rsidRPr="008D0E56">
              <w:rPr>
                <w:rFonts w:ascii="Times New Roman" w:hAnsi="Times New Roman" w:cs="Times New Roman"/>
                <w:noProof/>
                <w:webHidden/>
                <w:sz w:val="28"/>
                <w:szCs w:val="28"/>
              </w:rPr>
              <w:instrText xml:space="preserve"> PAGEREF _Toc150186436 \h </w:instrText>
            </w:r>
            <w:r w:rsidRPr="008D0E56">
              <w:rPr>
                <w:rFonts w:ascii="Times New Roman" w:hAnsi="Times New Roman" w:cs="Times New Roman"/>
                <w:noProof/>
                <w:webHidden/>
                <w:sz w:val="28"/>
                <w:szCs w:val="28"/>
              </w:rPr>
            </w:r>
            <w:r w:rsidRPr="008D0E56">
              <w:rPr>
                <w:rFonts w:ascii="Times New Roman" w:hAnsi="Times New Roman" w:cs="Times New Roman"/>
                <w:noProof/>
                <w:webHidden/>
                <w:sz w:val="28"/>
                <w:szCs w:val="28"/>
              </w:rPr>
              <w:fldChar w:fldCharType="separate"/>
            </w:r>
            <w:r w:rsidR="00301C08">
              <w:rPr>
                <w:rFonts w:ascii="Times New Roman" w:hAnsi="Times New Roman" w:cs="Times New Roman"/>
                <w:noProof/>
                <w:webHidden/>
                <w:sz w:val="28"/>
                <w:szCs w:val="28"/>
              </w:rPr>
              <w:t>11</w:t>
            </w:r>
            <w:r w:rsidRPr="008D0E56">
              <w:rPr>
                <w:rFonts w:ascii="Times New Roman" w:hAnsi="Times New Roman" w:cs="Times New Roman"/>
                <w:noProof/>
                <w:webHidden/>
                <w:sz w:val="28"/>
                <w:szCs w:val="28"/>
              </w:rPr>
              <w:fldChar w:fldCharType="end"/>
            </w:r>
          </w:hyperlink>
        </w:p>
        <w:p w14:paraId="38B94253" w14:textId="54372024" w:rsidR="008D0E56" w:rsidRPr="008D0E56" w:rsidRDefault="008D0E56" w:rsidP="008D0E56">
          <w:pPr>
            <w:pStyle w:val="21"/>
            <w:tabs>
              <w:tab w:val="right" w:leader="dot" w:pos="9345"/>
            </w:tabs>
            <w:ind w:left="0"/>
            <w:jc w:val="both"/>
            <w:rPr>
              <w:rFonts w:ascii="Times New Roman" w:eastAsiaTheme="minorEastAsia" w:hAnsi="Times New Roman" w:cs="Times New Roman"/>
              <w:noProof/>
              <w:sz w:val="28"/>
              <w:szCs w:val="28"/>
              <w:lang w:eastAsia="ru-RU"/>
            </w:rPr>
          </w:pPr>
          <w:hyperlink w:anchor="_Toc150186437" w:history="1">
            <w:r w:rsidRPr="008D0E56">
              <w:rPr>
                <w:rStyle w:val="a6"/>
                <w:rFonts w:ascii="Times New Roman" w:hAnsi="Times New Roman" w:cs="Times New Roman"/>
                <w:noProof/>
                <w:sz w:val="28"/>
                <w:szCs w:val="28"/>
              </w:rPr>
              <w:t>ГЛАВА 2. ОПЫТНО-ЭКСПЕРИМЕНТАЛЬНАЯ РАБОТА ПО РАЗВИТИЮ ПОЗНАВАТЕЛЬНЫХ СПОСОБНОСТЕЙ У ДЕТЕЙ ДОШКОЛЬНОГО ВОЗРАСТА ПОСРЕДСТВОМ МАТЕРИАЛА М. МОНТЕССОРИ</w:t>
            </w:r>
            <w:r w:rsidRPr="008D0E56">
              <w:rPr>
                <w:rFonts w:ascii="Times New Roman" w:hAnsi="Times New Roman" w:cs="Times New Roman"/>
                <w:noProof/>
                <w:webHidden/>
                <w:sz w:val="28"/>
                <w:szCs w:val="28"/>
              </w:rPr>
              <w:tab/>
            </w:r>
            <w:r w:rsidRPr="008D0E56">
              <w:rPr>
                <w:rFonts w:ascii="Times New Roman" w:hAnsi="Times New Roman" w:cs="Times New Roman"/>
                <w:noProof/>
                <w:webHidden/>
                <w:sz w:val="28"/>
                <w:szCs w:val="28"/>
              </w:rPr>
              <w:fldChar w:fldCharType="begin"/>
            </w:r>
            <w:r w:rsidRPr="008D0E56">
              <w:rPr>
                <w:rFonts w:ascii="Times New Roman" w:hAnsi="Times New Roman" w:cs="Times New Roman"/>
                <w:noProof/>
                <w:webHidden/>
                <w:sz w:val="28"/>
                <w:szCs w:val="28"/>
              </w:rPr>
              <w:instrText xml:space="preserve"> PAGEREF _Toc150186437 \h </w:instrText>
            </w:r>
            <w:r w:rsidRPr="008D0E56">
              <w:rPr>
                <w:rFonts w:ascii="Times New Roman" w:hAnsi="Times New Roman" w:cs="Times New Roman"/>
                <w:noProof/>
                <w:webHidden/>
                <w:sz w:val="28"/>
                <w:szCs w:val="28"/>
              </w:rPr>
            </w:r>
            <w:r w:rsidRPr="008D0E56">
              <w:rPr>
                <w:rFonts w:ascii="Times New Roman" w:hAnsi="Times New Roman" w:cs="Times New Roman"/>
                <w:noProof/>
                <w:webHidden/>
                <w:sz w:val="28"/>
                <w:szCs w:val="28"/>
              </w:rPr>
              <w:fldChar w:fldCharType="separate"/>
            </w:r>
            <w:r w:rsidR="00301C08">
              <w:rPr>
                <w:rFonts w:ascii="Times New Roman" w:hAnsi="Times New Roman" w:cs="Times New Roman"/>
                <w:noProof/>
                <w:webHidden/>
                <w:sz w:val="28"/>
                <w:szCs w:val="28"/>
              </w:rPr>
              <w:t>18</w:t>
            </w:r>
            <w:r w:rsidRPr="008D0E56">
              <w:rPr>
                <w:rFonts w:ascii="Times New Roman" w:hAnsi="Times New Roman" w:cs="Times New Roman"/>
                <w:noProof/>
                <w:webHidden/>
                <w:sz w:val="28"/>
                <w:szCs w:val="28"/>
              </w:rPr>
              <w:fldChar w:fldCharType="end"/>
            </w:r>
          </w:hyperlink>
        </w:p>
        <w:p w14:paraId="363239E1" w14:textId="5A0916BA" w:rsidR="008D0E56" w:rsidRPr="008D0E56" w:rsidRDefault="008D0E56" w:rsidP="008D0E56">
          <w:pPr>
            <w:pStyle w:val="21"/>
            <w:tabs>
              <w:tab w:val="left" w:pos="880"/>
              <w:tab w:val="right" w:leader="dot" w:pos="9345"/>
            </w:tabs>
            <w:ind w:left="0"/>
            <w:jc w:val="both"/>
            <w:rPr>
              <w:rFonts w:ascii="Times New Roman" w:eastAsiaTheme="minorEastAsia" w:hAnsi="Times New Roman" w:cs="Times New Roman"/>
              <w:noProof/>
              <w:sz w:val="28"/>
              <w:szCs w:val="28"/>
              <w:lang w:eastAsia="ru-RU"/>
            </w:rPr>
          </w:pPr>
          <w:hyperlink w:anchor="_Toc150186438" w:history="1">
            <w:r w:rsidRPr="008D0E56">
              <w:rPr>
                <w:rStyle w:val="a6"/>
                <w:rFonts w:ascii="Times New Roman" w:hAnsi="Times New Roman" w:cs="Times New Roman"/>
                <w:noProof/>
                <w:sz w:val="28"/>
                <w:szCs w:val="28"/>
              </w:rPr>
              <w:t>2.1</w:t>
            </w:r>
            <w:r w:rsidRPr="008D0E56">
              <w:rPr>
                <w:rFonts w:ascii="Times New Roman" w:eastAsiaTheme="minorEastAsia" w:hAnsi="Times New Roman" w:cs="Times New Roman"/>
                <w:noProof/>
                <w:sz w:val="28"/>
                <w:szCs w:val="28"/>
                <w:lang w:eastAsia="ru-RU"/>
              </w:rPr>
              <w:tab/>
            </w:r>
            <w:r w:rsidRPr="008D0E56">
              <w:rPr>
                <w:rStyle w:val="a6"/>
                <w:rFonts w:ascii="Times New Roman" w:hAnsi="Times New Roman" w:cs="Times New Roman"/>
                <w:noProof/>
                <w:sz w:val="28"/>
                <w:szCs w:val="28"/>
              </w:rPr>
              <w:t>Диагностик</w:t>
            </w:r>
            <w:r w:rsidRPr="008D0E56">
              <w:rPr>
                <w:rStyle w:val="a6"/>
                <w:rFonts w:ascii="Times New Roman" w:hAnsi="Times New Roman" w:cs="Times New Roman"/>
                <w:noProof/>
                <w:sz w:val="28"/>
                <w:szCs w:val="28"/>
              </w:rPr>
              <w:t>а</w:t>
            </w:r>
            <w:r w:rsidRPr="008D0E56">
              <w:rPr>
                <w:rStyle w:val="a6"/>
                <w:rFonts w:ascii="Times New Roman" w:hAnsi="Times New Roman" w:cs="Times New Roman"/>
                <w:noProof/>
                <w:sz w:val="28"/>
                <w:szCs w:val="28"/>
              </w:rPr>
              <w:t xml:space="preserve"> сформированности познавательным способностей у  детей дошкольного возраста</w:t>
            </w:r>
            <w:r w:rsidRPr="008D0E56">
              <w:rPr>
                <w:rFonts w:ascii="Times New Roman" w:hAnsi="Times New Roman" w:cs="Times New Roman"/>
                <w:noProof/>
                <w:webHidden/>
                <w:sz w:val="28"/>
                <w:szCs w:val="28"/>
              </w:rPr>
              <w:tab/>
            </w:r>
            <w:r w:rsidRPr="008D0E56">
              <w:rPr>
                <w:rFonts w:ascii="Times New Roman" w:hAnsi="Times New Roman" w:cs="Times New Roman"/>
                <w:noProof/>
                <w:webHidden/>
                <w:sz w:val="28"/>
                <w:szCs w:val="28"/>
              </w:rPr>
              <w:fldChar w:fldCharType="begin"/>
            </w:r>
            <w:r w:rsidRPr="008D0E56">
              <w:rPr>
                <w:rFonts w:ascii="Times New Roman" w:hAnsi="Times New Roman" w:cs="Times New Roman"/>
                <w:noProof/>
                <w:webHidden/>
                <w:sz w:val="28"/>
                <w:szCs w:val="28"/>
              </w:rPr>
              <w:instrText xml:space="preserve"> PAGEREF _Toc150186438 \h </w:instrText>
            </w:r>
            <w:r w:rsidRPr="008D0E56">
              <w:rPr>
                <w:rFonts w:ascii="Times New Roman" w:hAnsi="Times New Roman" w:cs="Times New Roman"/>
                <w:noProof/>
                <w:webHidden/>
                <w:sz w:val="28"/>
                <w:szCs w:val="28"/>
              </w:rPr>
            </w:r>
            <w:r w:rsidRPr="008D0E56">
              <w:rPr>
                <w:rFonts w:ascii="Times New Roman" w:hAnsi="Times New Roman" w:cs="Times New Roman"/>
                <w:noProof/>
                <w:webHidden/>
                <w:sz w:val="28"/>
                <w:szCs w:val="28"/>
              </w:rPr>
              <w:fldChar w:fldCharType="separate"/>
            </w:r>
            <w:r w:rsidR="00301C08">
              <w:rPr>
                <w:rFonts w:ascii="Times New Roman" w:hAnsi="Times New Roman" w:cs="Times New Roman"/>
                <w:noProof/>
                <w:webHidden/>
                <w:sz w:val="28"/>
                <w:szCs w:val="28"/>
              </w:rPr>
              <w:t>18</w:t>
            </w:r>
            <w:r w:rsidRPr="008D0E56">
              <w:rPr>
                <w:rFonts w:ascii="Times New Roman" w:hAnsi="Times New Roman" w:cs="Times New Roman"/>
                <w:noProof/>
                <w:webHidden/>
                <w:sz w:val="28"/>
                <w:szCs w:val="28"/>
              </w:rPr>
              <w:fldChar w:fldCharType="end"/>
            </w:r>
          </w:hyperlink>
        </w:p>
        <w:p w14:paraId="3FE32A68" w14:textId="594D144F" w:rsidR="008D0E56" w:rsidRPr="008D0E56" w:rsidRDefault="008D0E56" w:rsidP="008D0E56">
          <w:pPr>
            <w:pStyle w:val="21"/>
            <w:tabs>
              <w:tab w:val="right" w:leader="dot" w:pos="9345"/>
            </w:tabs>
            <w:ind w:left="0"/>
            <w:jc w:val="both"/>
            <w:rPr>
              <w:rFonts w:ascii="Times New Roman" w:eastAsiaTheme="minorEastAsia" w:hAnsi="Times New Roman" w:cs="Times New Roman"/>
              <w:noProof/>
              <w:sz w:val="28"/>
              <w:szCs w:val="28"/>
              <w:lang w:eastAsia="ru-RU"/>
            </w:rPr>
          </w:pPr>
          <w:hyperlink w:anchor="_Toc150186439" w:history="1">
            <w:r w:rsidRPr="008D0E56">
              <w:rPr>
                <w:rStyle w:val="a6"/>
                <w:rFonts w:ascii="Times New Roman" w:hAnsi="Times New Roman" w:cs="Times New Roman"/>
                <w:noProof/>
                <w:sz w:val="28"/>
                <w:szCs w:val="28"/>
              </w:rPr>
              <w:t>2.2 Содержание формирующего этапа опытно-экспериментальной работы</w:t>
            </w:r>
            <w:r w:rsidRPr="008D0E56">
              <w:rPr>
                <w:rFonts w:ascii="Times New Roman" w:hAnsi="Times New Roman" w:cs="Times New Roman"/>
                <w:noProof/>
                <w:webHidden/>
                <w:sz w:val="28"/>
                <w:szCs w:val="28"/>
              </w:rPr>
              <w:tab/>
            </w:r>
            <w:r w:rsidRPr="008D0E56">
              <w:rPr>
                <w:rFonts w:ascii="Times New Roman" w:hAnsi="Times New Roman" w:cs="Times New Roman"/>
                <w:noProof/>
                <w:webHidden/>
                <w:sz w:val="28"/>
                <w:szCs w:val="28"/>
              </w:rPr>
              <w:fldChar w:fldCharType="begin"/>
            </w:r>
            <w:r w:rsidRPr="008D0E56">
              <w:rPr>
                <w:rFonts w:ascii="Times New Roman" w:hAnsi="Times New Roman" w:cs="Times New Roman"/>
                <w:noProof/>
                <w:webHidden/>
                <w:sz w:val="28"/>
                <w:szCs w:val="28"/>
              </w:rPr>
              <w:instrText xml:space="preserve"> PAGEREF _Toc150186439 \h </w:instrText>
            </w:r>
            <w:r w:rsidRPr="008D0E56">
              <w:rPr>
                <w:rFonts w:ascii="Times New Roman" w:hAnsi="Times New Roman" w:cs="Times New Roman"/>
                <w:noProof/>
                <w:webHidden/>
                <w:sz w:val="28"/>
                <w:szCs w:val="28"/>
              </w:rPr>
            </w:r>
            <w:r w:rsidRPr="008D0E56">
              <w:rPr>
                <w:rFonts w:ascii="Times New Roman" w:hAnsi="Times New Roman" w:cs="Times New Roman"/>
                <w:noProof/>
                <w:webHidden/>
                <w:sz w:val="28"/>
                <w:szCs w:val="28"/>
              </w:rPr>
              <w:fldChar w:fldCharType="separate"/>
            </w:r>
            <w:r w:rsidR="00301C08">
              <w:rPr>
                <w:rFonts w:ascii="Times New Roman" w:hAnsi="Times New Roman" w:cs="Times New Roman"/>
                <w:noProof/>
                <w:webHidden/>
                <w:sz w:val="28"/>
                <w:szCs w:val="28"/>
              </w:rPr>
              <w:t>24</w:t>
            </w:r>
            <w:r w:rsidRPr="008D0E56">
              <w:rPr>
                <w:rFonts w:ascii="Times New Roman" w:hAnsi="Times New Roman" w:cs="Times New Roman"/>
                <w:noProof/>
                <w:webHidden/>
                <w:sz w:val="28"/>
                <w:szCs w:val="28"/>
              </w:rPr>
              <w:fldChar w:fldCharType="end"/>
            </w:r>
          </w:hyperlink>
        </w:p>
        <w:p w14:paraId="08DE9E11" w14:textId="10AA0AFA" w:rsidR="008D0E56" w:rsidRPr="008D0E56" w:rsidRDefault="008D0E56" w:rsidP="008D0E56">
          <w:pPr>
            <w:pStyle w:val="21"/>
            <w:tabs>
              <w:tab w:val="right" w:leader="dot" w:pos="9345"/>
            </w:tabs>
            <w:ind w:left="0"/>
            <w:jc w:val="both"/>
            <w:rPr>
              <w:rFonts w:ascii="Times New Roman" w:eastAsiaTheme="minorEastAsia" w:hAnsi="Times New Roman" w:cs="Times New Roman"/>
              <w:noProof/>
              <w:sz w:val="28"/>
              <w:szCs w:val="28"/>
              <w:lang w:eastAsia="ru-RU"/>
            </w:rPr>
          </w:pPr>
          <w:hyperlink w:anchor="_Toc150186440" w:history="1">
            <w:r w:rsidRPr="008D0E56">
              <w:rPr>
                <w:rStyle w:val="a6"/>
                <w:rFonts w:ascii="Times New Roman" w:hAnsi="Times New Roman" w:cs="Times New Roman"/>
                <w:noProof/>
                <w:sz w:val="28"/>
                <w:szCs w:val="28"/>
              </w:rPr>
              <w:t>2.3 Анализ результатов опытно-экспериментальной работы</w:t>
            </w:r>
            <w:r w:rsidRPr="008D0E56">
              <w:rPr>
                <w:rFonts w:ascii="Times New Roman" w:hAnsi="Times New Roman" w:cs="Times New Roman"/>
                <w:noProof/>
                <w:webHidden/>
                <w:sz w:val="28"/>
                <w:szCs w:val="28"/>
              </w:rPr>
              <w:tab/>
            </w:r>
            <w:r w:rsidRPr="008D0E56">
              <w:rPr>
                <w:rFonts w:ascii="Times New Roman" w:hAnsi="Times New Roman" w:cs="Times New Roman"/>
                <w:noProof/>
                <w:webHidden/>
                <w:sz w:val="28"/>
                <w:szCs w:val="28"/>
              </w:rPr>
              <w:fldChar w:fldCharType="begin"/>
            </w:r>
            <w:r w:rsidRPr="008D0E56">
              <w:rPr>
                <w:rFonts w:ascii="Times New Roman" w:hAnsi="Times New Roman" w:cs="Times New Roman"/>
                <w:noProof/>
                <w:webHidden/>
                <w:sz w:val="28"/>
                <w:szCs w:val="28"/>
              </w:rPr>
              <w:instrText xml:space="preserve"> PAGEREF _Toc150186440 \h </w:instrText>
            </w:r>
            <w:r w:rsidRPr="008D0E56">
              <w:rPr>
                <w:rFonts w:ascii="Times New Roman" w:hAnsi="Times New Roman" w:cs="Times New Roman"/>
                <w:noProof/>
                <w:webHidden/>
                <w:sz w:val="28"/>
                <w:szCs w:val="28"/>
              </w:rPr>
            </w:r>
            <w:r w:rsidRPr="008D0E56">
              <w:rPr>
                <w:rFonts w:ascii="Times New Roman" w:hAnsi="Times New Roman" w:cs="Times New Roman"/>
                <w:noProof/>
                <w:webHidden/>
                <w:sz w:val="28"/>
                <w:szCs w:val="28"/>
              </w:rPr>
              <w:fldChar w:fldCharType="separate"/>
            </w:r>
            <w:r w:rsidR="00301C08">
              <w:rPr>
                <w:rFonts w:ascii="Times New Roman" w:hAnsi="Times New Roman" w:cs="Times New Roman"/>
                <w:noProof/>
                <w:webHidden/>
                <w:sz w:val="28"/>
                <w:szCs w:val="28"/>
              </w:rPr>
              <w:t>31</w:t>
            </w:r>
            <w:r w:rsidRPr="008D0E56">
              <w:rPr>
                <w:rFonts w:ascii="Times New Roman" w:hAnsi="Times New Roman" w:cs="Times New Roman"/>
                <w:noProof/>
                <w:webHidden/>
                <w:sz w:val="28"/>
                <w:szCs w:val="28"/>
              </w:rPr>
              <w:fldChar w:fldCharType="end"/>
            </w:r>
          </w:hyperlink>
        </w:p>
        <w:p w14:paraId="5F62B430" w14:textId="058DB8F9" w:rsidR="008D0E56" w:rsidRPr="008D0E56" w:rsidRDefault="008D0E56" w:rsidP="008D0E56">
          <w:pPr>
            <w:pStyle w:val="21"/>
            <w:tabs>
              <w:tab w:val="right" w:leader="dot" w:pos="9345"/>
            </w:tabs>
            <w:ind w:left="0"/>
            <w:jc w:val="both"/>
            <w:rPr>
              <w:rFonts w:ascii="Times New Roman" w:eastAsiaTheme="minorEastAsia" w:hAnsi="Times New Roman" w:cs="Times New Roman"/>
              <w:noProof/>
              <w:sz w:val="28"/>
              <w:szCs w:val="28"/>
              <w:lang w:eastAsia="ru-RU"/>
            </w:rPr>
          </w:pPr>
          <w:hyperlink w:anchor="_Toc150186441" w:history="1">
            <w:r w:rsidRPr="008D0E56">
              <w:rPr>
                <w:rStyle w:val="a6"/>
                <w:rFonts w:ascii="Times New Roman" w:hAnsi="Times New Roman" w:cs="Times New Roman"/>
                <w:noProof/>
                <w:sz w:val="28"/>
                <w:szCs w:val="28"/>
              </w:rPr>
              <w:t>ЗАКЛЮЧЕНИЕ</w:t>
            </w:r>
            <w:r w:rsidRPr="008D0E56">
              <w:rPr>
                <w:rFonts w:ascii="Times New Roman" w:hAnsi="Times New Roman" w:cs="Times New Roman"/>
                <w:noProof/>
                <w:webHidden/>
                <w:sz w:val="28"/>
                <w:szCs w:val="28"/>
              </w:rPr>
              <w:tab/>
            </w:r>
            <w:r w:rsidRPr="008D0E56">
              <w:rPr>
                <w:rFonts w:ascii="Times New Roman" w:hAnsi="Times New Roman" w:cs="Times New Roman"/>
                <w:noProof/>
                <w:webHidden/>
                <w:sz w:val="28"/>
                <w:szCs w:val="28"/>
              </w:rPr>
              <w:fldChar w:fldCharType="begin"/>
            </w:r>
            <w:r w:rsidRPr="008D0E56">
              <w:rPr>
                <w:rFonts w:ascii="Times New Roman" w:hAnsi="Times New Roman" w:cs="Times New Roman"/>
                <w:noProof/>
                <w:webHidden/>
                <w:sz w:val="28"/>
                <w:szCs w:val="28"/>
              </w:rPr>
              <w:instrText xml:space="preserve"> PAGEREF _Toc150186441 \h </w:instrText>
            </w:r>
            <w:r w:rsidRPr="008D0E56">
              <w:rPr>
                <w:rFonts w:ascii="Times New Roman" w:hAnsi="Times New Roman" w:cs="Times New Roman"/>
                <w:noProof/>
                <w:webHidden/>
                <w:sz w:val="28"/>
                <w:szCs w:val="28"/>
              </w:rPr>
            </w:r>
            <w:r w:rsidRPr="008D0E56">
              <w:rPr>
                <w:rFonts w:ascii="Times New Roman" w:hAnsi="Times New Roman" w:cs="Times New Roman"/>
                <w:noProof/>
                <w:webHidden/>
                <w:sz w:val="28"/>
                <w:szCs w:val="28"/>
              </w:rPr>
              <w:fldChar w:fldCharType="separate"/>
            </w:r>
            <w:r w:rsidR="00301C08">
              <w:rPr>
                <w:rFonts w:ascii="Times New Roman" w:hAnsi="Times New Roman" w:cs="Times New Roman"/>
                <w:noProof/>
                <w:webHidden/>
                <w:sz w:val="28"/>
                <w:szCs w:val="28"/>
              </w:rPr>
              <w:t>37</w:t>
            </w:r>
            <w:r w:rsidRPr="008D0E56">
              <w:rPr>
                <w:rFonts w:ascii="Times New Roman" w:hAnsi="Times New Roman" w:cs="Times New Roman"/>
                <w:noProof/>
                <w:webHidden/>
                <w:sz w:val="28"/>
                <w:szCs w:val="28"/>
              </w:rPr>
              <w:fldChar w:fldCharType="end"/>
            </w:r>
          </w:hyperlink>
        </w:p>
        <w:p w14:paraId="68A77040" w14:textId="2CBA7F35" w:rsidR="008D0E56" w:rsidRPr="008D0E56" w:rsidRDefault="008D0E56" w:rsidP="008D0E56">
          <w:pPr>
            <w:pStyle w:val="21"/>
            <w:tabs>
              <w:tab w:val="right" w:leader="dot" w:pos="9345"/>
            </w:tabs>
            <w:ind w:left="0"/>
            <w:jc w:val="both"/>
            <w:rPr>
              <w:rFonts w:ascii="Times New Roman" w:eastAsiaTheme="minorEastAsia" w:hAnsi="Times New Roman" w:cs="Times New Roman"/>
              <w:noProof/>
              <w:sz w:val="28"/>
              <w:szCs w:val="28"/>
              <w:lang w:eastAsia="ru-RU"/>
            </w:rPr>
          </w:pPr>
          <w:hyperlink w:anchor="_Toc150186442" w:history="1">
            <w:r w:rsidRPr="008D0E56">
              <w:rPr>
                <w:rStyle w:val="a6"/>
                <w:rFonts w:ascii="Times New Roman" w:hAnsi="Times New Roman" w:cs="Times New Roman"/>
                <w:noProof/>
                <w:sz w:val="28"/>
                <w:szCs w:val="28"/>
              </w:rPr>
              <w:t>СПИСОК ЛИТЕРАТУРЫ И ИСТОЧНИКОВ</w:t>
            </w:r>
            <w:r w:rsidRPr="008D0E56">
              <w:rPr>
                <w:rFonts w:ascii="Times New Roman" w:hAnsi="Times New Roman" w:cs="Times New Roman"/>
                <w:noProof/>
                <w:webHidden/>
                <w:sz w:val="28"/>
                <w:szCs w:val="28"/>
              </w:rPr>
              <w:tab/>
            </w:r>
            <w:r w:rsidRPr="008D0E56">
              <w:rPr>
                <w:rFonts w:ascii="Times New Roman" w:hAnsi="Times New Roman" w:cs="Times New Roman"/>
                <w:noProof/>
                <w:webHidden/>
                <w:sz w:val="28"/>
                <w:szCs w:val="28"/>
              </w:rPr>
              <w:fldChar w:fldCharType="begin"/>
            </w:r>
            <w:r w:rsidRPr="008D0E56">
              <w:rPr>
                <w:rFonts w:ascii="Times New Roman" w:hAnsi="Times New Roman" w:cs="Times New Roman"/>
                <w:noProof/>
                <w:webHidden/>
                <w:sz w:val="28"/>
                <w:szCs w:val="28"/>
              </w:rPr>
              <w:instrText xml:space="preserve"> PAGEREF _Toc150186442 \h </w:instrText>
            </w:r>
            <w:r w:rsidRPr="008D0E56">
              <w:rPr>
                <w:rFonts w:ascii="Times New Roman" w:hAnsi="Times New Roman" w:cs="Times New Roman"/>
                <w:noProof/>
                <w:webHidden/>
                <w:sz w:val="28"/>
                <w:szCs w:val="28"/>
              </w:rPr>
            </w:r>
            <w:r w:rsidRPr="008D0E56">
              <w:rPr>
                <w:rFonts w:ascii="Times New Roman" w:hAnsi="Times New Roman" w:cs="Times New Roman"/>
                <w:noProof/>
                <w:webHidden/>
                <w:sz w:val="28"/>
                <w:szCs w:val="28"/>
              </w:rPr>
              <w:fldChar w:fldCharType="separate"/>
            </w:r>
            <w:r w:rsidR="00301C08">
              <w:rPr>
                <w:rFonts w:ascii="Times New Roman" w:hAnsi="Times New Roman" w:cs="Times New Roman"/>
                <w:noProof/>
                <w:webHidden/>
                <w:sz w:val="28"/>
                <w:szCs w:val="28"/>
              </w:rPr>
              <w:t>39</w:t>
            </w:r>
            <w:r w:rsidRPr="008D0E56">
              <w:rPr>
                <w:rFonts w:ascii="Times New Roman" w:hAnsi="Times New Roman" w:cs="Times New Roman"/>
                <w:noProof/>
                <w:webHidden/>
                <w:sz w:val="28"/>
                <w:szCs w:val="28"/>
              </w:rPr>
              <w:fldChar w:fldCharType="end"/>
            </w:r>
          </w:hyperlink>
        </w:p>
        <w:p w14:paraId="7FFE0D5D" w14:textId="7A8A26C8" w:rsidR="00214E22" w:rsidRDefault="00214E22" w:rsidP="008D0E56">
          <w:pPr>
            <w:jc w:val="both"/>
          </w:pPr>
          <w:r w:rsidRPr="008D0E56">
            <w:rPr>
              <w:rFonts w:ascii="Times New Roman" w:hAnsi="Times New Roman" w:cs="Times New Roman"/>
              <w:sz w:val="28"/>
              <w:szCs w:val="28"/>
            </w:rPr>
            <w:fldChar w:fldCharType="end"/>
          </w:r>
        </w:p>
      </w:sdtContent>
    </w:sdt>
    <w:p w14:paraId="4D3C8BD4" w14:textId="77777777" w:rsidR="00214E22" w:rsidRPr="006267F5" w:rsidRDefault="00214E22" w:rsidP="006267F5">
      <w:pPr>
        <w:spacing w:after="0" w:line="240" w:lineRule="auto"/>
        <w:jc w:val="center"/>
        <w:rPr>
          <w:rFonts w:ascii="Times New Roman" w:hAnsi="Times New Roman" w:cs="Times New Roman"/>
          <w:b/>
          <w:bCs/>
          <w:sz w:val="28"/>
          <w:szCs w:val="28"/>
        </w:rPr>
      </w:pPr>
    </w:p>
    <w:p w14:paraId="6CD746FC" w14:textId="77777777" w:rsidR="006267F5" w:rsidRPr="006267F5" w:rsidRDefault="006267F5" w:rsidP="006267F5">
      <w:pPr>
        <w:spacing w:after="0" w:line="240" w:lineRule="auto"/>
        <w:jc w:val="center"/>
        <w:rPr>
          <w:rFonts w:ascii="Times New Roman" w:hAnsi="Times New Roman" w:cs="Times New Roman"/>
          <w:sz w:val="28"/>
          <w:szCs w:val="28"/>
        </w:rPr>
      </w:pPr>
    </w:p>
    <w:p w14:paraId="38C32407" w14:textId="0E5627ED" w:rsidR="00D06097" w:rsidRDefault="006267F5" w:rsidP="006267F5">
      <w:pPr>
        <w:pStyle w:val="2"/>
        <w:jc w:val="center"/>
        <w:rPr>
          <w:rFonts w:ascii="Times New Roman" w:hAnsi="Times New Roman" w:cs="Times New Roman"/>
          <w:b/>
          <w:bCs/>
          <w:color w:val="auto"/>
          <w:sz w:val="28"/>
          <w:szCs w:val="28"/>
          <w:lang w:val="uk-UA"/>
        </w:rPr>
      </w:pPr>
      <w:r>
        <w:br w:type="page"/>
      </w:r>
      <w:bookmarkStart w:id="0" w:name="_Toc150186433"/>
      <w:r w:rsidRPr="006267F5">
        <w:rPr>
          <w:rFonts w:ascii="Times New Roman" w:hAnsi="Times New Roman" w:cs="Times New Roman"/>
          <w:b/>
          <w:bCs/>
          <w:color w:val="auto"/>
          <w:sz w:val="28"/>
          <w:szCs w:val="28"/>
          <w:lang w:val="uk-UA"/>
        </w:rPr>
        <w:lastRenderedPageBreak/>
        <w:t>ВВЕДЕНИЕ</w:t>
      </w:r>
      <w:bookmarkEnd w:id="0"/>
    </w:p>
    <w:p w14:paraId="78B1FDC4" w14:textId="77777777" w:rsidR="006267F5" w:rsidRDefault="006267F5" w:rsidP="006267F5">
      <w:pPr>
        <w:rPr>
          <w:b/>
          <w:bCs/>
          <w:lang w:val="uk-UA"/>
        </w:rPr>
      </w:pPr>
    </w:p>
    <w:p w14:paraId="33B730BD" w14:textId="11B95286" w:rsidR="00F00372" w:rsidRPr="00881809" w:rsidRDefault="00F00372" w:rsidP="00881809">
      <w:pPr>
        <w:spacing w:after="0" w:line="360" w:lineRule="auto"/>
        <w:ind w:firstLine="709"/>
        <w:jc w:val="both"/>
        <w:rPr>
          <w:rFonts w:ascii="Times New Roman" w:hAnsi="Times New Roman" w:cs="Times New Roman"/>
          <w:sz w:val="28"/>
          <w:szCs w:val="28"/>
        </w:rPr>
      </w:pPr>
      <w:r w:rsidRPr="00881809">
        <w:rPr>
          <w:rFonts w:ascii="Times New Roman" w:hAnsi="Times New Roman" w:cs="Times New Roman"/>
          <w:sz w:val="28"/>
          <w:szCs w:val="28"/>
        </w:rPr>
        <w:t>Познавательная</w:t>
      </w:r>
      <w:r w:rsidRPr="00881809">
        <w:rPr>
          <w:rFonts w:ascii="Times New Roman" w:hAnsi="Times New Roman" w:cs="Times New Roman"/>
          <w:sz w:val="28"/>
          <w:szCs w:val="28"/>
        </w:rPr>
        <w:t xml:space="preserve"> способность является первостепенным аспектом в жизни детей и играет витальную роль в их интеллектуальном становлении и формировании представлений о мире. Эта способность является двигателем их активности, стимулирует стремление к новым знаниям и открытиям. Период дошкольного возраста представляет собой критическую фазу, когда личностные качества ребенка не только формируются, но и подлежат последующему углублению и специализации. В контексте данной траектории развития, способность к познанию выступает как один из центральных компетенций.</w:t>
      </w:r>
      <w:r w:rsidRPr="00881809">
        <w:rPr>
          <w:rFonts w:ascii="Times New Roman" w:hAnsi="Times New Roman" w:cs="Times New Roman"/>
          <w:sz w:val="28"/>
          <w:szCs w:val="28"/>
        </w:rPr>
        <w:t xml:space="preserve"> П</w:t>
      </w:r>
      <w:r w:rsidRPr="00881809">
        <w:rPr>
          <w:rFonts w:ascii="Times New Roman" w:hAnsi="Times New Roman" w:cs="Times New Roman"/>
          <w:sz w:val="28"/>
          <w:szCs w:val="28"/>
        </w:rPr>
        <w:t>ринятый в 2013 году новый федеральный государственный стандарт дошкольного образования подчеркивает значимость развития когнитивных способностей дошкольников. Это становится фундаментальным для их последующего обучения в начальной школе и дальнейшем образовательном пути, предоставляя им инструментарий для успешного освоения различных учебных программ.</w:t>
      </w:r>
    </w:p>
    <w:p w14:paraId="1C6D646A" w14:textId="23F2AC12" w:rsidR="00F00372" w:rsidRPr="00881809" w:rsidRDefault="00F00372" w:rsidP="00881809">
      <w:pPr>
        <w:spacing w:after="0" w:line="360" w:lineRule="auto"/>
        <w:ind w:firstLine="709"/>
        <w:jc w:val="both"/>
        <w:rPr>
          <w:rFonts w:ascii="Times New Roman" w:hAnsi="Times New Roman" w:cs="Times New Roman"/>
          <w:sz w:val="28"/>
          <w:szCs w:val="28"/>
        </w:rPr>
      </w:pPr>
      <w:r w:rsidRPr="00881809">
        <w:rPr>
          <w:rFonts w:ascii="Times New Roman" w:hAnsi="Times New Roman" w:cs="Times New Roman"/>
          <w:sz w:val="28"/>
          <w:szCs w:val="28"/>
        </w:rPr>
        <w:t>Согласно ФГОС ДОО, ключевые задачи в области когнитивного развития дошкольников включают: стимулирование интересов и любознательности, воспитание познавательной мотивации; формирование познавательных процессов и сознания; а также поддержку творческой активности и развитие воображения. Эти задачи обеспечивают всестороннее когнитивное развитие, которое является неотъемлемым для полноценного интеллектуального роста ребенка.</w:t>
      </w:r>
    </w:p>
    <w:p w14:paraId="5C2BFCFE" w14:textId="302DE6CC" w:rsidR="00F00372" w:rsidRPr="00881809" w:rsidRDefault="00F00372" w:rsidP="00881809">
      <w:pPr>
        <w:spacing w:after="0" w:line="360" w:lineRule="auto"/>
        <w:ind w:firstLine="709"/>
        <w:jc w:val="both"/>
        <w:rPr>
          <w:rFonts w:ascii="Times New Roman" w:hAnsi="Times New Roman" w:cs="Times New Roman"/>
          <w:sz w:val="28"/>
          <w:szCs w:val="28"/>
        </w:rPr>
      </w:pPr>
      <w:r w:rsidRPr="00881809">
        <w:rPr>
          <w:rFonts w:ascii="Times New Roman" w:hAnsi="Times New Roman" w:cs="Times New Roman"/>
          <w:sz w:val="28"/>
          <w:szCs w:val="28"/>
        </w:rPr>
        <w:t>Период дошкольного возраста признан оптимальным для развития когнитивных функций личности. Сформироваться без влияния внешних факторов когнитивная активность не может, поскольку ребенок является социальным существом и его развитие напрямую зависит от социума, который является как средой, так и катализатором этого процесса.</w:t>
      </w:r>
      <w:r w:rsidR="001711F4">
        <w:rPr>
          <w:rFonts w:ascii="Times New Roman" w:hAnsi="Times New Roman" w:cs="Times New Roman"/>
          <w:sz w:val="28"/>
          <w:szCs w:val="28"/>
        </w:rPr>
        <w:t xml:space="preserve"> </w:t>
      </w:r>
      <w:r w:rsidRPr="00881809">
        <w:rPr>
          <w:rFonts w:ascii="Times New Roman" w:hAnsi="Times New Roman" w:cs="Times New Roman"/>
          <w:sz w:val="28"/>
          <w:szCs w:val="28"/>
        </w:rPr>
        <w:t xml:space="preserve">На начальном этапе образовательного процесса в детском саду крайне важно создать благоприятные условия для развития познавательных способностей детей. </w:t>
      </w:r>
      <w:r w:rsidRPr="00881809">
        <w:rPr>
          <w:rFonts w:ascii="Times New Roman" w:hAnsi="Times New Roman" w:cs="Times New Roman"/>
          <w:sz w:val="28"/>
          <w:szCs w:val="28"/>
        </w:rPr>
        <w:lastRenderedPageBreak/>
        <w:t>Сотрудничество педагогического коллектива и родителей должно быть направлено на культивирование у ребенка стремления к знаниям, самостоятельности и инициативности в познавательной деятельности, которые проявляются через естественную любознательность.</w:t>
      </w:r>
    </w:p>
    <w:p w14:paraId="324AFF2A" w14:textId="251EAA46" w:rsidR="00DC7469" w:rsidRPr="00881809" w:rsidRDefault="00DC7469" w:rsidP="00881809">
      <w:pPr>
        <w:spacing w:after="0" w:line="360" w:lineRule="auto"/>
        <w:ind w:firstLine="709"/>
        <w:jc w:val="both"/>
        <w:rPr>
          <w:rFonts w:ascii="Times New Roman" w:hAnsi="Times New Roman" w:cs="Times New Roman"/>
          <w:sz w:val="28"/>
          <w:szCs w:val="28"/>
        </w:rPr>
      </w:pPr>
      <w:r w:rsidRPr="00881809">
        <w:rPr>
          <w:rFonts w:ascii="Times New Roman" w:hAnsi="Times New Roman" w:cs="Times New Roman"/>
          <w:sz w:val="28"/>
          <w:szCs w:val="28"/>
        </w:rPr>
        <w:t xml:space="preserve">Игровая активность занимает центральное место в процессе становления ребенка как личности и служит краеугольным камнем в его психологическом и физическом развитии. В отличие от других форм активности, игра открывает особенные перспективы для всестороннего взросления, позволяя ребенку интерпретировать и воспринимать окружающую действительность в контексте для него понятных и осмысленных фактов и процессов. </w:t>
      </w:r>
    </w:p>
    <w:p w14:paraId="5C1FD94D" w14:textId="4F4EBB91" w:rsidR="00D81E27" w:rsidRDefault="00D81E27" w:rsidP="0088180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Гипотеза исследования:</w:t>
      </w:r>
      <w:r w:rsidRPr="00D81E27">
        <w:rPr>
          <w:rFonts w:ascii="Times New Roman" w:hAnsi="Times New Roman" w:cs="Times New Roman"/>
          <w:sz w:val="28"/>
          <w:szCs w:val="28"/>
        </w:rPr>
        <w:t xml:space="preserve"> специфическая образовательная среда, созданная согласно принципам Марии Монтессори, влияет на ускорение познавательных способностей развития детей. </w:t>
      </w:r>
    </w:p>
    <w:p w14:paraId="3400782A" w14:textId="156F4656" w:rsidR="006267F5" w:rsidRPr="00881809" w:rsidRDefault="006267F5" w:rsidP="00881809">
      <w:pPr>
        <w:spacing w:after="0" w:line="360" w:lineRule="auto"/>
        <w:ind w:firstLine="709"/>
        <w:jc w:val="both"/>
        <w:rPr>
          <w:rFonts w:ascii="Times New Roman" w:hAnsi="Times New Roman" w:cs="Times New Roman"/>
          <w:sz w:val="28"/>
          <w:szCs w:val="28"/>
        </w:rPr>
      </w:pPr>
      <w:r w:rsidRPr="00881809">
        <w:rPr>
          <w:rFonts w:ascii="Times New Roman" w:hAnsi="Times New Roman" w:cs="Times New Roman"/>
          <w:sz w:val="28"/>
          <w:szCs w:val="28"/>
        </w:rPr>
        <w:t>Исследование познавательных способностей детей давно привлекло</w:t>
      </w:r>
      <w:r w:rsidR="00DC7469" w:rsidRPr="00881809">
        <w:rPr>
          <w:rFonts w:ascii="Times New Roman" w:hAnsi="Times New Roman" w:cs="Times New Roman"/>
          <w:sz w:val="28"/>
          <w:szCs w:val="28"/>
        </w:rPr>
        <w:t xml:space="preserve"> </w:t>
      </w:r>
      <w:r w:rsidRPr="00881809">
        <w:rPr>
          <w:rFonts w:ascii="Times New Roman" w:hAnsi="Times New Roman" w:cs="Times New Roman"/>
          <w:sz w:val="28"/>
          <w:szCs w:val="28"/>
        </w:rPr>
        <w:t>внимание педагогов и психологов, таких как:</w:t>
      </w:r>
      <w:r w:rsidR="00257E24" w:rsidRPr="00257E24">
        <w:t xml:space="preserve"> </w:t>
      </w:r>
      <w:r w:rsidR="00257E24" w:rsidRPr="00257E24">
        <w:rPr>
          <w:rFonts w:ascii="Times New Roman" w:hAnsi="Times New Roman" w:cs="Times New Roman"/>
          <w:sz w:val="28"/>
          <w:szCs w:val="28"/>
        </w:rPr>
        <w:t>Л.И.</w:t>
      </w:r>
      <w:r w:rsidR="00257E24">
        <w:rPr>
          <w:rFonts w:ascii="Times New Roman" w:hAnsi="Times New Roman" w:cs="Times New Roman"/>
          <w:sz w:val="28"/>
          <w:szCs w:val="28"/>
        </w:rPr>
        <w:t xml:space="preserve"> </w:t>
      </w:r>
      <w:proofErr w:type="spellStart"/>
      <w:r w:rsidR="00257E24" w:rsidRPr="00257E24">
        <w:rPr>
          <w:rFonts w:ascii="Times New Roman" w:hAnsi="Times New Roman" w:cs="Times New Roman"/>
          <w:sz w:val="28"/>
          <w:szCs w:val="28"/>
        </w:rPr>
        <w:t>Божович</w:t>
      </w:r>
      <w:proofErr w:type="spellEnd"/>
      <w:r w:rsidR="00061896">
        <w:rPr>
          <w:rFonts w:ascii="Times New Roman" w:hAnsi="Times New Roman" w:cs="Times New Roman"/>
          <w:sz w:val="28"/>
          <w:szCs w:val="28"/>
        </w:rPr>
        <w:t xml:space="preserve"> </w:t>
      </w:r>
      <w:r w:rsidR="00061896">
        <w:rPr>
          <w:rFonts w:ascii="Times New Roman" w:hAnsi="Times New Roman" w:cs="Times New Roman"/>
          <w:sz w:val="28"/>
          <w:szCs w:val="28"/>
          <w:lang w:val="en-US"/>
        </w:rPr>
        <w:t>[7]</w:t>
      </w:r>
      <w:r w:rsidR="00257E24">
        <w:rPr>
          <w:rFonts w:ascii="Times New Roman" w:hAnsi="Times New Roman" w:cs="Times New Roman"/>
          <w:sz w:val="28"/>
          <w:szCs w:val="28"/>
        </w:rPr>
        <w:t>,</w:t>
      </w:r>
      <w:r w:rsidR="00257E24" w:rsidRPr="00257E24">
        <w:rPr>
          <w:rFonts w:ascii="Times New Roman" w:hAnsi="Times New Roman" w:cs="Times New Roman"/>
          <w:sz w:val="28"/>
          <w:szCs w:val="28"/>
        </w:rPr>
        <w:t xml:space="preserve"> </w:t>
      </w:r>
      <w:r w:rsidRPr="00881809">
        <w:rPr>
          <w:rFonts w:ascii="Times New Roman" w:hAnsi="Times New Roman" w:cs="Times New Roman"/>
          <w:sz w:val="28"/>
          <w:szCs w:val="28"/>
        </w:rPr>
        <w:t xml:space="preserve"> А.В. Запорожец</w:t>
      </w:r>
      <w:r w:rsidR="00061896">
        <w:rPr>
          <w:rFonts w:ascii="Times New Roman" w:hAnsi="Times New Roman" w:cs="Times New Roman"/>
          <w:sz w:val="28"/>
          <w:szCs w:val="28"/>
          <w:lang w:val="en-US"/>
        </w:rPr>
        <w:t xml:space="preserve"> </w:t>
      </w:r>
      <w:r w:rsidR="00061896">
        <w:rPr>
          <w:rFonts w:ascii="Times New Roman" w:hAnsi="Times New Roman" w:cs="Times New Roman"/>
          <w:sz w:val="28"/>
          <w:szCs w:val="28"/>
          <w:lang w:val="en-US"/>
        </w:rPr>
        <w:t>[</w:t>
      </w:r>
      <w:r w:rsidR="00061896">
        <w:rPr>
          <w:rFonts w:ascii="Times New Roman" w:hAnsi="Times New Roman" w:cs="Times New Roman"/>
          <w:sz w:val="28"/>
          <w:szCs w:val="28"/>
          <w:lang w:val="en-US"/>
        </w:rPr>
        <w:t>24</w:t>
      </w:r>
      <w:r w:rsidR="00061896">
        <w:rPr>
          <w:rFonts w:ascii="Times New Roman" w:hAnsi="Times New Roman" w:cs="Times New Roman"/>
          <w:sz w:val="28"/>
          <w:szCs w:val="28"/>
          <w:lang w:val="en-US"/>
        </w:rPr>
        <w:t>]</w:t>
      </w:r>
      <w:r w:rsidRPr="00881809">
        <w:rPr>
          <w:rFonts w:ascii="Times New Roman" w:hAnsi="Times New Roman" w:cs="Times New Roman"/>
          <w:sz w:val="28"/>
          <w:szCs w:val="28"/>
        </w:rPr>
        <w:t xml:space="preserve">, </w:t>
      </w:r>
      <w:r w:rsidR="00DD3F0C" w:rsidRPr="00DD3F0C">
        <w:rPr>
          <w:rFonts w:ascii="Times New Roman" w:hAnsi="Times New Roman" w:cs="Times New Roman"/>
          <w:sz w:val="28"/>
          <w:szCs w:val="28"/>
        </w:rPr>
        <w:t>А.Н Леонтьев</w:t>
      </w:r>
      <w:r w:rsidR="00061896">
        <w:rPr>
          <w:rFonts w:ascii="Times New Roman" w:hAnsi="Times New Roman" w:cs="Times New Roman"/>
          <w:sz w:val="28"/>
          <w:szCs w:val="28"/>
          <w:lang w:val="en-US"/>
        </w:rPr>
        <w:t xml:space="preserve"> </w:t>
      </w:r>
      <w:r w:rsidR="00061896">
        <w:rPr>
          <w:rFonts w:ascii="Times New Roman" w:hAnsi="Times New Roman" w:cs="Times New Roman"/>
          <w:sz w:val="28"/>
          <w:szCs w:val="28"/>
          <w:lang w:val="en-US"/>
        </w:rPr>
        <w:t>[</w:t>
      </w:r>
      <w:r w:rsidR="00061896">
        <w:rPr>
          <w:rFonts w:ascii="Times New Roman" w:hAnsi="Times New Roman" w:cs="Times New Roman"/>
          <w:sz w:val="28"/>
          <w:szCs w:val="28"/>
          <w:lang w:val="en-US"/>
        </w:rPr>
        <w:t>32</w:t>
      </w:r>
      <w:r w:rsidR="00061896">
        <w:rPr>
          <w:rFonts w:ascii="Times New Roman" w:hAnsi="Times New Roman" w:cs="Times New Roman"/>
          <w:sz w:val="28"/>
          <w:szCs w:val="28"/>
          <w:lang w:val="en-US"/>
        </w:rPr>
        <w:t>]</w:t>
      </w:r>
      <w:r w:rsidR="00DD3F0C" w:rsidRPr="00DD3F0C">
        <w:rPr>
          <w:rFonts w:ascii="Times New Roman" w:hAnsi="Times New Roman" w:cs="Times New Roman"/>
          <w:sz w:val="28"/>
          <w:szCs w:val="28"/>
        </w:rPr>
        <w:t>,</w:t>
      </w:r>
      <w:r w:rsidR="00DD3F0C" w:rsidRPr="00DD3F0C">
        <w:rPr>
          <w:rFonts w:ascii="Times New Roman" w:hAnsi="Times New Roman" w:cs="Times New Roman"/>
          <w:sz w:val="28"/>
          <w:szCs w:val="28"/>
        </w:rPr>
        <w:t xml:space="preserve"> </w:t>
      </w:r>
      <w:r w:rsidRPr="00881809">
        <w:rPr>
          <w:rFonts w:ascii="Times New Roman" w:hAnsi="Times New Roman" w:cs="Times New Roman"/>
          <w:sz w:val="28"/>
          <w:szCs w:val="28"/>
        </w:rPr>
        <w:t>Д.Б.</w:t>
      </w:r>
      <w:r w:rsidR="00DC7469" w:rsidRPr="00881809">
        <w:rPr>
          <w:rFonts w:ascii="Times New Roman" w:hAnsi="Times New Roman" w:cs="Times New Roman"/>
          <w:sz w:val="28"/>
          <w:szCs w:val="28"/>
        </w:rPr>
        <w:t xml:space="preserve"> </w:t>
      </w:r>
      <w:r w:rsidRPr="00881809">
        <w:rPr>
          <w:rFonts w:ascii="Times New Roman" w:hAnsi="Times New Roman" w:cs="Times New Roman"/>
          <w:sz w:val="28"/>
          <w:szCs w:val="28"/>
        </w:rPr>
        <w:t>Эльконин</w:t>
      </w:r>
      <w:r w:rsidR="00061896">
        <w:rPr>
          <w:rFonts w:ascii="Times New Roman" w:hAnsi="Times New Roman" w:cs="Times New Roman"/>
          <w:sz w:val="28"/>
          <w:szCs w:val="28"/>
          <w:lang w:val="en-US"/>
        </w:rPr>
        <w:t xml:space="preserve"> </w:t>
      </w:r>
      <w:r w:rsidR="00061896">
        <w:rPr>
          <w:rFonts w:ascii="Times New Roman" w:hAnsi="Times New Roman" w:cs="Times New Roman"/>
          <w:sz w:val="28"/>
          <w:szCs w:val="28"/>
          <w:lang w:val="en-US"/>
        </w:rPr>
        <w:t>[</w:t>
      </w:r>
      <w:r w:rsidR="00061896">
        <w:rPr>
          <w:rFonts w:ascii="Times New Roman" w:hAnsi="Times New Roman" w:cs="Times New Roman"/>
          <w:sz w:val="28"/>
          <w:szCs w:val="28"/>
          <w:lang w:val="en-US"/>
        </w:rPr>
        <w:t>4</w:t>
      </w:r>
      <w:r w:rsidR="00A35316">
        <w:rPr>
          <w:rFonts w:ascii="Times New Roman" w:hAnsi="Times New Roman" w:cs="Times New Roman"/>
          <w:sz w:val="28"/>
          <w:szCs w:val="28"/>
        </w:rPr>
        <w:t>0</w:t>
      </w:r>
      <w:r w:rsidR="00061896">
        <w:rPr>
          <w:rFonts w:ascii="Times New Roman" w:hAnsi="Times New Roman" w:cs="Times New Roman"/>
          <w:sz w:val="28"/>
          <w:szCs w:val="28"/>
          <w:lang w:val="en-US"/>
        </w:rPr>
        <w:t>]</w:t>
      </w:r>
      <w:r w:rsidRPr="00881809">
        <w:rPr>
          <w:rFonts w:ascii="Times New Roman" w:hAnsi="Times New Roman" w:cs="Times New Roman"/>
          <w:sz w:val="28"/>
          <w:szCs w:val="28"/>
        </w:rPr>
        <w:t xml:space="preserve"> и др. Они утверждают, что именно в дошкольном возрасте</w:t>
      </w:r>
      <w:r w:rsidR="00DC7469" w:rsidRPr="00881809">
        <w:rPr>
          <w:rFonts w:ascii="Times New Roman" w:hAnsi="Times New Roman" w:cs="Times New Roman"/>
          <w:sz w:val="28"/>
          <w:szCs w:val="28"/>
        </w:rPr>
        <w:t xml:space="preserve"> </w:t>
      </w:r>
      <w:r w:rsidRPr="00881809">
        <w:rPr>
          <w:rFonts w:ascii="Times New Roman" w:hAnsi="Times New Roman" w:cs="Times New Roman"/>
          <w:sz w:val="28"/>
          <w:szCs w:val="28"/>
        </w:rPr>
        <w:t>особенно бурно происходит интеллектуальное развитие, темпы которого</w:t>
      </w:r>
      <w:r w:rsidR="00DC7469" w:rsidRPr="00881809">
        <w:rPr>
          <w:rFonts w:ascii="Times New Roman" w:hAnsi="Times New Roman" w:cs="Times New Roman"/>
          <w:sz w:val="28"/>
          <w:szCs w:val="28"/>
        </w:rPr>
        <w:t xml:space="preserve"> </w:t>
      </w:r>
      <w:r w:rsidRPr="00881809">
        <w:rPr>
          <w:rFonts w:ascii="Times New Roman" w:hAnsi="Times New Roman" w:cs="Times New Roman"/>
          <w:sz w:val="28"/>
          <w:szCs w:val="28"/>
        </w:rPr>
        <w:t xml:space="preserve">впоследствии постепенно замедляются. </w:t>
      </w:r>
    </w:p>
    <w:p w14:paraId="69224320" w14:textId="164BA024" w:rsidR="00F00372" w:rsidRPr="00881809" w:rsidRDefault="00F00372" w:rsidP="00881809">
      <w:pPr>
        <w:spacing w:after="0" w:line="360" w:lineRule="auto"/>
        <w:ind w:firstLine="709"/>
        <w:jc w:val="both"/>
        <w:rPr>
          <w:rFonts w:ascii="Times New Roman" w:hAnsi="Times New Roman" w:cs="Times New Roman"/>
          <w:sz w:val="28"/>
          <w:szCs w:val="28"/>
        </w:rPr>
      </w:pPr>
      <w:r w:rsidRPr="00881809">
        <w:rPr>
          <w:rFonts w:ascii="Times New Roman" w:hAnsi="Times New Roman" w:cs="Times New Roman"/>
          <w:sz w:val="28"/>
          <w:szCs w:val="28"/>
        </w:rPr>
        <w:t xml:space="preserve">Цель исследования: теоретически изучить проблему и </w:t>
      </w:r>
      <w:r w:rsidR="001711F4">
        <w:rPr>
          <w:rFonts w:ascii="Times New Roman" w:hAnsi="Times New Roman" w:cs="Times New Roman"/>
          <w:sz w:val="28"/>
          <w:szCs w:val="28"/>
        </w:rPr>
        <w:t xml:space="preserve">исследовать </w:t>
      </w:r>
      <w:r w:rsidRPr="00881809">
        <w:rPr>
          <w:rFonts w:ascii="Times New Roman" w:hAnsi="Times New Roman" w:cs="Times New Roman"/>
          <w:sz w:val="28"/>
          <w:szCs w:val="28"/>
        </w:rPr>
        <w:t>дидактически</w:t>
      </w:r>
      <w:r w:rsidR="001711F4">
        <w:rPr>
          <w:rFonts w:ascii="Times New Roman" w:hAnsi="Times New Roman" w:cs="Times New Roman"/>
          <w:sz w:val="28"/>
          <w:szCs w:val="28"/>
        </w:rPr>
        <w:t>е</w:t>
      </w:r>
      <w:r w:rsidRPr="00881809">
        <w:rPr>
          <w:rFonts w:ascii="Times New Roman" w:hAnsi="Times New Roman" w:cs="Times New Roman"/>
          <w:sz w:val="28"/>
          <w:szCs w:val="28"/>
        </w:rPr>
        <w:t xml:space="preserve"> игр</w:t>
      </w:r>
      <w:r w:rsidR="001711F4">
        <w:rPr>
          <w:rFonts w:ascii="Times New Roman" w:hAnsi="Times New Roman" w:cs="Times New Roman"/>
          <w:sz w:val="28"/>
          <w:szCs w:val="28"/>
        </w:rPr>
        <w:t>ы</w:t>
      </w:r>
      <w:r w:rsidRPr="00881809">
        <w:rPr>
          <w:rFonts w:ascii="Times New Roman" w:hAnsi="Times New Roman" w:cs="Times New Roman"/>
          <w:sz w:val="28"/>
          <w:szCs w:val="28"/>
        </w:rPr>
        <w:t xml:space="preserve"> старших дошкольников</w:t>
      </w:r>
      <w:r w:rsidR="001711F4">
        <w:rPr>
          <w:rFonts w:ascii="Times New Roman" w:hAnsi="Times New Roman" w:cs="Times New Roman"/>
          <w:sz w:val="28"/>
          <w:szCs w:val="28"/>
        </w:rPr>
        <w:t xml:space="preserve"> </w:t>
      </w:r>
      <w:r w:rsidR="001711F4" w:rsidRPr="001711F4">
        <w:rPr>
          <w:rFonts w:ascii="Times New Roman" w:hAnsi="Times New Roman" w:cs="Times New Roman"/>
          <w:sz w:val="28"/>
          <w:szCs w:val="28"/>
        </w:rPr>
        <w:t>посредством материала</w:t>
      </w:r>
      <w:r w:rsidR="001711F4" w:rsidRPr="001711F4">
        <w:rPr>
          <w:rFonts w:ascii="Times New Roman" w:hAnsi="Times New Roman" w:cs="Times New Roman"/>
          <w:sz w:val="28"/>
          <w:szCs w:val="28"/>
        </w:rPr>
        <w:t xml:space="preserve"> М. М</w:t>
      </w:r>
      <w:r w:rsidR="001711F4" w:rsidRPr="001711F4">
        <w:rPr>
          <w:rFonts w:ascii="Times New Roman" w:hAnsi="Times New Roman" w:cs="Times New Roman"/>
          <w:sz w:val="28"/>
          <w:szCs w:val="28"/>
        </w:rPr>
        <w:t>онтессори</w:t>
      </w:r>
      <w:r w:rsidRPr="00881809">
        <w:rPr>
          <w:rFonts w:ascii="Times New Roman" w:hAnsi="Times New Roman" w:cs="Times New Roman"/>
          <w:sz w:val="28"/>
          <w:szCs w:val="28"/>
        </w:rPr>
        <w:t>, с целью</w:t>
      </w:r>
      <w:r w:rsidR="00DC7469" w:rsidRPr="00881809">
        <w:rPr>
          <w:rFonts w:ascii="Times New Roman" w:hAnsi="Times New Roman" w:cs="Times New Roman"/>
          <w:sz w:val="28"/>
          <w:szCs w:val="28"/>
        </w:rPr>
        <w:t xml:space="preserve"> </w:t>
      </w:r>
      <w:r w:rsidRPr="00881809">
        <w:rPr>
          <w:rFonts w:ascii="Times New Roman" w:hAnsi="Times New Roman" w:cs="Times New Roman"/>
          <w:sz w:val="28"/>
          <w:szCs w:val="28"/>
        </w:rPr>
        <w:t>формирования познавательн</w:t>
      </w:r>
      <w:r w:rsidR="00DC7469" w:rsidRPr="00881809">
        <w:rPr>
          <w:rFonts w:ascii="Times New Roman" w:hAnsi="Times New Roman" w:cs="Times New Roman"/>
          <w:sz w:val="28"/>
          <w:szCs w:val="28"/>
        </w:rPr>
        <w:t>ых способностей</w:t>
      </w:r>
      <w:r w:rsidRPr="00881809">
        <w:rPr>
          <w:rFonts w:ascii="Times New Roman" w:hAnsi="Times New Roman" w:cs="Times New Roman"/>
          <w:sz w:val="28"/>
          <w:szCs w:val="28"/>
        </w:rPr>
        <w:t>.</w:t>
      </w:r>
    </w:p>
    <w:p w14:paraId="68317B8C" w14:textId="1A7E76DB" w:rsidR="00F00372" w:rsidRPr="00881809" w:rsidRDefault="00F00372" w:rsidP="00881809">
      <w:pPr>
        <w:spacing w:after="0" w:line="360" w:lineRule="auto"/>
        <w:ind w:firstLine="709"/>
        <w:jc w:val="both"/>
        <w:rPr>
          <w:rFonts w:ascii="Times New Roman" w:hAnsi="Times New Roman" w:cs="Times New Roman"/>
          <w:sz w:val="28"/>
          <w:szCs w:val="28"/>
        </w:rPr>
      </w:pPr>
      <w:r w:rsidRPr="00881809">
        <w:rPr>
          <w:rFonts w:ascii="Times New Roman" w:hAnsi="Times New Roman" w:cs="Times New Roman"/>
          <w:sz w:val="28"/>
          <w:szCs w:val="28"/>
        </w:rPr>
        <w:t>Объект исследования: формирование познавательн</w:t>
      </w:r>
      <w:r w:rsidR="00DC7469" w:rsidRPr="00881809">
        <w:rPr>
          <w:rFonts w:ascii="Times New Roman" w:hAnsi="Times New Roman" w:cs="Times New Roman"/>
          <w:sz w:val="28"/>
          <w:szCs w:val="28"/>
        </w:rPr>
        <w:t xml:space="preserve">ых способностей </w:t>
      </w:r>
      <w:r w:rsidRPr="00881809">
        <w:rPr>
          <w:rFonts w:ascii="Times New Roman" w:hAnsi="Times New Roman" w:cs="Times New Roman"/>
          <w:sz w:val="28"/>
          <w:szCs w:val="28"/>
        </w:rPr>
        <w:t>детей старшего дошкольного возраста</w:t>
      </w:r>
      <w:r w:rsidR="0053578F">
        <w:rPr>
          <w:rFonts w:ascii="Times New Roman" w:hAnsi="Times New Roman" w:cs="Times New Roman"/>
          <w:sz w:val="28"/>
          <w:szCs w:val="28"/>
        </w:rPr>
        <w:t>,</w:t>
      </w:r>
      <w:r w:rsidR="001711F4">
        <w:rPr>
          <w:rFonts w:ascii="Times New Roman" w:hAnsi="Times New Roman" w:cs="Times New Roman"/>
          <w:sz w:val="28"/>
          <w:szCs w:val="28"/>
        </w:rPr>
        <w:t xml:space="preserve"> </w:t>
      </w:r>
      <w:r w:rsidR="001711F4" w:rsidRPr="001711F4">
        <w:rPr>
          <w:rFonts w:ascii="Times New Roman" w:hAnsi="Times New Roman" w:cs="Times New Roman"/>
          <w:sz w:val="28"/>
          <w:szCs w:val="28"/>
        </w:rPr>
        <w:t>посредством материала М. М</w:t>
      </w:r>
      <w:r w:rsidR="001711F4" w:rsidRPr="001711F4">
        <w:rPr>
          <w:rFonts w:ascii="Times New Roman" w:hAnsi="Times New Roman" w:cs="Times New Roman"/>
          <w:sz w:val="28"/>
          <w:szCs w:val="28"/>
        </w:rPr>
        <w:t>онтессори</w:t>
      </w:r>
      <w:r w:rsidRPr="00881809">
        <w:rPr>
          <w:rFonts w:ascii="Times New Roman" w:hAnsi="Times New Roman" w:cs="Times New Roman"/>
          <w:sz w:val="28"/>
          <w:szCs w:val="28"/>
        </w:rPr>
        <w:t>.</w:t>
      </w:r>
    </w:p>
    <w:p w14:paraId="02835EC9" w14:textId="5736CAE2" w:rsidR="00F00372" w:rsidRPr="00881809" w:rsidRDefault="00F00372" w:rsidP="00881809">
      <w:pPr>
        <w:spacing w:after="0" w:line="360" w:lineRule="auto"/>
        <w:ind w:firstLine="709"/>
        <w:jc w:val="both"/>
        <w:rPr>
          <w:rFonts w:ascii="Times New Roman" w:hAnsi="Times New Roman" w:cs="Times New Roman"/>
          <w:sz w:val="28"/>
          <w:szCs w:val="28"/>
        </w:rPr>
      </w:pPr>
      <w:r w:rsidRPr="00881809">
        <w:rPr>
          <w:rFonts w:ascii="Times New Roman" w:hAnsi="Times New Roman" w:cs="Times New Roman"/>
          <w:sz w:val="28"/>
          <w:szCs w:val="28"/>
        </w:rPr>
        <w:t>Предмет исследования: дидактическая игра, как средство</w:t>
      </w:r>
      <w:r w:rsidR="00DC7469" w:rsidRPr="00881809">
        <w:rPr>
          <w:rFonts w:ascii="Times New Roman" w:hAnsi="Times New Roman" w:cs="Times New Roman"/>
          <w:sz w:val="28"/>
          <w:szCs w:val="28"/>
        </w:rPr>
        <w:t xml:space="preserve"> </w:t>
      </w:r>
      <w:r w:rsidRPr="00881809">
        <w:rPr>
          <w:rFonts w:ascii="Times New Roman" w:hAnsi="Times New Roman" w:cs="Times New Roman"/>
          <w:sz w:val="28"/>
          <w:szCs w:val="28"/>
        </w:rPr>
        <w:t>формирования познавательн</w:t>
      </w:r>
      <w:r w:rsidR="00DC7469" w:rsidRPr="00881809">
        <w:rPr>
          <w:rFonts w:ascii="Times New Roman" w:hAnsi="Times New Roman" w:cs="Times New Roman"/>
          <w:sz w:val="28"/>
          <w:szCs w:val="28"/>
        </w:rPr>
        <w:t xml:space="preserve">ых способностей </w:t>
      </w:r>
      <w:r w:rsidRPr="00881809">
        <w:rPr>
          <w:rFonts w:ascii="Times New Roman" w:hAnsi="Times New Roman" w:cs="Times New Roman"/>
          <w:sz w:val="28"/>
          <w:szCs w:val="28"/>
        </w:rPr>
        <w:t>детей старшего дошкольного</w:t>
      </w:r>
      <w:r w:rsidR="00DC7469" w:rsidRPr="00881809">
        <w:rPr>
          <w:rFonts w:ascii="Times New Roman" w:hAnsi="Times New Roman" w:cs="Times New Roman"/>
          <w:sz w:val="28"/>
          <w:szCs w:val="28"/>
        </w:rPr>
        <w:t xml:space="preserve"> </w:t>
      </w:r>
      <w:r w:rsidRPr="00881809">
        <w:rPr>
          <w:rFonts w:ascii="Times New Roman" w:hAnsi="Times New Roman" w:cs="Times New Roman"/>
          <w:sz w:val="28"/>
          <w:szCs w:val="28"/>
        </w:rPr>
        <w:t>возраста.</w:t>
      </w:r>
    </w:p>
    <w:p w14:paraId="04D7EF22" w14:textId="77777777" w:rsidR="00F00372" w:rsidRPr="00881809" w:rsidRDefault="00F00372" w:rsidP="00881809">
      <w:pPr>
        <w:spacing w:after="0" w:line="360" w:lineRule="auto"/>
        <w:ind w:firstLine="709"/>
        <w:jc w:val="both"/>
        <w:rPr>
          <w:rFonts w:ascii="Times New Roman" w:hAnsi="Times New Roman" w:cs="Times New Roman"/>
          <w:sz w:val="28"/>
          <w:szCs w:val="28"/>
        </w:rPr>
      </w:pPr>
      <w:r w:rsidRPr="00881809">
        <w:rPr>
          <w:rFonts w:ascii="Times New Roman" w:hAnsi="Times New Roman" w:cs="Times New Roman"/>
          <w:sz w:val="28"/>
          <w:szCs w:val="28"/>
        </w:rPr>
        <w:t>Задачи исследования:</w:t>
      </w:r>
    </w:p>
    <w:p w14:paraId="72FE3933" w14:textId="23AC8CB6" w:rsidR="00A0713D" w:rsidRPr="00A0713D" w:rsidRDefault="00A0713D" w:rsidP="00A0713D">
      <w:pPr>
        <w:pStyle w:val="a3"/>
        <w:numPr>
          <w:ilvl w:val="0"/>
          <w:numId w:val="6"/>
        </w:numPr>
        <w:tabs>
          <w:tab w:val="left" w:pos="993"/>
        </w:tabs>
        <w:spacing w:after="0" w:line="360" w:lineRule="auto"/>
        <w:ind w:left="0" w:firstLine="709"/>
        <w:jc w:val="both"/>
        <w:rPr>
          <w:rFonts w:ascii="Times New Roman" w:hAnsi="Times New Roman" w:cs="Times New Roman"/>
          <w:sz w:val="28"/>
          <w:szCs w:val="28"/>
        </w:rPr>
      </w:pPr>
      <w:r w:rsidRPr="00A0713D">
        <w:rPr>
          <w:rFonts w:ascii="Times New Roman" w:hAnsi="Times New Roman" w:cs="Times New Roman"/>
          <w:sz w:val="28"/>
          <w:szCs w:val="28"/>
        </w:rPr>
        <w:t xml:space="preserve">Анализ понятия </w:t>
      </w:r>
      <w:r w:rsidR="00C425C9">
        <w:rPr>
          <w:rFonts w:ascii="Times New Roman" w:hAnsi="Times New Roman" w:cs="Times New Roman"/>
          <w:sz w:val="28"/>
          <w:szCs w:val="28"/>
        </w:rPr>
        <w:t>«</w:t>
      </w:r>
      <w:r w:rsidRPr="00A0713D">
        <w:rPr>
          <w:rFonts w:ascii="Times New Roman" w:hAnsi="Times New Roman" w:cs="Times New Roman"/>
          <w:sz w:val="28"/>
          <w:szCs w:val="28"/>
        </w:rPr>
        <w:t>познавательные способности</w:t>
      </w:r>
      <w:r w:rsidR="00C425C9">
        <w:rPr>
          <w:rFonts w:ascii="Times New Roman" w:hAnsi="Times New Roman" w:cs="Times New Roman"/>
          <w:sz w:val="28"/>
          <w:szCs w:val="28"/>
        </w:rPr>
        <w:t>»</w:t>
      </w:r>
      <w:r w:rsidRPr="00A0713D">
        <w:rPr>
          <w:rFonts w:ascii="Times New Roman" w:hAnsi="Times New Roman" w:cs="Times New Roman"/>
          <w:sz w:val="28"/>
          <w:szCs w:val="28"/>
        </w:rPr>
        <w:t xml:space="preserve"> в современной психолого-педагогической литературе.</w:t>
      </w:r>
    </w:p>
    <w:p w14:paraId="1DE54E58" w14:textId="77777777" w:rsidR="00A0713D" w:rsidRPr="00A0713D" w:rsidRDefault="00A0713D" w:rsidP="00A0713D">
      <w:pPr>
        <w:pStyle w:val="a3"/>
        <w:numPr>
          <w:ilvl w:val="0"/>
          <w:numId w:val="6"/>
        </w:numPr>
        <w:tabs>
          <w:tab w:val="left" w:pos="993"/>
        </w:tabs>
        <w:spacing w:after="0" w:line="360" w:lineRule="auto"/>
        <w:ind w:left="0" w:firstLine="709"/>
        <w:jc w:val="both"/>
        <w:rPr>
          <w:rFonts w:ascii="Times New Roman" w:hAnsi="Times New Roman" w:cs="Times New Roman"/>
          <w:sz w:val="28"/>
          <w:szCs w:val="28"/>
        </w:rPr>
      </w:pPr>
      <w:r w:rsidRPr="00A0713D">
        <w:rPr>
          <w:rFonts w:ascii="Times New Roman" w:hAnsi="Times New Roman" w:cs="Times New Roman"/>
          <w:sz w:val="28"/>
          <w:szCs w:val="28"/>
        </w:rPr>
        <w:lastRenderedPageBreak/>
        <w:t>Исследование влияния дидактических игр Марии Монтессори на развитие познавательных способностей у дошкольников.</w:t>
      </w:r>
    </w:p>
    <w:p w14:paraId="00FB4058" w14:textId="77777777" w:rsidR="00A0713D" w:rsidRPr="00A0713D" w:rsidRDefault="00A0713D" w:rsidP="00A0713D">
      <w:pPr>
        <w:pStyle w:val="a3"/>
        <w:numPr>
          <w:ilvl w:val="0"/>
          <w:numId w:val="6"/>
        </w:numPr>
        <w:tabs>
          <w:tab w:val="left" w:pos="993"/>
        </w:tabs>
        <w:spacing w:after="0" w:line="360" w:lineRule="auto"/>
        <w:ind w:left="0" w:firstLine="709"/>
        <w:jc w:val="both"/>
        <w:rPr>
          <w:rFonts w:ascii="Times New Roman" w:hAnsi="Times New Roman" w:cs="Times New Roman"/>
          <w:sz w:val="28"/>
          <w:szCs w:val="28"/>
        </w:rPr>
      </w:pPr>
      <w:r w:rsidRPr="00A0713D">
        <w:rPr>
          <w:rFonts w:ascii="Times New Roman" w:hAnsi="Times New Roman" w:cs="Times New Roman"/>
          <w:sz w:val="28"/>
          <w:szCs w:val="28"/>
        </w:rPr>
        <w:t>Определение методов диагностики уровня познавательных способностей детей дошкольного возраста.</w:t>
      </w:r>
    </w:p>
    <w:p w14:paraId="773722C0" w14:textId="77777777" w:rsidR="00CA088E" w:rsidRDefault="00A0713D" w:rsidP="00A0713D">
      <w:pPr>
        <w:pStyle w:val="a3"/>
        <w:numPr>
          <w:ilvl w:val="0"/>
          <w:numId w:val="6"/>
        </w:numPr>
        <w:tabs>
          <w:tab w:val="left" w:pos="993"/>
        </w:tabs>
        <w:spacing w:after="0" w:line="360" w:lineRule="auto"/>
        <w:ind w:left="0" w:firstLine="709"/>
        <w:jc w:val="both"/>
        <w:rPr>
          <w:rFonts w:ascii="Times New Roman" w:hAnsi="Times New Roman" w:cs="Times New Roman"/>
          <w:sz w:val="28"/>
          <w:szCs w:val="28"/>
        </w:rPr>
      </w:pPr>
      <w:r w:rsidRPr="00CA088E">
        <w:rPr>
          <w:rFonts w:ascii="Times New Roman" w:hAnsi="Times New Roman" w:cs="Times New Roman"/>
          <w:sz w:val="28"/>
          <w:szCs w:val="28"/>
        </w:rPr>
        <w:t>Разработка и описание содержания формирующего этапа опытно-экспериментальной работы.</w:t>
      </w:r>
    </w:p>
    <w:p w14:paraId="6BFA7B55" w14:textId="4F227033" w:rsidR="00F00372" w:rsidRPr="00CA088E" w:rsidRDefault="00A0713D" w:rsidP="00A0713D">
      <w:pPr>
        <w:pStyle w:val="a3"/>
        <w:numPr>
          <w:ilvl w:val="0"/>
          <w:numId w:val="6"/>
        </w:numPr>
        <w:tabs>
          <w:tab w:val="left" w:pos="993"/>
        </w:tabs>
        <w:spacing w:after="0" w:line="360" w:lineRule="auto"/>
        <w:ind w:left="0" w:firstLine="709"/>
        <w:jc w:val="both"/>
        <w:rPr>
          <w:rFonts w:ascii="Times New Roman" w:hAnsi="Times New Roman" w:cs="Times New Roman"/>
          <w:sz w:val="28"/>
          <w:szCs w:val="28"/>
        </w:rPr>
      </w:pPr>
      <w:r w:rsidRPr="00CA088E">
        <w:rPr>
          <w:rFonts w:ascii="Times New Roman" w:hAnsi="Times New Roman" w:cs="Times New Roman"/>
          <w:sz w:val="28"/>
          <w:szCs w:val="28"/>
        </w:rPr>
        <w:t>Проведение анализа результатов опытно-экспериментальной работы.</w:t>
      </w:r>
    </w:p>
    <w:p w14:paraId="3D78A43E" w14:textId="20C700DB" w:rsidR="00F00372" w:rsidRPr="00881809" w:rsidRDefault="00F00372" w:rsidP="00881809">
      <w:pPr>
        <w:spacing w:after="0" w:line="360" w:lineRule="auto"/>
        <w:ind w:firstLine="709"/>
        <w:jc w:val="both"/>
        <w:rPr>
          <w:rFonts w:ascii="Times New Roman" w:hAnsi="Times New Roman" w:cs="Times New Roman"/>
          <w:sz w:val="28"/>
          <w:szCs w:val="28"/>
        </w:rPr>
      </w:pPr>
      <w:r w:rsidRPr="00881809">
        <w:rPr>
          <w:rFonts w:ascii="Times New Roman" w:hAnsi="Times New Roman" w:cs="Times New Roman"/>
          <w:sz w:val="28"/>
          <w:szCs w:val="28"/>
        </w:rPr>
        <w:t>Для решения поставленных целей и задач, в соответствии с объектом,</w:t>
      </w:r>
      <w:r w:rsidR="00DC7469" w:rsidRPr="00881809">
        <w:rPr>
          <w:rFonts w:ascii="Times New Roman" w:hAnsi="Times New Roman" w:cs="Times New Roman"/>
          <w:sz w:val="28"/>
          <w:szCs w:val="28"/>
        </w:rPr>
        <w:t xml:space="preserve"> </w:t>
      </w:r>
      <w:r w:rsidRPr="00881809">
        <w:rPr>
          <w:rFonts w:ascii="Times New Roman" w:hAnsi="Times New Roman" w:cs="Times New Roman"/>
          <w:sz w:val="28"/>
          <w:szCs w:val="28"/>
        </w:rPr>
        <w:t>предметом были использованы методы исследования:</w:t>
      </w:r>
    </w:p>
    <w:p w14:paraId="6CA3B572" w14:textId="64C24E5C" w:rsidR="00F00372" w:rsidRPr="00881809" w:rsidRDefault="00F00372" w:rsidP="00881809">
      <w:pPr>
        <w:spacing w:after="0" w:line="360" w:lineRule="auto"/>
        <w:ind w:firstLine="709"/>
        <w:jc w:val="both"/>
        <w:rPr>
          <w:rFonts w:ascii="Times New Roman" w:hAnsi="Times New Roman" w:cs="Times New Roman"/>
          <w:sz w:val="28"/>
          <w:szCs w:val="28"/>
        </w:rPr>
      </w:pPr>
      <w:r w:rsidRPr="00881809">
        <w:rPr>
          <w:rFonts w:ascii="Times New Roman" w:hAnsi="Times New Roman" w:cs="Times New Roman"/>
          <w:sz w:val="28"/>
          <w:szCs w:val="28"/>
        </w:rPr>
        <w:t>- теоретические методы: анализ литературных источников, сравнение,</w:t>
      </w:r>
      <w:r w:rsidR="00DC7469" w:rsidRPr="00881809">
        <w:rPr>
          <w:rFonts w:ascii="Times New Roman" w:hAnsi="Times New Roman" w:cs="Times New Roman"/>
          <w:sz w:val="28"/>
          <w:szCs w:val="28"/>
        </w:rPr>
        <w:t xml:space="preserve"> </w:t>
      </w:r>
      <w:r w:rsidRPr="00881809">
        <w:rPr>
          <w:rFonts w:ascii="Times New Roman" w:hAnsi="Times New Roman" w:cs="Times New Roman"/>
          <w:sz w:val="28"/>
          <w:szCs w:val="28"/>
        </w:rPr>
        <w:t>анализ и обобщение передового педагогического опыта;</w:t>
      </w:r>
    </w:p>
    <w:p w14:paraId="5EC35210" w14:textId="0356727D" w:rsidR="00F00372" w:rsidRPr="00881809" w:rsidRDefault="00F00372" w:rsidP="00881809">
      <w:pPr>
        <w:spacing w:after="0" w:line="360" w:lineRule="auto"/>
        <w:ind w:firstLine="709"/>
        <w:jc w:val="both"/>
        <w:rPr>
          <w:rFonts w:ascii="Times New Roman" w:hAnsi="Times New Roman" w:cs="Times New Roman"/>
          <w:sz w:val="28"/>
          <w:szCs w:val="28"/>
        </w:rPr>
      </w:pPr>
      <w:r w:rsidRPr="00881809">
        <w:rPr>
          <w:rFonts w:ascii="Times New Roman" w:hAnsi="Times New Roman" w:cs="Times New Roman"/>
          <w:sz w:val="28"/>
          <w:szCs w:val="28"/>
        </w:rPr>
        <w:t>- эмпирические методы исследования: наблюдение за познавательн</w:t>
      </w:r>
      <w:r w:rsidR="001A11C1">
        <w:rPr>
          <w:rFonts w:ascii="Times New Roman" w:hAnsi="Times New Roman" w:cs="Times New Roman"/>
          <w:sz w:val="28"/>
          <w:szCs w:val="28"/>
        </w:rPr>
        <w:t>ыми</w:t>
      </w:r>
      <w:r w:rsidR="00DC7469" w:rsidRPr="00881809">
        <w:rPr>
          <w:rFonts w:ascii="Times New Roman" w:hAnsi="Times New Roman" w:cs="Times New Roman"/>
          <w:sz w:val="28"/>
          <w:szCs w:val="28"/>
        </w:rPr>
        <w:t xml:space="preserve"> </w:t>
      </w:r>
      <w:r w:rsidR="001A11C1">
        <w:rPr>
          <w:rFonts w:ascii="Times New Roman" w:hAnsi="Times New Roman" w:cs="Times New Roman"/>
          <w:sz w:val="28"/>
          <w:szCs w:val="28"/>
        </w:rPr>
        <w:t xml:space="preserve">способностями </w:t>
      </w:r>
      <w:r w:rsidRPr="00881809">
        <w:rPr>
          <w:rFonts w:ascii="Times New Roman" w:hAnsi="Times New Roman" w:cs="Times New Roman"/>
          <w:sz w:val="28"/>
          <w:szCs w:val="28"/>
        </w:rPr>
        <w:t>детей в разных видах деятельности,</w:t>
      </w:r>
      <w:r w:rsidR="00781391">
        <w:rPr>
          <w:rFonts w:ascii="Times New Roman" w:hAnsi="Times New Roman" w:cs="Times New Roman"/>
          <w:sz w:val="28"/>
          <w:szCs w:val="28"/>
        </w:rPr>
        <w:t xml:space="preserve"> </w:t>
      </w:r>
      <w:r w:rsidRPr="00881809">
        <w:rPr>
          <w:rFonts w:ascii="Times New Roman" w:hAnsi="Times New Roman" w:cs="Times New Roman"/>
          <w:sz w:val="28"/>
          <w:szCs w:val="28"/>
        </w:rPr>
        <w:t>опытно - поисковая работа;</w:t>
      </w:r>
    </w:p>
    <w:p w14:paraId="099EF0A8" w14:textId="77777777" w:rsidR="00F00372" w:rsidRPr="00881809" w:rsidRDefault="00F00372" w:rsidP="00881809">
      <w:pPr>
        <w:spacing w:after="0" w:line="360" w:lineRule="auto"/>
        <w:ind w:firstLine="709"/>
        <w:jc w:val="both"/>
        <w:rPr>
          <w:rFonts w:ascii="Times New Roman" w:hAnsi="Times New Roman" w:cs="Times New Roman"/>
          <w:sz w:val="28"/>
          <w:szCs w:val="28"/>
        </w:rPr>
      </w:pPr>
      <w:r w:rsidRPr="00881809">
        <w:rPr>
          <w:rFonts w:ascii="Times New Roman" w:hAnsi="Times New Roman" w:cs="Times New Roman"/>
          <w:sz w:val="28"/>
          <w:szCs w:val="28"/>
        </w:rPr>
        <w:t>- методы обработки данных: количественный и качественный анализ.</w:t>
      </w:r>
    </w:p>
    <w:p w14:paraId="466B6B01" w14:textId="0A103963" w:rsidR="006267F5" w:rsidRDefault="006267F5" w:rsidP="00881809">
      <w:pPr>
        <w:spacing w:after="0" w:line="360" w:lineRule="auto"/>
        <w:ind w:firstLine="709"/>
        <w:jc w:val="both"/>
        <w:rPr>
          <w:rFonts w:ascii="Times New Roman" w:hAnsi="Times New Roman" w:cs="Times New Roman"/>
          <w:sz w:val="28"/>
          <w:szCs w:val="28"/>
        </w:rPr>
      </w:pPr>
      <w:r w:rsidRPr="00881809">
        <w:rPr>
          <w:rFonts w:ascii="Times New Roman" w:hAnsi="Times New Roman" w:cs="Times New Roman"/>
          <w:sz w:val="28"/>
          <w:szCs w:val="28"/>
        </w:rPr>
        <w:t xml:space="preserve">База исследования: </w:t>
      </w:r>
      <w:r w:rsidR="00DC7469" w:rsidRPr="00881809">
        <w:rPr>
          <w:rFonts w:ascii="Times New Roman" w:hAnsi="Times New Roman" w:cs="Times New Roman"/>
          <w:sz w:val="28"/>
          <w:szCs w:val="28"/>
        </w:rPr>
        <w:t>Детский сад «</w:t>
      </w:r>
      <w:proofErr w:type="spellStart"/>
      <w:r w:rsidR="00DC7469" w:rsidRPr="00881809">
        <w:rPr>
          <w:rFonts w:ascii="Times New Roman" w:hAnsi="Times New Roman" w:cs="Times New Roman"/>
          <w:sz w:val="28"/>
          <w:szCs w:val="28"/>
        </w:rPr>
        <w:t>МонтессориУм</w:t>
      </w:r>
      <w:proofErr w:type="spellEnd"/>
      <w:r w:rsidR="00DC7469" w:rsidRPr="00881809">
        <w:rPr>
          <w:rFonts w:ascii="Times New Roman" w:hAnsi="Times New Roman" w:cs="Times New Roman"/>
          <w:sz w:val="28"/>
          <w:szCs w:val="28"/>
        </w:rPr>
        <w:t>»</w:t>
      </w:r>
      <w:r w:rsidR="00DC7469" w:rsidRPr="00881809">
        <w:rPr>
          <w:rFonts w:ascii="Times New Roman" w:hAnsi="Times New Roman" w:cs="Times New Roman"/>
          <w:sz w:val="28"/>
          <w:szCs w:val="28"/>
        </w:rPr>
        <w:t>,</w:t>
      </w:r>
      <w:r w:rsidR="00DC7469" w:rsidRPr="00881809">
        <w:rPr>
          <w:rFonts w:ascii="Times New Roman" w:hAnsi="Times New Roman" w:cs="Times New Roman"/>
          <w:sz w:val="28"/>
          <w:szCs w:val="28"/>
        </w:rPr>
        <w:t xml:space="preserve"> г. Таганрог, ул. Бакинская, дом 75</w:t>
      </w:r>
      <w:r w:rsidR="00881809">
        <w:rPr>
          <w:rFonts w:ascii="Times New Roman" w:hAnsi="Times New Roman" w:cs="Times New Roman"/>
          <w:sz w:val="28"/>
          <w:szCs w:val="28"/>
        </w:rPr>
        <w:t>.</w:t>
      </w:r>
    </w:p>
    <w:p w14:paraId="2EBDDF28" w14:textId="77777777" w:rsidR="00881809" w:rsidRPr="00881809" w:rsidRDefault="00881809" w:rsidP="00881809">
      <w:pPr>
        <w:spacing w:after="0" w:line="360" w:lineRule="auto"/>
        <w:ind w:firstLine="709"/>
        <w:jc w:val="both"/>
        <w:rPr>
          <w:rFonts w:ascii="Times New Roman" w:hAnsi="Times New Roman" w:cs="Times New Roman"/>
          <w:sz w:val="28"/>
          <w:szCs w:val="28"/>
        </w:rPr>
      </w:pPr>
      <w:r w:rsidRPr="00881809">
        <w:rPr>
          <w:rFonts w:ascii="Times New Roman" w:hAnsi="Times New Roman" w:cs="Times New Roman"/>
          <w:sz w:val="28"/>
          <w:szCs w:val="28"/>
        </w:rPr>
        <w:t>Теоретическая значимость данной работы заключается в анализе и обогащении академического понимания образовательных процессов в детских дошкольных учреждениях, с особым вниманием к инновационным подходам в обучении, нацеленным на развитие личности ребенка.</w:t>
      </w:r>
    </w:p>
    <w:p w14:paraId="05E9A37C" w14:textId="77777777" w:rsidR="001064B5" w:rsidRDefault="00881809" w:rsidP="00881809">
      <w:pPr>
        <w:spacing w:after="0" w:line="360" w:lineRule="auto"/>
        <w:ind w:firstLine="709"/>
        <w:jc w:val="both"/>
        <w:rPr>
          <w:rFonts w:ascii="Times New Roman" w:hAnsi="Times New Roman" w:cs="Times New Roman"/>
          <w:sz w:val="28"/>
          <w:szCs w:val="28"/>
        </w:rPr>
      </w:pPr>
      <w:r w:rsidRPr="00881809">
        <w:rPr>
          <w:rFonts w:ascii="Times New Roman" w:hAnsi="Times New Roman" w:cs="Times New Roman"/>
          <w:sz w:val="28"/>
          <w:szCs w:val="28"/>
        </w:rPr>
        <w:t>Практическая значимость исследования выражается в интересе, который оно представляет для студентов педагогических специальностей, методистов и педагогов дошкольных образовательных учреждений. Структура курсовой работы включает введение, две главы, заключение, список использованной литературы и источников, а также приложения.</w:t>
      </w:r>
      <w:r w:rsidR="001064B5">
        <w:rPr>
          <w:rFonts w:ascii="Times New Roman" w:hAnsi="Times New Roman" w:cs="Times New Roman"/>
          <w:sz w:val="28"/>
          <w:szCs w:val="28"/>
        </w:rPr>
        <w:t xml:space="preserve"> </w:t>
      </w:r>
    </w:p>
    <w:p w14:paraId="1A467682" w14:textId="04A3A6E2" w:rsidR="006267F5" w:rsidRDefault="001064B5" w:rsidP="0088180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Структура работы. Курсовая работа состоит из введения, дв</w:t>
      </w:r>
      <w:r w:rsidR="00294521">
        <w:rPr>
          <w:rFonts w:ascii="Times New Roman" w:hAnsi="Times New Roman" w:cs="Times New Roman"/>
          <w:sz w:val="28"/>
          <w:szCs w:val="28"/>
        </w:rPr>
        <w:t>ух</w:t>
      </w:r>
      <w:r>
        <w:rPr>
          <w:rFonts w:ascii="Times New Roman" w:hAnsi="Times New Roman" w:cs="Times New Roman"/>
          <w:sz w:val="28"/>
          <w:szCs w:val="28"/>
        </w:rPr>
        <w:t xml:space="preserve"> глав, заключения</w:t>
      </w:r>
      <w:r w:rsidR="00851E89">
        <w:rPr>
          <w:rFonts w:ascii="Times New Roman" w:hAnsi="Times New Roman" w:cs="Times New Roman"/>
          <w:sz w:val="28"/>
          <w:szCs w:val="28"/>
        </w:rPr>
        <w:t>, списка литературы и источников.</w:t>
      </w:r>
    </w:p>
    <w:p w14:paraId="04C91100" w14:textId="77777777" w:rsidR="00A0713D" w:rsidRDefault="00A0713D">
      <w:pPr>
        <w:rPr>
          <w:rFonts w:ascii="Times New Roman" w:eastAsiaTheme="majorEastAsia" w:hAnsi="Times New Roman" w:cs="Times New Roman"/>
          <w:b/>
          <w:bCs/>
          <w:sz w:val="28"/>
          <w:szCs w:val="28"/>
        </w:rPr>
      </w:pPr>
      <w:bookmarkStart w:id="1" w:name="_Toc150186434"/>
      <w:r>
        <w:rPr>
          <w:rFonts w:ascii="Times New Roman" w:hAnsi="Times New Roman" w:cs="Times New Roman"/>
          <w:b/>
          <w:bCs/>
          <w:sz w:val="28"/>
          <w:szCs w:val="28"/>
        </w:rPr>
        <w:br w:type="page"/>
      </w:r>
    </w:p>
    <w:p w14:paraId="571D5837" w14:textId="7BA5054B" w:rsidR="00196638" w:rsidRPr="00196638" w:rsidRDefault="00503516" w:rsidP="00196638">
      <w:pPr>
        <w:pStyle w:val="2"/>
        <w:spacing w:before="0" w:line="360" w:lineRule="auto"/>
        <w:ind w:firstLine="709"/>
        <w:jc w:val="both"/>
        <w:rPr>
          <w:rFonts w:ascii="Times New Roman" w:hAnsi="Times New Roman" w:cs="Times New Roman"/>
          <w:b/>
          <w:bCs/>
          <w:color w:val="auto"/>
          <w:sz w:val="28"/>
          <w:szCs w:val="28"/>
        </w:rPr>
      </w:pPr>
      <w:r w:rsidRPr="00196638">
        <w:rPr>
          <w:rFonts w:ascii="Times New Roman" w:hAnsi="Times New Roman" w:cs="Times New Roman"/>
          <w:b/>
          <w:bCs/>
          <w:color w:val="auto"/>
          <w:sz w:val="28"/>
          <w:szCs w:val="28"/>
        </w:rPr>
        <w:lastRenderedPageBreak/>
        <w:t>ГЛАВА 1. ТЕОРЕТИЧЕСКИЕ ОСНОВЫ РАЗВИТИЯ ПОЗНАВАТЕЛЬНЫХ СПОСОБНОСТЕЙ У ДЕТЕЙ ДОШКОЛЬНОГО ВОЗРАСТА</w:t>
      </w:r>
      <w:bookmarkEnd w:id="1"/>
    </w:p>
    <w:p w14:paraId="79DE19FB" w14:textId="492CCF66" w:rsidR="00196638" w:rsidRPr="00196638" w:rsidRDefault="00196638" w:rsidP="00196638">
      <w:pPr>
        <w:pStyle w:val="2"/>
        <w:spacing w:before="0" w:line="360" w:lineRule="auto"/>
        <w:ind w:firstLine="709"/>
        <w:jc w:val="both"/>
        <w:rPr>
          <w:rFonts w:ascii="Times New Roman" w:hAnsi="Times New Roman" w:cs="Times New Roman"/>
          <w:b/>
          <w:bCs/>
          <w:color w:val="auto"/>
          <w:sz w:val="28"/>
          <w:szCs w:val="28"/>
        </w:rPr>
      </w:pPr>
      <w:bookmarkStart w:id="2" w:name="_Toc150186435"/>
      <w:r w:rsidRPr="00196638">
        <w:rPr>
          <w:rFonts w:ascii="Times New Roman" w:hAnsi="Times New Roman" w:cs="Times New Roman"/>
          <w:b/>
          <w:bCs/>
          <w:color w:val="auto"/>
          <w:sz w:val="28"/>
          <w:szCs w:val="28"/>
        </w:rPr>
        <w:t>1.1 Понятие «познавательные способности» в психолого</w:t>
      </w:r>
      <w:r w:rsidRPr="00196638">
        <w:rPr>
          <w:rFonts w:ascii="Times New Roman" w:hAnsi="Times New Roman" w:cs="Times New Roman"/>
          <w:b/>
          <w:bCs/>
          <w:color w:val="auto"/>
          <w:sz w:val="28"/>
          <w:szCs w:val="28"/>
        </w:rPr>
        <w:t>-</w:t>
      </w:r>
      <w:r w:rsidRPr="00196638">
        <w:rPr>
          <w:rFonts w:ascii="Times New Roman" w:hAnsi="Times New Roman" w:cs="Times New Roman"/>
          <w:b/>
          <w:bCs/>
          <w:color w:val="auto"/>
          <w:sz w:val="28"/>
          <w:szCs w:val="28"/>
        </w:rPr>
        <w:t>педагогической литературе</w:t>
      </w:r>
      <w:bookmarkEnd w:id="2"/>
    </w:p>
    <w:p w14:paraId="4AFC6BCA" w14:textId="37C654A2" w:rsidR="00196638" w:rsidRDefault="00196638" w:rsidP="00196638">
      <w:pPr>
        <w:spacing w:after="0" w:line="360" w:lineRule="auto"/>
        <w:ind w:firstLine="709"/>
        <w:jc w:val="both"/>
        <w:rPr>
          <w:rFonts w:ascii="Times New Roman" w:hAnsi="Times New Roman" w:cs="Times New Roman"/>
          <w:sz w:val="28"/>
          <w:szCs w:val="28"/>
        </w:rPr>
      </w:pPr>
      <w:r w:rsidRPr="00196638">
        <w:rPr>
          <w:rFonts w:ascii="Times New Roman" w:hAnsi="Times New Roman" w:cs="Times New Roman"/>
          <w:sz w:val="28"/>
          <w:szCs w:val="28"/>
        </w:rPr>
        <w:t>Способности являются уникальными психологическими атрибутами личности, позволяющими успешно действовать в различных сферах, включая практическую, научную и творческую деятельность. В рамках современного педагогического и психологического дискурса познавательные способности интерпретируются как взаимодействие интеллектуальных и сенсорных способностей индивида, активизируемых в процессе познания и стремления к новому. Они включают в себя способность формировать ментальные представления, которые отражают характеристики объектов, их внутреннюю структуру, взаимосвязь компонентов или ключевых атрибутов и сценариев. Эти способности неотъемлемо связаны с успехом в познавательной деятельности и представляют собой индивидуальные черты человека, ориентированные на осмысление окружающего мира. Они развиваются под влиянием определённых условий и факторов, к которым причисляют интеллектуальные, сенсорные и творческие способности</w:t>
      </w:r>
      <w:r w:rsidR="006276E9">
        <w:rPr>
          <w:rFonts w:ascii="Times New Roman" w:hAnsi="Times New Roman" w:cs="Times New Roman"/>
          <w:sz w:val="28"/>
          <w:szCs w:val="28"/>
          <w:lang w:val="en-US"/>
        </w:rPr>
        <w:t xml:space="preserve"> </w:t>
      </w:r>
      <w:r w:rsidR="006276E9">
        <w:rPr>
          <w:rFonts w:ascii="Times New Roman" w:hAnsi="Times New Roman" w:cs="Times New Roman"/>
          <w:sz w:val="28"/>
          <w:szCs w:val="28"/>
          <w:lang w:val="en-US"/>
        </w:rPr>
        <w:t>[</w:t>
      </w:r>
      <w:r w:rsidR="006276E9">
        <w:rPr>
          <w:rFonts w:ascii="Times New Roman" w:hAnsi="Times New Roman" w:cs="Times New Roman"/>
          <w:sz w:val="28"/>
          <w:szCs w:val="28"/>
          <w:lang w:val="en-US"/>
        </w:rPr>
        <w:t>4</w:t>
      </w:r>
      <w:r w:rsidR="006276E9">
        <w:rPr>
          <w:rFonts w:ascii="Times New Roman" w:hAnsi="Times New Roman" w:cs="Times New Roman"/>
          <w:sz w:val="28"/>
          <w:szCs w:val="28"/>
          <w:lang w:val="en-US"/>
        </w:rPr>
        <w:t>]</w:t>
      </w:r>
      <w:r w:rsidRPr="00196638">
        <w:rPr>
          <w:rFonts w:ascii="Times New Roman" w:hAnsi="Times New Roman" w:cs="Times New Roman"/>
          <w:sz w:val="28"/>
          <w:szCs w:val="28"/>
        </w:rPr>
        <w:t>.</w:t>
      </w:r>
    </w:p>
    <w:p w14:paraId="5D44F58A" w14:textId="77777777" w:rsidR="001A599B" w:rsidRPr="001A599B" w:rsidRDefault="001A599B" w:rsidP="001A599B">
      <w:pPr>
        <w:spacing w:after="0" w:line="360" w:lineRule="auto"/>
        <w:ind w:firstLine="709"/>
        <w:jc w:val="both"/>
        <w:rPr>
          <w:rFonts w:ascii="Times New Roman" w:hAnsi="Times New Roman" w:cs="Times New Roman"/>
          <w:sz w:val="28"/>
          <w:szCs w:val="28"/>
        </w:rPr>
      </w:pPr>
      <w:r w:rsidRPr="001A599B">
        <w:rPr>
          <w:rFonts w:ascii="Times New Roman" w:hAnsi="Times New Roman" w:cs="Times New Roman"/>
          <w:sz w:val="28"/>
          <w:szCs w:val="28"/>
        </w:rPr>
        <w:t>Сенсорные способности детей играют ведущую роль в когнитивном развитии и становятся фундаментом для умственного прогресса. От трех до четырех лет начинается их активное формирование, что приводит к усвоению детьми дошкольного возраста идеальных моделей свойств предметов, выражаемых через язык. Распознавая и систематизируя различия между отдельными признаками, дети учатся узнавать и применять эталоны, различать цвета, феномены языка и геометрические формы.</w:t>
      </w:r>
    </w:p>
    <w:p w14:paraId="3BAC5345" w14:textId="78BC207F" w:rsidR="00196638" w:rsidRDefault="001A599B" w:rsidP="001A599B">
      <w:pPr>
        <w:spacing w:after="0" w:line="360" w:lineRule="auto"/>
        <w:ind w:firstLine="709"/>
        <w:jc w:val="both"/>
        <w:rPr>
          <w:rFonts w:ascii="Times New Roman" w:hAnsi="Times New Roman" w:cs="Times New Roman"/>
          <w:sz w:val="28"/>
          <w:szCs w:val="28"/>
        </w:rPr>
      </w:pPr>
      <w:r w:rsidRPr="001A599B">
        <w:rPr>
          <w:rFonts w:ascii="Times New Roman" w:hAnsi="Times New Roman" w:cs="Times New Roman"/>
          <w:sz w:val="28"/>
          <w:szCs w:val="28"/>
        </w:rPr>
        <w:t xml:space="preserve">Интеллект ребенка, его уникальность и глубина знаний, составляют базу для развития интеллектуальных способностей. Дошкольники, проявляющие повышенную потребность в новизне и умственных задачах, а также высокую познавательную активность, часто обладают развитыми интеллектуальными </w:t>
      </w:r>
      <w:r w:rsidRPr="001A599B">
        <w:rPr>
          <w:rFonts w:ascii="Times New Roman" w:hAnsi="Times New Roman" w:cs="Times New Roman"/>
          <w:sz w:val="28"/>
          <w:szCs w:val="28"/>
        </w:rPr>
        <w:lastRenderedPageBreak/>
        <w:t>способностями. Такие дети демонстрируют интеллектуальную активность, которая тесно связана с способностью к саморегуляции</w:t>
      </w:r>
      <w:r w:rsidR="006276E9">
        <w:rPr>
          <w:rFonts w:ascii="Times New Roman" w:hAnsi="Times New Roman" w:cs="Times New Roman"/>
          <w:sz w:val="28"/>
          <w:szCs w:val="28"/>
          <w:lang w:val="en-US"/>
        </w:rPr>
        <w:t xml:space="preserve"> </w:t>
      </w:r>
      <w:r w:rsidR="006276E9">
        <w:rPr>
          <w:rFonts w:ascii="Times New Roman" w:hAnsi="Times New Roman" w:cs="Times New Roman"/>
          <w:sz w:val="28"/>
          <w:szCs w:val="28"/>
          <w:lang w:val="en-US"/>
        </w:rPr>
        <w:t>[</w:t>
      </w:r>
      <w:r w:rsidR="006276E9">
        <w:rPr>
          <w:rFonts w:ascii="Times New Roman" w:hAnsi="Times New Roman" w:cs="Times New Roman"/>
          <w:sz w:val="28"/>
          <w:szCs w:val="28"/>
          <w:lang w:val="en-US"/>
        </w:rPr>
        <w:t>1</w:t>
      </w:r>
      <w:r w:rsidR="006276E9">
        <w:rPr>
          <w:rFonts w:ascii="Times New Roman" w:hAnsi="Times New Roman" w:cs="Times New Roman"/>
          <w:sz w:val="28"/>
          <w:szCs w:val="28"/>
          <w:lang w:val="en-US"/>
        </w:rPr>
        <w:t>]</w:t>
      </w:r>
      <w:r w:rsidRPr="001A599B">
        <w:rPr>
          <w:rFonts w:ascii="Times New Roman" w:hAnsi="Times New Roman" w:cs="Times New Roman"/>
          <w:sz w:val="28"/>
          <w:szCs w:val="28"/>
        </w:rPr>
        <w:t>.</w:t>
      </w:r>
    </w:p>
    <w:p w14:paraId="39C4B937" w14:textId="77777777" w:rsidR="004B1B2B" w:rsidRPr="004B1B2B" w:rsidRDefault="004B1B2B" w:rsidP="004B1B2B">
      <w:pPr>
        <w:spacing w:after="0" w:line="360" w:lineRule="auto"/>
        <w:ind w:firstLine="709"/>
        <w:jc w:val="both"/>
        <w:rPr>
          <w:rFonts w:ascii="Times New Roman" w:hAnsi="Times New Roman" w:cs="Times New Roman"/>
          <w:sz w:val="28"/>
          <w:szCs w:val="28"/>
        </w:rPr>
      </w:pPr>
      <w:r w:rsidRPr="004B1B2B">
        <w:rPr>
          <w:rFonts w:ascii="Times New Roman" w:hAnsi="Times New Roman" w:cs="Times New Roman"/>
          <w:sz w:val="28"/>
          <w:szCs w:val="28"/>
        </w:rPr>
        <w:t>С начальных этапов развития ребенка начинают формироваться его уникальные интеллектуальные качества и умственные способности, которые становятся определяющими для его последующего роста и обучения. Интеллектуальная индивидуальность ребенка проявляется в различных формах, в зависимости от его способностей: некоторые дети выделяются своей способностью к решению практических задач, другие проявляют логическое мышление, третьи показывают навыки в работе с компьютерами, а четвертые проявляют заботу о природе и живых организмах, улавливают несоответствия, создают новые идеи, строят и творят.</w:t>
      </w:r>
    </w:p>
    <w:p w14:paraId="3371F8A4" w14:textId="77777777" w:rsidR="004B1B2B" w:rsidRPr="004B1B2B" w:rsidRDefault="004B1B2B" w:rsidP="004B1B2B">
      <w:pPr>
        <w:spacing w:after="0" w:line="360" w:lineRule="auto"/>
        <w:ind w:firstLine="709"/>
        <w:jc w:val="both"/>
        <w:rPr>
          <w:rFonts w:ascii="Times New Roman" w:hAnsi="Times New Roman" w:cs="Times New Roman"/>
          <w:sz w:val="28"/>
          <w:szCs w:val="28"/>
        </w:rPr>
      </w:pPr>
      <w:r w:rsidRPr="004B1B2B">
        <w:rPr>
          <w:rFonts w:ascii="Times New Roman" w:hAnsi="Times New Roman" w:cs="Times New Roman"/>
          <w:sz w:val="28"/>
          <w:szCs w:val="28"/>
        </w:rPr>
        <w:t>Даже в дошкольном возрасте у детей могут наблюдаться выраженные предпочтения к определенным областям знаний, таким как математика, биология, гуманитарные или технические науки. В этот период их интересы часто охватывают множество направлений и могут быстро меняться.</w:t>
      </w:r>
    </w:p>
    <w:p w14:paraId="1A10AFBE" w14:textId="16071097" w:rsidR="004B1B2B" w:rsidRPr="009C47F4" w:rsidRDefault="004B1B2B" w:rsidP="004B1B2B">
      <w:pPr>
        <w:spacing w:after="0" w:line="360" w:lineRule="auto"/>
        <w:ind w:firstLine="709"/>
        <w:jc w:val="both"/>
        <w:rPr>
          <w:rFonts w:ascii="Times New Roman" w:hAnsi="Times New Roman" w:cs="Times New Roman"/>
          <w:sz w:val="28"/>
          <w:szCs w:val="28"/>
        </w:rPr>
      </w:pPr>
      <w:r w:rsidRPr="004B1B2B">
        <w:rPr>
          <w:rFonts w:ascii="Times New Roman" w:hAnsi="Times New Roman" w:cs="Times New Roman"/>
          <w:sz w:val="28"/>
          <w:szCs w:val="28"/>
        </w:rPr>
        <w:t xml:space="preserve">Творческие способности, в свою очередь, дарят ребенку способность к поиску нестандартных путей и методов решения задач, в корне связанных с их воображением. Это позволяет детям создавать собственные сказки и истории, разрабатывать игры, рисовать, петь и строить изображения и фигуры, выходя за рамки привычного </w:t>
      </w:r>
      <w:r w:rsidRPr="009C47F4">
        <w:rPr>
          <w:rFonts w:ascii="Times New Roman" w:hAnsi="Times New Roman" w:cs="Times New Roman"/>
          <w:sz w:val="28"/>
          <w:szCs w:val="28"/>
        </w:rPr>
        <w:t>мышления.</w:t>
      </w:r>
    </w:p>
    <w:p w14:paraId="3246B528" w14:textId="63C1EA5D" w:rsidR="00750C33" w:rsidRPr="00750C33" w:rsidRDefault="00750C33" w:rsidP="00750C33">
      <w:pPr>
        <w:spacing w:after="0" w:line="360" w:lineRule="auto"/>
        <w:ind w:firstLine="709"/>
        <w:jc w:val="both"/>
        <w:rPr>
          <w:rFonts w:ascii="Times New Roman" w:hAnsi="Times New Roman" w:cs="Times New Roman"/>
          <w:sz w:val="28"/>
          <w:szCs w:val="28"/>
        </w:rPr>
      </w:pPr>
      <w:r w:rsidRPr="009C47F4">
        <w:rPr>
          <w:rFonts w:ascii="Times New Roman" w:hAnsi="Times New Roman" w:cs="Times New Roman"/>
          <w:sz w:val="28"/>
          <w:szCs w:val="28"/>
        </w:rPr>
        <w:t xml:space="preserve">Творческий потенциал ребенка, выражающийся в высоких показателях творчества, не становится безусловной предпосылкой для будущих успехов, но открывает шире двери к высокой мотивации, развитию творческих навыков и приобретению специализированных умений. Стремление к знаниям и исследованию представляет собой ключевую составляющую творческого потенциала, ведь, согласно </w:t>
      </w:r>
      <w:r w:rsidR="00454A2C" w:rsidRPr="009C47F4">
        <w:rPr>
          <w:rFonts w:ascii="Times New Roman" w:hAnsi="Times New Roman" w:cs="Times New Roman"/>
          <w:color w:val="343541"/>
          <w:sz w:val="28"/>
          <w:szCs w:val="28"/>
        </w:rPr>
        <w:t xml:space="preserve">Н.В. </w:t>
      </w:r>
      <w:proofErr w:type="spellStart"/>
      <w:r w:rsidR="00454A2C" w:rsidRPr="009C47F4">
        <w:rPr>
          <w:rFonts w:ascii="Times New Roman" w:hAnsi="Times New Roman" w:cs="Times New Roman"/>
          <w:color w:val="343541"/>
          <w:sz w:val="28"/>
          <w:szCs w:val="28"/>
        </w:rPr>
        <w:t>Баранника</w:t>
      </w:r>
      <w:proofErr w:type="spellEnd"/>
      <w:r w:rsidR="006276E9">
        <w:rPr>
          <w:rFonts w:ascii="Times New Roman" w:hAnsi="Times New Roman" w:cs="Times New Roman"/>
          <w:color w:val="343541"/>
          <w:sz w:val="28"/>
          <w:szCs w:val="28"/>
          <w:lang w:val="en-US"/>
        </w:rPr>
        <w:t xml:space="preserve"> </w:t>
      </w:r>
      <w:r w:rsidR="006276E9">
        <w:rPr>
          <w:rFonts w:ascii="Times New Roman" w:hAnsi="Times New Roman" w:cs="Times New Roman"/>
          <w:sz w:val="28"/>
          <w:szCs w:val="28"/>
          <w:lang w:val="en-US"/>
        </w:rPr>
        <w:t>[</w:t>
      </w:r>
      <w:r w:rsidR="006276E9">
        <w:rPr>
          <w:rFonts w:ascii="Times New Roman" w:hAnsi="Times New Roman" w:cs="Times New Roman"/>
          <w:sz w:val="28"/>
          <w:szCs w:val="28"/>
          <w:lang w:val="en-US"/>
        </w:rPr>
        <w:t>3</w:t>
      </w:r>
      <w:r w:rsidR="006276E9">
        <w:rPr>
          <w:rFonts w:ascii="Times New Roman" w:hAnsi="Times New Roman" w:cs="Times New Roman"/>
          <w:sz w:val="28"/>
          <w:szCs w:val="28"/>
          <w:lang w:val="en-US"/>
        </w:rPr>
        <w:t>]</w:t>
      </w:r>
      <w:r w:rsidRPr="009C47F4">
        <w:rPr>
          <w:rFonts w:ascii="Times New Roman" w:hAnsi="Times New Roman" w:cs="Times New Roman"/>
          <w:sz w:val="28"/>
          <w:szCs w:val="28"/>
        </w:rPr>
        <w:t>, познавательная мотивация ребенка</w:t>
      </w:r>
      <w:r w:rsidRPr="00750C33">
        <w:rPr>
          <w:rFonts w:ascii="Times New Roman" w:hAnsi="Times New Roman" w:cs="Times New Roman"/>
          <w:sz w:val="28"/>
          <w:szCs w:val="28"/>
        </w:rPr>
        <w:t xml:space="preserve"> проявляется через его стремление к исследованию и поисковой деятельности.</w:t>
      </w:r>
    </w:p>
    <w:p w14:paraId="70BC1623" w14:textId="5947DBE5" w:rsidR="00750C33" w:rsidRPr="00750C33" w:rsidRDefault="00750C33" w:rsidP="00750C33">
      <w:pPr>
        <w:spacing w:after="0" w:line="360" w:lineRule="auto"/>
        <w:ind w:firstLine="709"/>
        <w:jc w:val="both"/>
        <w:rPr>
          <w:rFonts w:ascii="Times New Roman" w:hAnsi="Times New Roman" w:cs="Times New Roman"/>
          <w:sz w:val="28"/>
          <w:szCs w:val="28"/>
        </w:rPr>
      </w:pPr>
      <w:r w:rsidRPr="00750C33">
        <w:rPr>
          <w:rFonts w:ascii="Times New Roman" w:hAnsi="Times New Roman" w:cs="Times New Roman"/>
          <w:sz w:val="28"/>
          <w:szCs w:val="28"/>
        </w:rPr>
        <w:t xml:space="preserve">В дошкольном возрасте дети активно занимаются различными видами деятельности, включая </w:t>
      </w:r>
      <w:r w:rsidRPr="00A47951">
        <w:rPr>
          <w:rFonts w:ascii="Times New Roman" w:hAnsi="Times New Roman" w:cs="Times New Roman"/>
          <w:sz w:val="28"/>
          <w:szCs w:val="28"/>
        </w:rPr>
        <w:t xml:space="preserve">продуктивную (такую как рисование, лепка), игровую, </w:t>
      </w:r>
      <w:r w:rsidRPr="00A47951">
        <w:rPr>
          <w:rFonts w:ascii="Times New Roman" w:hAnsi="Times New Roman" w:cs="Times New Roman"/>
          <w:sz w:val="28"/>
          <w:szCs w:val="28"/>
        </w:rPr>
        <w:lastRenderedPageBreak/>
        <w:t xml:space="preserve">и учебно-познавательную, что, согласно исследованиям </w:t>
      </w:r>
      <w:r w:rsidR="006276E9" w:rsidRPr="006276E9">
        <w:rPr>
          <w:rFonts w:ascii="Times New Roman" w:hAnsi="Times New Roman" w:cs="Times New Roman"/>
          <w:color w:val="343541"/>
          <w:sz w:val="28"/>
          <w:szCs w:val="28"/>
        </w:rPr>
        <w:t xml:space="preserve"> Н. </w:t>
      </w:r>
      <w:r w:rsidR="006276E9">
        <w:rPr>
          <w:rFonts w:ascii="Times New Roman" w:hAnsi="Times New Roman" w:cs="Times New Roman"/>
          <w:color w:val="343541"/>
          <w:sz w:val="28"/>
          <w:szCs w:val="28"/>
          <w:lang w:val="en-US"/>
        </w:rPr>
        <w:t xml:space="preserve"> </w:t>
      </w:r>
      <w:r w:rsidR="006276E9" w:rsidRPr="006276E9">
        <w:rPr>
          <w:rFonts w:ascii="Times New Roman" w:hAnsi="Times New Roman" w:cs="Times New Roman"/>
          <w:color w:val="343541"/>
          <w:sz w:val="28"/>
          <w:szCs w:val="28"/>
        </w:rPr>
        <w:t>Лебедев</w:t>
      </w:r>
      <w:r w:rsidR="006276E9">
        <w:rPr>
          <w:rFonts w:ascii="Times New Roman" w:hAnsi="Times New Roman" w:cs="Times New Roman"/>
          <w:color w:val="343541"/>
          <w:sz w:val="28"/>
          <w:szCs w:val="28"/>
        </w:rPr>
        <w:t>ой</w:t>
      </w:r>
      <w:r w:rsidR="006276E9" w:rsidRPr="006276E9">
        <w:rPr>
          <w:rFonts w:ascii="Times New Roman" w:hAnsi="Times New Roman" w:cs="Times New Roman"/>
          <w:color w:val="343541"/>
          <w:sz w:val="28"/>
          <w:szCs w:val="28"/>
        </w:rPr>
        <w:t xml:space="preserve"> </w:t>
      </w:r>
      <w:r w:rsidR="006276E9">
        <w:rPr>
          <w:rFonts w:ascii="Times New Roman" w:hAnsi="Times New Roman" w:cs="Times New Roman"/>
          <w:sz w:val="28"/>
          <w:szCs w:val="28"/>
          <w:lang w:val="en-US"/>
        </w:rPr>
        <w:t>[3</w:t>
      </w:r>
      <w:r w:rsidR="006276E9">
        <w:rPr>
          <w:rFonts w:ascii="Times New Roman" w:hAnsi="Times New Roman" w:cs="Times New Roman"/>
          <w:sz w:val="28"/>
          <w:szCs w:val="28"/>
        </w:rPr>
        <w:t>0</w:t>
      </w:r>
      <w:r w:rsidR="006276E9">
        <w:rPr>
          <w:rFonts w:ascii="Times New Roman" w:hAnsi="Times New Roman" w:cs="Times New Roman"/>
          <w:sz w:val="28"/>
          <w:szCs w:val="28"/>
          <w:lang w:val="en-US"/>
        </w:rPr>
        <w:t>]</w:t>
      </w:r>
      <w:r w:rsidRPr="00A47951">
        <w:rPr>
          <w:rFonts w:ascii="Times New Roman" w:hAnsi="Times New Roman" w:cs="Times New Roman"/>
          <w:sz w:val="28"/>
          <w:szCs w:val="28"/>
        </w:rPr>
        <w:t xml:space="preserve">, способствует развитию познавательных способностей, поскольку такая интеграция деятельности обладает практически-продуктивным характером. </w:t>
      </w:r>
      <w:proofErr w:type="spellStart"/>
      <w:r w:rsidR="006276E9" w:rsidRPr="006276E9">
        <w:rPr>
          <w:rFonts w:ascii="Times New Roman" w:hAnsi="Times New Roman" w:cs="Times New Roman"/>
          <w:sz w:val="28"/>
          <w:szCs w:val="28"/>
        </w:rPr>
        <w:t>Вешневицкая</w:t>
      </w:r>
      <w:proofErr w:type="spellEnd"/>
      <w:r w:rsidR="006276E9" w:rsidRPr="006276E9">
        <w:rPr>
          <w:rFonts w:ascii="Times New Roman" w:hAnsi="Times New Roman" w:cs="Times New Roman"/>
          <w:sz w:val="28"/>
          <w:szCs w:val="28"/>
        </w:rPr>
        <w:t>, О.В.</w:t>
      </w:r>
      <w:r w:rsidR="006276E9" w:rsidRPr="006276E9">
        <w:rPr>
          <w:rFonts w:ascii="Times New Roman" w:hAnsi="Times New Roman" w:cs="Times New Roman"/>
          <w:sz w:val="28"/>
          <w:szCs w:val="28"/>
        </w:rPr>
        <w:t xml:space="preserve"> </w:t>
      </w:r>
      <w:r w:rsidR="006276E9">
        <w:rPr>
          <w:rFonts w:ascii="Times New Roman" w:hAnsi="Times New Roman" w:cs="Times New Roman"/>
          <w:sz w:val="28"/>
          <w:szCs w:val="28"/>
          <w:lang w:val="en-US"/>
        </w:rPr>
        <w:t>[</w:t>
      </w:r>
      <w:r w:rsidR="00501DA8">
        <w:rPr>
          <w:rFonts w:ascii="Times New Roman" w:hAnsi="Times New Roman" w:cs="Times New Roman"/>
          <w:sz w:val="28"/>
          <w:szCs w:val="28"/>
        </w:rPr>
        <w:t>12</w:t>
      </w:r>
      <w:r w:rsidR="006276E9">
        <w:rPr>
          <w:rFonts w:ascii="Times New Roman" w:hAnsi="Times New Roman" w:cs="Times New Roman"/>
          <w:sz w:val="28"/>
          <w:szCs w:val="28"/>
          <w:lang w:val="en-US"/>
        </w:rPr>
        <w:t>]</w:t>
      </w:r>
      <w:r w:rsidR="006276E9">
        <w:rPr>
          <w:rFonts w:ascii="Times New Roman" w:hAnsi="Times New Roman" w:cs="Times New Roman"/>
          <w:sz w:val="28"/>
          <w:szCs w:val="28"/>
        </w:rPr>
        <w:t xml:space="preserve"> </w:t>
      </w:r>
      <w:r w:rsidRPr="00A47951">
        <w:rPr>
          <w:rFonts w:ascii="Times New Roman" w:hAnsi="Times New Roman" w:cs="Times New Roman"/>
          <w:sz w:val="28"/>
          <w:szCs w:val="28"/>
        </w:rPr>
        <w:t>утверждают, что творческие и познавательные способности ребенка развива</w:t>
      </w:r>
      <w:r w:rsidRPr="00750C33">
        <w:rPr>
          <w:rFonts w:ascii="Times New Roman" w:hAnsi="Times New Roman" w:cs="Times New Roman"/>
          <w:sz w:val="28"/>
          <w:szCs w:val="28"/>
        </w:rPr>
        <w:t>ются через постоянные поиски и открытия в ежедневной практике.</w:t>
      </w:r>
    </w:p>
    <w:p w14:paraId="78398B84" w14:textId="6BFC02A3" w:rsidR="001A599B" w:rsidRDefault="00750C33" w:rsidP="00750C33">
      <w:pPr>
        <w:spacing w:after="0" w:line="360" w:lineRule="auto"/>
        <w:ind w:firstLine="709"/>
        <w:jc w:val="both"/>
        <w:rPr>
          <w:rFonts w:ascii="Times New Roman" w:hAnsi="Times New Roman" w:cs="Times New Roman"/>
          <w:sz w:val="28"/>
          <w:szCs w:val="28"/>
        </w:rPr>
      </w:pPr>
      <w:r w:rsidRPr="00750C33">
        <w:rPr>
          <w:rFonts w:ascii="Times New Roman" w:hAnsi="Times New Roman" w:cs="Times New Roman"/>
          <w:sz w:val="28"/>
          <w:szCs w:val="28"/>
        </w:rPr>
        <w:t>Исследовательская работа рассматривается учеными как одна из наиболее результативных и увлекательных видов деятельности. Тем не менее, как отмечает Ващенко, в дошкольном возрасте следует говорить о специфической системе мероприятий, предназначенных для подготовки ребенка к освоению начальных форм школьной исследовательской работы.</w:t>
      </w:r>
    </w:p>
    <w:p w14:paraId="5A77AD24" w14:textId="78C2D2FE" w:rsidR="00462198" w:rsidRPr="00462198" w:rsidRDefault="00462198" w:rsidP="00462198">
      <w:pPr>
        <w:spacing w:after="0" w:line="360" w:lineRule="auto"/>
        <w:ind w:firstLine="709"/>
        <w:jc w:val="both"/>
        <w:rPr>
          <w:rFonts w:ascii="Times New Roman" w:hAnsi="Times New Roman" w:cs="Times New Roman"/>
          <w:sz w:val="28"/>
          <w:szCs w:val="28"/>
        </w:rPr>
      </w:pPr>
      <w:r w:rsidRPr="00462198">
        <w:rPr>
          <w:rFonts w:ascii="Times New Roman" w:hAnsi="Times New Roman" w:cs="Times New Roman"/>
          <w:sz w:val="28"/>
          <w:szCs w:val="28"/>
        </w:rPr>
        <w:t xml:space="preserve">Научные исследования показывают, что в раннем возрасте дети имеют ограниченную способность к сосредоточенному наблюдению, что связано с особенностями развития внимания. В этот период внимание ребенка часто бывает неустойчивым и склонно к отвлечениям, что не позволяет малышам фиксировать детали предметов и их характеристики в достаточной степени для глубокого осмысления опыта. Исследования </w:t>
      </w:r>
      <w:r w:rsidR="00501DA8" w:rsidRPr="00501DA8">
        <w:rPr>
          <w:rFonts w:ascii="Times New Roman" w:hAnsi="Times New Roman" w:cs="Times New Roman"/>
          <w:sz w:val="28"/>
          <w:szCs w:val="28"/>
        </w:rPr>
        <w:t>Э.А.</w:t>
      </w:r>
      <w:r w:rsidR="00501DA8">
        <w:rPr>
          <w:rFonts w:ascii="Times New Roman" w:hAnsi="Times New Roman" w:cs="Times New Roman"/>
          <w:sz w:val="28"/>
          <w:szCs w:val="28"/>
        </w:rPr>
        <w:t xml:space="preserve"> </w:t>
      </w:r>
      <w:r w:rsidR="00501DA8" w:rsidRPr="00501DA8">
        <w:rPr>
          <w:rFonts w:ascii="Times New Roman" w:hAnsi="Times New Roman" w:cs="Times New Roman"/>
          <w:sz w:val="28"/>
          <w:szCs w:val="28"/>
        </w:rPr>
        <w:t xml:space="preserve">Баранова </w:t>
      </w:r>
      <w:r w:rsidR="00501DA8">
        <w:rPr>
          <w:rFonts w:ascii="Times New Roman" w:hAnsi="Times New Roman" w:cs="Times New Roman"/>
          <w:sz w:val="28"/>
          <w:szCs w:val="28"/>
          <w:lang w:val="en-US"/>
        </w:rPr>
        <w:t>[</w:t>
      </w:r>
      <w:r w:rsidR="00501DA8">
        <w:rPr>
          <w:rFonts w:ascii="Times New Roman" w:hAnsi="Times New Roman" w:cs="Times New Roman"/>
          <w:sz w:val="28"/>
          <w:szCs w:val="28"/>
        </w:rPr>
        <w:t>4</w:t>
      </w:r>
      <w:r w:rsidR="00501DA8">
        <w:rPr>
          <w:rFonts w:ascii="Times New Roman" w:hAnsi="Times New Roman" w:cs="Times New Roman"/>
          <w:sz w:val="28"/>
          <w:szCs w:val="28"/>
        </w:rPr>
        <w:t>1</w:t>
      </w:r>
      <w:r w:rsidR="00501DA8">
        <w:rPr>
          <w:rFonts w:ascii="Times New Roman" w:hAnsi="Times New Roman" w:cs="Times New Roman"/>
          <w:sz w:val="28"/>
          <w:szCs w:val="28"/>
          <w:lang w:val="en-US"/>
        </w:rPr>
        <w:t>]</w:t>
      </w:r>
      <w:r w:rsidRPr="00462198">
        <w:rPr>
          <w:rFonts w:ascii="Times New Roman" w:hAnsi="Times New Roman" w:cs="Times New Roman"/>
          <w:sz w:val="28"/>
          <w:szCs w:val="28"/>
        </w:rPr>
        <w:t xml:space="preserve"> подчеркивают, что интеллектуальные интересы у детей дошкольного возраста еще только начинают формироваться, а непостоянство внимания и интересов мешает детям ставить перед собой четкие цели и задачи, влияя на изменчивость их увлечений.</w:t>
      </w:r>
    </w:p>
    <w:p w14:paraId="65932814" w14:textId="502A067C" w:rsidR="001A599B" w:rsidRDefault="00462198" w:rsidP="00462198">
      <w:pPr>
        <w:spacing w:after="0" w:line="360" w:lineRule="auto"/>
        <w:ind w:firstLine="709"/>
        <w:jc w:val="both"/>
        <w:rPr>
          <w:rFonts w:ascii="Times New Roman" w:hAnsi="Times New Roman" w:cs="Times New Roman"/>
          <w:sz w:val="28"/>
          <w:szCs w:val="28"/>
        </w:rPr>
      </w:pPr>
      <w:r w:rsidRPr="00462198">
        <w:rPr>
          <w:rFonts w:ascii="Times New Roman" w:hAnsi="Times New Roman" w:cs="Times New Roman"/>
          <w:sz w:val="28"/>
          <w:szCs w:val="28"/>
        </w:rPr>
        <w:t>Самостоятельное построение выводов из наблюдений и фактов является ключевым в развитии интеллекта дошкольников. В этом процессе значительную роль играет использование дидактических материалов, созданных М. Монтессори</w:t>
      </w:r>
      <w:r w:rsidR="00501DA8">
        <w:rPr>
          <w:rFonts w:ascii="Times New Roman" w:hAnsi="Times New Roman" w:cs="Times New Roman"/>
          <w:sz w:val="28"/>
          <w:szCs w:val="28"/>
        </w:rPr>
        <w:t xml:space="preserve"> </w:t>
      </w:r>
      <w:r w:rsidR="00501DA8">
        <w:rPr>
          <w:rFonts w:ascii="Times New Roman" w:hAnsi="Times New Roman" w:cs="Times New Roman"/>
          <w:sz w:val="28"/>
          <w:szCs w:val="28"/>
          <w:lang w:val="en-US"/>
        </w:rPr>
        <w:t>[</w:t>
      </w:r>
      <w:r w:rsidR="00501DA8">
        <w:rPr>
          <w:rFonts w:ascii="Times New Roman" w:hAnsi="Times New Roman" w:cs="Times New Roman"/>
          <w:sz w:val="28"/>
          <w:szCs w:val="28"/>
        </w:rPr>
        <w:t>35</w:t>
      </w:r>
      <w:r w:rsidR="00501DA8">
        <w:rPr>
          <w:rFonts w:ascii="Times New Roman" w:hAnsi="Times New Roman" w:cs="Times New Roman"/>
          <w:sz w:val="28"/>
          <w:szCs w:val="28"/>
          <w:lang w:val="en-US"/>
        </w:rPr>
        <w:t>]</w:t>
      </w:r>
      <w:r w:rsidRPr="00462198">
        <w:rPr>
          <w:rFonts w:ascii="Times New Roman" w:hAnsi="Times New Roman" w:cs="Times New Roman"/>
          <w:sz w:val="28"/>
          <w:szCs w:val="28"/>
        </w:rPr>
        <w:t>, наблюдения за природой, а также экскурсии и прогулки, организуемые педагогами и родителями. Эти деятельности направлены на развитие наблюдательности у детей и способствуют укреплению их способности концентрировать внимание, что является важным аспектом в формировании основ для более сложных умственных операций в будущем.</w:t>
      </w:r>
    </w:p>
    <w:p w14:paraId="049E0564" w14:textId="7586D95A" w:rsidR="00462198" w:rsidRPr="00462198" w:rsidRDefault="00462198" w:rsidP="00462198">
      <w:pPr>
        <w:spacing w:after="0" w:line="360" w:lineRule="auto"/>
        <w:ind w:firstLine="709"/>
        <w:jc w:val="both"/>
        <w:rPr>
          <w:rFonts w:ascii="Times New Roman" w:hAnsi="Times New Roman" w:cs="Times New Roman"/>
          <w:sz w:val="28"/>
          <w:szCs w:val="28"/>
        </w:rPr>
      </w:pPr>
      <w:r w:rsidRPr="00462198">
        <w:rPr>
          <w:rFonts w:ascii="Times New Roman" w:hAnsi="Times New Roman" w:cs="Times New Roman"/>
          <w:sz w:val="28"/>
          <w:szCs w:val="28"/>
        </w:rPr>
        <w:lastRenderedPageBreak/>
        <w:t xml:space="preserve">Дошкольный возраст характеризуется повышенным интересом детей к исследованиям окружающего мира, что является индикатором их естественного стремления к познанию. По словам Д.Б. </w:t>
      </w:r>
      <w:proofErr w:type="spellStart"/>
      <w:r w:rsidRPr="00462198">
        <w:rPr>
          <w:rFonts w:ascii="Times New Roman" w:hAnsi="Times New Roman" w:cs="Times New Roman"/>
          <w:sz w:val="28"/>
          <w:szCs w:val="28"/>
        </w:rPr>
        <w:t>Годовиковой</w:t>
      </w:r>
      <w:proofErr w:type="spellEnd"/>
      <w:r w:rsidR="00501DA8">
        <w:rPr>
          <w:rFonts w:ascii="Times New Roman" w:hAnsi="Times New Roman" w:cs="Times New Roman"/>
          <w:sz w:val="28"/>
          <w:szCs w:val="28"/>
        </w:rPr>
        <w:t xml:space="preserve"> </w:t>
      </w:r>
      <w:r w:rsidR="00501DA8">
        <w:rPr>
          <w:rFonts w:ascii="Times New Roman" w:hAnsi="Times New Roman" w:cs="Times New Roman"/>
          <w:sz w:val="28"/>
          <w:szCs w:val="28"/>
          <w:lang w:val="en-US"/>
        </w:rPr>
        <w:t>[</w:t>
      </w:r>
      <w:r w:rsidR="00501DA8">
        <w:rPr>
          <w:rFonts w:ascii="Times New Roman" w:hAnsi="Times New Roman" w:cs="Times New Roman"/>
          <w:sz w:val="28"/>
          <w:szCs w:val="28"/>
        </w:rPr>
        <w:t>18</w:t>
      </w:r>
      <w:r w:rsidR="00501DA8">
        <w:rPr>
          <w:rFonts w:ascii="Times New Roman" w:hAnsi="Times New Roman" w:cs="Times New Roman"/>
          <w:sz w:val="28"/>
          <w:szCs w:val="28"/>
          <w:lang w:val="en-US"/>
        </w:rPr>
        <w:t>]</w:t>
      </w:r>
      <w:r w:rsidRPr="00462198">
        <w:rPr>
          <w:rFonts w:ascii="Times New Roman" w:hAnsi="Times New Roman" w:cs="Times New Roman"/>
          <w:sz w:val="28"/>
          <w:szCs w:val="28"/>
        </w:rPr>
        <w:t>, в этом процессе важно соблюдение определённых методических принципов. Ключевым является подача ответов на детские вопросы в доступной форме, одновременно стимулируя самостоятельный поиск знаний среди малышей.</w:t>
      </w:r>
    </w:p>
    <w:p w14:paraId="4BE0BF63" w14:textId="2DC1D1E4" w:rsidR="00462198" w:rsidRDefault="00462198" w:rsidP="00462198">
      <w:pPr>
        <w:spacing w:after="0" w:line="360" w:lineRule="auto"/>
        <w:ind w:firstLine="709"/>
        <w:jc w:val="both"/>
        <w:rPr>
          <w:rFonts w:ascii="Times New Roman" w:hAnsi="Times New Roman" w:cs="Times New Roman"/>
          <w:sz w:val="28"/>
          <w:szCs w:val="28"/>
        </w:rPr>
      </w:pPr>
      <w:r w:rsidRPr="00462198">
        <w:rPr>
          <w:rFonts w:ascii="Times New Roman" w:hAnsi="Times New Roman" w:cs="Times New Roman"/>
          <w:sz w:val="28"/>
          <w:szCs w:val="28"/>
        </w:rPr>
        <w:t>В контексте воспитания познавательных способностей К.Д. Ушинский подчеркивает критическую роль родительской поддержки и образовательной активности. Он предлагает использовать детскую любознательность как ресурс для обучения, предлагая им последовательно анализировать характеристики предметов, затем сопоставлять их, выявляя сходства и различия. В его работе "Первые уроки логики" он рекомендует тренировать детское мышление через организацию взаимосвязанных задач на наблюдение, анализ и сравнение, что способствует развитию аналитических навыков и формированию основ логического мышления</w:t>
      </w:r>
      <w:r w:rsidR="00501DA8">
        <w:rPr>
          <w:rFonts w:ascii="Times New Roman" w:hAnsi="Times New Roman" w:cs="Times New Roman"/>
          <w:sz w:val="28"/>
          <w:szCs w:val="28"/>
        </w:rPr>
        <w:t xml:space="preserve"> </w:t>
      </w:r>
      <w:r w:rsidR="00501DA8">
        <w:rPr>
          <w:rFonts w:ascii="Times New Roman" w:hAnsi="Times New Roman" w:cs="Times New Roman"/>
          <w:sz w:val="28"/>
          <w:szCs w:val="28"/>
          <w:lang w:val="en-US"/>
        </w:rPr>
        <w:t>[</w:t>
      </w:r>
      <w:r w:rsidR="00501DA8">
        <w:rPr>
          <w:rFonts w:ascii="Times New Roman" w:hAnsi="Times New Roman" w:cs="Times New Roman"/>
          <w:sz w:val="28"/>
          <w:szCs w:val="28"/>
        </w:rPr>
        <w:t>12</w:t>
      </w:r>
      <w:r w:rsidR="00501DA8">
        <w:rPr>
          <w:rFonts w:ascii="Times New Roman" w:hAnsi="Times New Roman" w:cs="Times New Roman"/>
          <w:sz w:val="28"/>
          <w:szCs w:val="28"/>
          <w:lang w:val="en-US"/>
        </w:rPr>
        <w:t>]</w:t>
      </w:r>
      <w:r w:rsidRPr="00462198">
        <w:rPr>
          <w:rFonts w:ascii="Times New Roman" w:hAnsi="Times New Roman" w:cs="Times New Roman"/>
          <w:sz w:val="28"/>
          <w:szCs w:val="28"/>
        </w:rPr>
        <w:t>.</w:t>
      </w:r>
    </w:p>
    <w:p w14:paraId="3E6FAED5" w14:textId="7536CD3A" w:rsidR="00462198" w:rsidRPr="00462198" w:rsidRDefault="00462198" w:rsidP="00462198">
      <w:pPr>
        <w:spacing w:after="0" w:line="360" w:lineRule="auto"/>
        <w:ind w:firstLine="709"/>
        <w:jc w:val="both"/>
        <w:rPr>
          <w:rFonts w:ascii="Times New Roman" w:hAnsi="Times New Roman" w:cs="Times New Roman"/>
          <w:sz w:val="28"/>
          <w:szCs w:val="28"/>
        </w:rPr>
      </w:pPr>
      <w:r w:rsidRPr="00462198">
        <w:rPr>
          <w:rFonts w:ascii="Times New Roman" w:hAnsi="Times New Roman" w:cs="Times New Roman"/>
          <w:sz w:val="28"/>
          <w:szCs w:val="28"/>
        </w:rPr>
        <w:t>В рамках педагогического процесса, направленного на формирование абстрактного мышления у детей, К.Д. Ушинский использовал наблюдения за природными явлениями как фундаментальное средство обучения. В.О. Сухомлинский далее развил этот подход в своей методике "Школы под открытым небом", где взаимодействие с природой в контексте грамотного педагогического сопровождения способствует развитию визуально-образного и действенного мышления</w:t>
      </w:r>
      <w:r w:rsidR="00501DA8">
        <w:rPr>
          <w:rFonts w:ascii="Times New Roman" w:hAnsi="Times New Roman" w:cs="Times New Roman"/>
          <w:sz w:val="28"/>
          <w:szCs w:val="28"/>
        </w:rPr>
        <w:t xml:space="preserve"> </w:t>
      </w:r>
      <w:r w:rsidR="00501DA8">
        <w:rPr>
          <w:rFonts w:ascii="Times New Roman" w:hAnsi="Times New Roman" w:cs="Times New Roman"/>
          <w:sz w:val="28"/>
          <w:szCs w:val="28"/>
          <w:lang w:val="en-US"/>
        </w:rPr>
        <w:t>[</w:t>
      </w:r>
      <w:r w:rsidR="00501DA8">
        <w:rPr>
          <w:rFonts w:ascii="Times New Roman" w:hAnsi="Times New Roman" w:cs="Times New Roman"/>
          <w:sz w:val="28"/>
          <w:szCs w:val="28"/>
        </w:rPr>
        <w:t>12</w:t>
      </w:r>
      <w:r w:rsidR="00501DA8">
        <w:rPr>
          <w:rFonts w:ascii="Times New Roman" w:hAnsi="Times New Roman" w:cs="Times New Roman"/>
          <w:sz w:val="28"/>
          <w:szCs w:val="28"/>
          <w:lang w:val="en-US"/>
        </w:rPr>
        <w:t>]</w:t>
      </w:r>
      <w:r w:rsidRPr="00462198">
        <w:rPr>
          <w:rFonts w:ascii="Times New Roman" w:hAnsi="Times New Roman" w:cs="Times New Roman"/>
          <w:sz w:val="28"/>
          <w:szCs w:val="28"/>
        </w:rPr>
        <w:t>.</w:t>
      </w:r>
    </w:p>
    <w:p w14:paraId="22F6DF4A" w14:textId="718D472F" w:rsidR="00196638" w:rsidRDefault="00462198" w:rsidP="00462198">
      <w:pPr>
        <w:spacing w:after="0" w:line="360" w:lineRule="auto"/>
        <w:ind w:firstLine="709"/>
        <w:jc w:val="both"/>
        <w:rPr>
          <w:rFonts w:ascii="Times New Roman" w:hAnsi="Times New Roman" w:cs="Times New Roman"/>
          <w:sz w:val="28"/>
          <w:szCs w:val="28"/>
        </w:rPr>
      </w:pPr>
      <w:r w:rsidRPr="00462198">
        <w:rPr>
          <w:rFonts w:ascii="Times New Roman" w:hAnsi="Times New Roman" w:cs="Times New Roman"/>
          <w:sz w:val="28"/>
          <w:szCs w:val="28"/>
        </w:rPr>
        <w:t xml:space="preserve">Изображения с открытым сюжетом оказываются полезными в оценке уровня познавательного интереса ребенка, предоставляя ему пространство для проявления фантазии и творчества. Через интерактивные сценарии с участием персонажей дети стимулируются к придумыванию разнообразных действий и мотиваций. Использование метода сомнения-размышления (задавая вопросы типа: "А возможно ли это? Как это могло произойти? Может быть, всё было иначе? Что ты думаешь, что произошло дальше? Что могло здесь случиться?") способствует мотивации к познанию, поскольку заставляет ребенка не просто </w:t>
      </w:r>
      <w:r w:rsidRPr="00462198">
        <w:rPr>
          <w:rFonts w:ascii="Times New Roman" w:hAnsi="Times New Roman" w:cs="Times New Roman"/>
          <w:sz w:val="28"/>
          <w:szCs w:val="28"/>
        </w:rPr>
        <w:lastRenderedPageBreak/>
        <w:t xml:space="preserve">делиться впечатлениями, но и обосновывать своё мнение, активируя регуляцию познавательной активности. Этот процесс направлен на целенаправленное выполнение внутренних психических действий, необходимых для познавательного процесса. </w:t>
      </w:r>
      <w:proofErr w:type="spellStart"/>
      <w:r w:rsidRPr="00462198">
        <w:rPr>
          <w:rFonts w:ascii="Times New Roman" w:hAnsi="Times New Roman" w:cs="Times New Roman"/>
          <w:sz w:val="28"/>
          <w:szCs w:val="28"/>
        </w:rPr>
        <w:t>Проблематизация</w:t>
      </w:r>
      <w:proofErr w:type="spellEnd"/>
      <w:r w:rsidRPr="00462198">
        <w:rPr>
          <w:rFonts w:ascii="Times New Roman" w:hAnsi="Times New Roman" w:cs="Times New Roman"/>
          <w:sz w:val="28"/>
          <w:szCs w:val="28"/>
        </w:rPr>
        <w:t xml:space="preserve"> вопросов, представленных ребенку, вызывает у него желание искать разнообразные способы решения, стимулируя его креативность и интеллектуальное развитие.</w:t>
      </w:r>
    </w:p>
    <w:p w14:paraId="5590B1C2" w14:textId="77777777" w:rsidR="00C416C2" w:rsidRPr="00C416C2" w:rsidRDefault="00C416C2" w:rsidP="00C416C2">
      <w:pPr>
        <w:spacing w:after="0" w:line="360" w:lineRule="auto"/>
        <w:ind w:firstLine="709"/>
        <w:jc w:val="both"/>
        <w:rPr>
          <w:rFonts w:ascii="Times New Roman" w:hAnsi="Times New Roman" w:cs="Times New Roman"/>
          <w:sz w:val="28"/>
          <w:szCs w:val="28"/>
        </w:rPr>
      </w:pPr>
      <w:r w:rsidRPr="00C416C2">
        <w:rPr>
          <w:rFonts w:ascii="Times New Roman" w:hAnsi="Times New Roman" w:cs="Times New Roman"/>
          <w:sz w:val="28"/>
          <w:szCs w:val="28"/>
        </w:rPr>
        <w:t>Коллективные проектные задания играют значительную роль в стимуляции познавательных способностей у детей. Они предоставляют возможность маленьким исследователям осваивать планирование, распределение задач, а также умение синтезировать и систематизировать информацию. Важно также отметить, что в процессе такой работы дети приобретают навыки социального взаимодействия, которые педагог может направить и развить. Это способствует возникновению интереса к учебной деятельности и усилению активности в рамках коллектива, а также формирует навыки саморегуляции и критического анализа в результате сочетания учебного руководства и автономных занятий детей.</w:t>
      </w:r>
    </w:p>
    <w:p w14:paraId="42D487E6" w14:textId="2AB77354" w:rsidR="00C416C2" w:rsidRPr="00C416C2" w:rsidRDefault="00C416C2" w:rsidP="00C416C2">
      <w:pPr>
        <w:spacing w:after="0" w:line="360" w:lineRule="auto"/>
        <w:ind w:firstLine="709"/>
        <w:jc w:val="both"/>
        <w:rPr>
          <w:rFonts w:ascii="Times New Roman" w:hAnsi="Times New Roman" w:cs="Times New Roman"/>
          <w:sz w:val="28"/>
          <w:szCs w:val="28"/>
        </w:rPr>
      </w:pPr>
      <w:r w:rsidRPr="00C416C2">
        <w:rPr>
          <w:rFonts w:ascii="Times New Roman" w:hAnsi="Times New Roman" w:cs="Times New Roman"/>
          <w:sz w:val="28"/>
          <w:szCs w:val="28"/>
        </w:rPr>
        <w:t>Конструирование, как вид детской деятельности, вызывает глубокий интерес и представляет собой не только увлекательное, но и крайне полезное занятие. В процессе конструирования дети развивают способность к анализу, выявлению существенных характеристик и устанавливают связи между функциями конструкций и их предназначением. Таким образом, конструирование влияет на формирование творческого воображения, фантазии, логического мышления, эстетического чувства, аккуратности, а также способствует формированию навыков экономного использования материалов и планирования действий</w:t>
      </w:r>
      <w:r w:rsidR="00501DA8">
        <w:rPr>
          <w:rFonts w:ascii="Times New Roman" w:hAnsi="Times New Roman" w:cs="Times New Roman"/>
          <w:sz w:val="28"/>
          <w:szCs w:val="28"/>
        </w:rPr>
        <w:t xml:space="preserve"> </w:t>
      </w:r>
      <w:r w:rsidR="00501DA8">
        <w:rPr>
          <w:rFonts w:ascii="Times New Roman" w:hAnsi="Times New Roman" w:cs="Times New Roman"/>
          <w:sz w:val="28"/>
          <w:szCs w:val="28"/>
          <w:lang w:val="en-US"/>
        </w:rPr>
        <w:t>[</w:t>
      </w:r>
      <w:r w:rsidR="00501DA8">
        <w:rPr>
          <w:rFonts w:ascii="Times New Roman" w:hAnsi="Times New Roman" w:cs="Times New Roman"/>
          <w:sz w:val="28"/>
          <w:szCs w:val="28"/>
        </w:rPr>
        <w:t>8</w:t>
      </w:r>
      <w:r w:rsidR="00501DA8">
        <w:rPr>
          <w:rFonts w:ascii="Times New Roman" w:hAnsi="Times New Roman" w:cs="Times New Roman"/>
          <w:sz w:val="28"/>
          <w:szCs w:val="28"/>
          <w:lang w:val="en-US"/>
        </w:rPr>
        <w:t>]</w:t>
      </w:r>
      <w:r w:rsidRPr="00C416C2">
        <w:rPr>
          <w:rFonts w:ascii="Times New Roman" w:hAnsi="Times New Roman" w:cs="Times New Roman"/>
          <w:sz w:val="28"/>
          <w:szCs w:val="28"/>
        </w:rPr>
        <w:t>.</w:t>
      </w:r>
    </w:p>
    <w:p w14:paraId="1BC9F5A2" w14:textId="77777777" w:rsidR="00C416C2" w:rsidRPr="00C416C2" w:rsidRDefault="00C416C2" w:rsidP="00C416C2">
      <w:pPr>
        <w:spacing w:after="0" w:line="360" w:lineRule="auto"/>
        <w:ind w:firstLine="709"/>
        <w:jc w:val="both"/>
        <w:rPr>
          <w:rFonts w:ascii="Times New Roman" w:hAnsi="Times New Roman" w:cs="Times New Roman"/>
          <w:sz w:val="28"/>
          <w:szCs w:val="28"/>
        </w:rPr>
      </w:pPr>
      <w:r w:rsidRPr="00C416C2">
        <w:rPr>
          <w:rFonts w:ascii="Times New Roman" w:hAnsi="Times New Roman" w:cs="Times New Roman"/>
          <w:sz w:val="28"/>
          <w:szCs w:val="28"/>
        </w:rPr>
        <w:t>Музыкальное воспитание тесно переплетается с развитием познавательных процессов у детей, поскольку музыкальные образы способны отражать жизненные явления, обогащая детский внутренний мир новыми идеями и концепциями. Она расширяет восприятие и помогает детям лучше понимать и ценить красоту окружающей их среды и природу.</w:t>
      </w:r>
    </w:p>
    <w:p w14:paraId="53F0CCFC" w14:textId="5F13A9C5" w:rsidR="00462198" w:rsidRDefault="00C416C2" w:rsidP="00C416C2">
      <w:pPr>
        <w:spacing w:after="0" w:line="360" w:lineRule="auto"/>
        <w:ind w:firstLine="709"/>
        <w:jc w:val="both"/>
        <w:rPr>
          <w:rFonts w:ascii="Times New Roman" w:hAnsi="Times New Roman" w:cs="Times New Roman"/>
          <w:sz w:val="28"/>
          <w:szCs w:val="28"/>
        </w:rPr>
      </w:pPr>
      <w:r w:rsidRPr="00C416C2">
        <w:rPr>
          <w:rFonts w:ascii="Times New Roman" w:hAnsi="Times New Roman" w:cs="Times New Roman"/>
          <w:sz w:val="28"/>
          <w:szCs w:val="28"/>
        </w:rPr>
        <w:lastRenderedPageBreak/>
        <w:t>Интеллектуальные состязания, такие как «КВН», турниры знатоков, викторины и подобные мероприятия, имеют особую ценность в развитии познавательных способностей. Организуемые преимущественно в игровой форме, эти конкурсы захватывают внимание детей своей необычностью, праздничной атмосферой и визуальной привлекательностью, стимулируя их интеллектуальное и творческое развитие.</w:t>
      </w:r>
    </w:p>
    <w:p w14:paraId="1064CCCD" w14:textId="06118CF9" w:rsidR="00503516" w:rsidRDefault="00503516" w:rsidP="00C416C2">
      <w:pPr>
        <w:spacing w:after="0" w:line="360" w:lineRule="auto"/>
        <w:ind w:firstLine="709"/>
        <w:jc w:val="both"/>
        <w:rPr>
          <w:rFonts w:ascii="Times New Roman" w:hAnsi="Times New Roman" w:cs="Times New Roman"/>
          <w:sz w:val="28"/>
          <w:szCs w:val="28"/>
        </w:rPr>
      </w:pPr>
    </w:p>
    <w:p w14:paraId="6A59DE48" w14:textId="33A82250" w:rsidR="00503516" w:rsidRPr="00503516" w:rsidRDefault="00503516" w:rsidP="00503516">
      <w:pPr>
        <w:pStyle w:val="2"/>
        <w:spacing w:before="0" w:line="360" w:lineRule="auto"/>
        <w:ind w:firstLine="709"/>
        <w:jc w:val="both"/>
        <w:rPr>
          <w:rFonts w:ascii="Times New Roman" w:hAnsi="Times New Roman" w:cs="Times New Roman"/>
          <w:b/>
          <w:bCs/>
          <w:color w:val="auto"/>
          <w:sz w:val="28"/>
          <w:szCs w:val="28"/>
          <w:highlight w:val="yellow"/>
        </w:rPr>
      </w:pPr>
      <w:bookmarkStart w:id="3" w:name="_Toc150186436"/>
      <w:r w:rsidRPr="00503516">
        <w:rPr>
          <w:rFonts w:ascii="Times New Roman" w:hAnsi="Times New Roman" w:cs="Times New Roman"/>
          <w:b/>
          <w:bCs/>
          <w:color w:val="auto"/>
          <w:sz w:val="28"/>
          <w:szCs w:val="28"/>
        </w:rPr>
        <w:t>1.2</w:t>
      </w:r>
      <w:r>
        <w:rPr>
          <w:rFonts w:ascii="Times New Roman" w:hAnsi="Times New Roman" w:cs="Times New Roman"/>
          <w:b/>
          <w:bCs/>
          <w:color w:val="auto"/>
          <w:sz w:val="28"/>
          <w:szCs w:val="28"/>
        </w:rPr>
        <w:t xml:space="preserve"> </w:t>
      </w:r>
      <w:r w:rsidR="00F822C6" w:rsidRPr="00F822C6">
        <w:rPr>
          <w:rFonts w:ascii="Times New Roman" w:hAnsi="Times New Roman" w:cs="Times New Roman"/>
          <w:b/>
          <w:bCs/>
          <w:color w:val="auto"/>
          <w:sz w:val="28"/>
          <w:szCs w:val="28"/>
        </w:rPr>
        <w:t xml:space="preserve">Влияние дидактических игр Марии Монтессори на </w:t>
      </w:r>
      <w:r w:rsidRPr="00503516">
        <w:rPr>
          <w:rFonts w:ascii="Times New Roman" w:hAnsi="Times New Roman" w:cs="Times New Roman"/>
          <w:b/>
          <w:bCs/>
          <w:color w:val="auto"/>
          <w:sz w:val="28"/>
          <w:szCs w:val="28"/>
        </w:rPr>
        <w:t>формировании познавательных способностей дошкольников</w:t>
      </w:r>
      <w:bookmarkEnd w:id="3"/>
    </w:p>
    <w:p w14:paraId="5EC1610F" w14:textId="3049728E" w:rsidR="00251D36" w:rsidRPr="00251D36" w:rsidRDefault="00251D36" w:rsidP="00251D36">
      <w:pPr>
        <w:spacing w:after="0" w:line="360" w:lineRule="auto"/>
        <w:ind w:firstLine="709"/>
        <w:jc w:val="both"/>
        <w:rPr>
          <w:rFonts w:ascii="Times New Roman" w:hAnsi="Times New Roman" w:cs="Times New Roman"/>
          <w:sz w:val="28"/>
          <w:szCs w:val="28"/>
        </w:rPr>
      </w:pPr>
      <w:r w:rsidRPr="00251D36">
        <w:rPr>
          <w:rFonts w:ascii="Times New Roman" w:hAnsi="Times New Roman" w:cs="Times New Roman"/>
          <w:sz w:val="28"/>
          <w:szCs w:val="28"/>
        </w:rPr>
        <w:t xml:space="preserve">Период дошкольного возраста выделяется как особо чувствительная фаза, когда закладывается фундамент множества познавательных способностей. Определение </w:t>
      </w:r>
      <w:r>
        <w:rPr>
          <w:rFonts w:ascii="Times New Roman" w:hAnsi="Times New Roman" w:cs="Times New Roman"/>
          <w:sz w:val="28"/>
          <w:szCs w:val="28"/>
        </w:rPr>
        <w:t>«</w:t>
      </w:r>
      <w:proofErr w:type="spellStart"/>
      <w:r w:rsidRPr="00251D36">
        <w:rPr>
          <w:rFonts w:ascii="Times New Roman" w:hAnsi="Times New Roman" w:cs="Times New Roman"/>
          <w:sz w:val="28"/>
          <w:szCs w:val="28"/>
        </w:rPr>
        <w:t>сензитивного</w:t>
      </w:r>
      <w:proofErr w:type="spellEnd"/>
      <w:r w:rsidRPr="00251D36">
        <w:rPr>
          <w:rFonts w:ascii="Times New Roman" w:hAnsi="Times New Roman" w:cs="Times New Roman"/>
          <w:sz w:val="28"/>
          <w:szCs w:val="28"/>
        </w:rPr>
        <w:t xml:space="preserve"> периода</w:t>
      </w:r>
      <w:r>
        <w:rPr>
          <w:rFonts w:ascii="Times New Roman" w:hAnsi="Times New Roman" w:cs="Times New Roman"/>
          <w:sz w:val="28"/>
          <w:szCs w:val="28"/>
        </w:rPr>
        <w:t>»</w:t>
      </w:r>
      <w:r w:rsidRPr="00251D36">
        <w:rPr>
          <w:rFonts w:ascii="Times New Roman" w:hAnsi="Times New Roman" w:cs="Times New Roman"/>
          <w:sz w:val="28"/>
          <w:szCs w:val="28"/>
        </w:rPr>
        <w:t xml:space="preserve"> в контексте психологии было введено Марией Монтессори для обозначения времени, когда условия наиболее благоприятствуют возникновению и прогрессированию определённых умственных функций. В возрастной промежуток до шести лет инициируются и активно развиваются языковые, сенсорные, моторные и социальные умения, причем глубина их развития напрямую коррелирует с качеством внешней поддержки</w:t>
      </w:r>
      <w:r w:rsidR="00501DA8">
        <w:rPr>
          <w:rFonts w:ascii="Times New Roman" w:hAnsi="Times New Roman" w:cs="Times New Roman"/>
          <w:sz w:val="28"/>
          <w:szCs w:val="28"/>
        </w:rPr>
        <w:t xml:space="preserve"> </w:t>
      </w:r>
      <w:r w:rsidR="00501DA8">
        <w:rPr>
          <w:rFonts w:ascii="Times New Roman" w:hAnsi="Times New Roman" w:cs="Times New Roman"/>
          <w:sz w:val="28"/>
          <w:szCs w:val="28"/>
          <w:lang w:val="en-US"/>
        </w:rPr>
        <w:t>[</w:t>
      </w:r>
      <w:r w:rsidR="00501DA8">
        <w:rPr>
          <w:rFonts w:ascii="Times New Roman" w:hAnsi="Times New Roman" w:cs="Times New Roman"/>
          <w:sz w:val="28"/>
          <w:szCs w:val="28"/>
        </w:rPr>
        <w:t>37</w:t>
      </w:r>
      <w:r w:rsidR="00501DA8">
        <w:rPr>
          <w:rFonts w:ascii="Times New Roman" w:hAnsi="Times New Roman" w:cs="Times New Roman"/>
          <w:sz w:val="28"/>
          <w:szCs w:val="28"/>
          <w:lang w:val="en-US"/>
        </w:rPr>
        <w:t>]</w:t>
      </w:r>
      <w:r w:rsidRPr="00251D36">
        <w:rPr>
          <w:rFonts w:ascii="Times New Roman" w:hAnsi="Times New Roman" w:cs="Times New Roman"/>
          <w:sz w:val="28"/>
          <w:szCs w:val="28"/>
        </w:rPr>
        <w:t>.</w:t>
      </w:r>
    </w:p>
    <w:p w14:paraId="1E770880" w14:textId="07906BFA" w:rsidR="00545A05" w:rsidRDefault="00251D36" w:rsidP="00251D36">
      <w:pPr>
        <w:spacing w:after="0" w:line="360" w:lineRule="auto"/>
        <w:ind w:firstLine="709"/>
        <w:jc w:val="both"/>
        <w:rPr>
          <w:rFonts w:ascii="Times New Roman" w:hAnsi="Times New Roman" w:cs="Times New Roman"/>
          <w:sz w:val="28"/>
          <w:szCs w:val="28"/>
        </w:rPr>
      </w:pPr>
      <w:r w:rsidRPr="00251D36">
        <w:rPr>
          <w:rFonts w:ascii="Times New Roman" w:hAnsi="Times New Roman" w:cs="Times New Roman"/>
          <w:sz w:val="28"/>
          <w:szCs w:val="28"/>
        </w:rPr>
        <w:t xml:space="preserve">Процесс когнитивного развития в дошкольный период может быть стимулирован различными методами, среди которых наиболее распространены специально организованные </w:t>
      </w:r>
      <w:proofErr w:type="spellStart"/>
      <w:r w:rsidRPr="00251D36">
        <w:rPr>
          <w:rFonts w:ascii="Times New Roman" w:hAnsi="Times New Roman" w:cs="Times New Roman"/>
          <w:sz w:val="28"/>
          <w:szCs w:val="28"/>
        </w:rPr>
        <w:t>предшкольные</w:t>
      </w:r>
      <w:proofErr w:type="spellEnd"/>
      <w:r w:rsidRPr="00251D36">
        <w:rPr>
          <w:rFonts w:ascii="Times New Roman" w:hAnsi="Times New Roman" w:cs="Times New Roman"/>
          <w:sz w:val="28"/>
          <w:szCs w:val="28"/>
        </w:rPr>
        <w:t xml:space="preserve"> программы. Эти программы, как правило, начинаются за один-два года до начала школьного обучения и направлены на развитие конкретных умений, таких как чтение, письмо и математика, и на обучение работе в коллективном ритме. Такие занятия, хотя и полезны для интеллектуального развития, могут упускать из вида уникальные личностные черты и эмоциональные потребности детей, а также важность игры в дошкольном возрасте. Этот акцент на обучение определенных навыков может в конечном итоге отрицательно отразиться на мотивации учения и эмоционально-волевой сфере детей.</w:t>
      </w:r>
    </w:p>
    <w:p w14:paraId="4A8AF909" w14:textId="5D29E16A" w:rsidR="00251D36" w:rsidRDefault="00386EA0" w:rsidP="00251D36">
      <w:pPr>
        <w:spacing w:after="0" w:line="360" w:lineRule="auto"/>
        <w:ind w:firstLine="709"/>
        <w:jc w:val="both"/>
        <w:rPr>
          <w:rFonts w:ascii="Times New Roman" w:hAnsi="Times New Roman" w:cs="Times New Roman"/>
          <w:sz w:val="28"/>
          <w:szCs w:val="28"/>
        </w:rPr>
      </w:pPr>
      <w:r w:rsidRPr="00386EA0">
        <w:rPr>
          <w:rFonts w:ascii="Times New Roman" w:hAnsi="Times New Roman" w:cs="Times New Roman"/>
          <w:sz w:val="28"/>
          <w:szCs w:val="28"/>
        </w:rPr>
        <w:lastRenderedPageBreak/>
        <w:t xml:space="preserve">Альтернативный метод стимуляции когнитивного развития ребенка заключается в создании богатой и стимулирующей среды, в которой ребенок живет и развивается. Согласно подходу </w:t>
      </w:r>
      <w:r w:rsidR="00AA1EC9">
        <w:rPr>
          <w:rFonts w:ascii="Times New Roman" w:hAnsi="Times New Roman" w:cs="Times New Roman"/>
          <w:sz w:val="28"/>
          <w:szCs w:val="28"/>
        </w:rPr>
        <w:t xml:space="preserve">М. </w:t>
      </w:r>
      <w:r w:rsidRPr="00386EA0">
        <w:rPr>
          <w:rFonts w:ascii="Times New Roman" w:hAnsi="Times New Roman" w:cs="Times New Roman"/>
          <w:sz w:val="28"/>
          <w:szCs w:val="28"/>
        </w:rPr>
        <w:t>Монтессори</w:t>
      </w:r>
      <w:r w:rsidR="00501DA8">
        <w:rPr>
          <w:rFonts w:ascii="Times New Roman" w:hAnsi="Times New Roman" w:cs="Times New Roman"/>
          <w:sz w:val="28"/>
          <w:szCs w:val="28"/>
        </w:rPr>
        <w:t xml:space="preserve"> </w:t>
      </w:r>
      <w:r w:rsidR="00501DA8">
        <w:rPr>
          <w:rFonts w:ascii="Times New Roman" w:hAnsi="Times New Roman" w:cs="Times New Roman"/>
          <w:sz w:val="28"/>
          <w:szCs w:val="28"/>
          <w:lang w:val="en-US"/>
        </w:rPr>
        <w:t>[</w:t>
      </w:r>
      <w:r w:rsidR="00501DA8">
        <w:rPr>
          <w:rFonts w:ascii="Times New Roman" w:hAnsi="Times New Roman" w:cs="Times New Roman"/>
          <w:sz w:val="28"/>
          <w:szCs w:val="28"/>
        </w:rPr>
        <w:t>3</w:t>
      </w:r>
      <w:r w:rsidR="00501DA8">
        <w:rPr>
          <w:rFonts w:ascii="Times New Roman" w:hAnsi="Times New Roman" w:cs="Times New Roman"/>
          <w:sz w:val="28"/>
          <w:szCs w:val="28"/>
        </w:rPr>
        <w:t>5</w:t>
      </w:r>
      <w:r w:rsidR="00501DA8">
        <w:rPr>
          <w:rFonts w:ascii="Times New Roman" w:hAnsi="Times New Roman" w:cs="Times New Roman"/>
          <w:sz w:val="28"/>
          <w:szCs w:val="28"/>
          <w:lang w:val="en-US"/>
        </w:rPr>
        <w:t>]</w:t>
      </w:r>
      <w:r w:rsidRPr="00386EA0">
        <w:rPr>
          <w:rFonts w:ascii="Times New Roman" w:hAnsi="Times New Roman" w:cs="Times New Roman"/>
          <w:sz w:val="28"/>
          <w:szCs w:val="28"/>
        </w:rPr>
        <w:t xml:space="preserve">, образование и развитие ребенка рассматриваются как инстинктивные, саморегулирующиеся процессы, не требующие искусственного направления или принуждения. В этой парадигме центральным становится активный поиск ребенком знаний через взаимодействие с окружающей средой, основанный на автономии в выборе предметов для изучения, партнеров для общения, места и скорости собственной учебной активности. Создается специализированная образовательная среда, внимательно согласованная с </w:t>
      </w:r>
      <w:proofErr w:type="spellStart"/>
      <w:r w:rsidRPr="00386EA0">
        <w:rPr>
          <w:rFonts w:ascii="Times New Roman" w:hAnsi="Times New Roman" w:cs="Times New Roman"/>
          <w:sz w:val="28"/>
          <w:szCs w:val="28"/>
        </w:rPr>
        <w:t>сензитивными</w:t>
      </w:r>
      <w:proofErr w:type="spellEnd"/>
      <w:r w:rsidRPr="00386EA0">
        <w:rPr>
          <w:rFonts w:ascii="Times New Roman" w:hAnsi="Times New Roman" w:cs="Times New Roman"/>
          <w:sz w:val="28"/>
          <w:szCs w:val="28"/>
        </w:rPr>
        <w:t xml:space="preserve"> периодами развития ребенка, что соответствует принципам методики Монтессори. В рамках данного метода учитель выступает не в роли диктатора обучения, а как наставник и поддержка в естественном стремлении ребенка познавать мир и язык, которым он окружен.</w:t>
      </w:r>
    </w:p>
    <w:p w14:paraId="4A9978BD" w14:textId="2A0033AD" w:rsidR="005740E5" w:rsidRPr="005740E5" w:rsidRDefault="005740E5" w:rsidP="005740E5">
      <w:pPr>
        <w:spacing w:after="0" w:line="360" w:lineRule="auto"/>
        <w:ind w:firstLine="709"/>
        <w:jc w:val="both"/>
        <w:rPr>
          <w:rFonts w:ascii="Times New Roman" w:hAnsi="Times New Roman" w:cs="Times New Roman"/>
          <w:sz w:val="28"/>
          <w:szCs w:val="28"/>
        </w:rPr>
      </w:pPr>
      <w:r w:rsidRPr="005740E5">
        <w:rPr>
          <w:rFonts w:ascii="Times New Roman" w:hAnsi="Times New Roman" w:cs="Times New Roman"/>
          <w:sz w:val="28"/>
          <w:szCs w:val="28"/>
        </w:rPr>
        <w:t>В рамках Монтессори-системы дошкольное образование, охватывающее возрастные группы от 3 до 7 лет, предусматривает формирование образовательной среды, где каждый ребенок через индивидуально адаптированный образовательный путь познает мир. В течение этого времени дети последовательно идут от знакомства к более сложным взаимодействиям с учебными материалами. Педагог строит маршрут обучения с учетом индивидуальности учащегося, его возраста, потребностей и интересов. Деятельность по познанию окружающего мира осуществляется через самостоятельную работу с образовательными материалами, принимая во внимание непостоянство и порой дисгармоничность когнитивного развития. Это обеспечивает полноценное раскрытие потенциала ребенка и формирование ключевых академических навыков — письма, чтения и арифметики — не подавляя его естественное любопытство и сохраняя положительный эмоциональный настрой</w:t>
      </w:r>
      <w:r w:rsidR="00501DA8">
        <w:rPr>
          <w:rFonts w:ascii="Times New Roman" w:hAnsi="Times New Roman" w:cs="Times New Roman"/>
          <w:sz w:val="28"/>
          <w:szCs w:val="28"/>
        </w:rPr>
        <w:t xml:space="preserve"> </w:t>
      </w:r>
      <w:r w:rsidR="00501DA8">
        <w:rPr>
          <w:rFonts w:ascii="Times New Roman" w:hAnsi="Times New Roman" w:cs="Times New Roman"/>
          <w:sz w:val="28"/>
          <w:szCs w:val="28"/>
          <w:lang w:val="en-US"/>
        </w:rPr>
        <w:t>[</w:t>
      </w:r>
      <w:r w:rsidR="00501DA8">
        <w:rPr>
          <w:rFonts w:ascii="Times New Roman" w:hAnsi="Times New Roman" w:cs="Times New Roman"/>
          <w:sz w:val="28"/>
          <w:szCs w:val="28"/>
        </w:rPr>
        <w:t>3</w:t>
      </w:r>
      <w:r w:rsidR="00501DA8">
        <w:rPr>
          <w:rFonts w:ascii="Times New Roman" w:hAnsi="Times New Roman" w:cs="Times New Roman"/>
          <w:sz w:val="28"/>
          <w:szCs w:val="28"/>
        </w:rPr>
        <w:t>6</w:t>
      </w:r>
      <w:r w:rsidR="00501DA8">
        <w:rPr>
          <w:rFonts w:ascii="Times New Roman" w:hAnsi="Times New Roman" w:cs="Times New Roman"/>
          <w:sz w:val="28"/>
          <w:szCs w:val="28"/>
          <w:lang w:val="en-US"/>
        </w:rPr>
        <w:t>]</w:t>
      </w:r>
      <w:r w:rsidRPr="005740E5">
        <w:rPr>
          <w:rFonts w:ascii="Times New Roman" w:hAnsi="Times New Roman" w:cs="Times New Roman"/>
          <w:sz w:val="28"/>
          <w:szCs w:val="28"/>
        </w:rPr>
        <w:t>.</w:t>
      </w:r>
    </w:p>
    <w:p w14:paraId="64B68C3B" w14:textId="0074747E" w:rsidR="00386EA0" w:rsidRDefault="005740E5" w:rsidP="005740E5">
      <w:pPr>
        <w:spacing w:after="0" w:line="360" w:lineRule="auto"/>
        <w:ind w:firstLine="709"/>
        <w:jc w:val="both"/>
        <w:rPr>
          <w:rFonts w:ascii="Times New Roman" w:hAnsi="Times New Roman" w:cs="Times New Roman"/>
          <w:sz w:val="28"/>
          <w:szCs w:val="28"/>
        </w:rPr>
      </w:pPr>
      <w:r w:rsidRPr="005740E5">
        <w:rPr>
          <w:rFonts w:ascii="Times New Roman" w:hAnsi="Times New Roman" w:cs="Times New Roman"/>
          <w:sz w:val="28"/>
          <w:szCs w:val="28"/>
        </w:rPr>
        <w:t xml:space="preserve">В контексте </w:t>
      </w:r>
      <w:proofErr w:type="spellStart"/>
      <w:r w:rsidRPr="005740E5">
        <w:rPr>
          <w:rFonts w:ascii="Times New Roman" w:hAnsi="Times New Roman" w:cs="Times New Roman"/>
          <w:sz w:val="28"/>
          <w:szCs w:val="28"/>
        </w:rPr>
        <w:t>мультивозрастной</w:t>
      </w:r>
      <w:proofErr w:type="spellEnd"/>
      <w:r w:rsidRPr="005740E5">
        <w:rPr>
          <w:rFonts w:ascii="Times New Roman" w:hAnsi="Times New Roman" w:cs="Times New Roman"/>
          <w:sz w:val="28"/>
          <w:szCs w:val="28"/>
        </w:rPr>
        <w:t xml:space="preserve"> группы, дети в течение 3-4 лет проходят обширный социальный путь развития, переходя от статуса младшего члена </w:t>
      </w:r>
      <w:r w:rsidRPr="005740E5">
        <w:rPr>
          <w:rFonts w:ascii="Times New Roman" w:hAnsi="Times New Roman" w:cs="Times New Roman"/>
          <w:sz w:val="28"/>
          <w:szCs w:val="28"/>
        </w:rPr>
        <w:lastRenderedPageBreak/>
        <w:t>сообщества к более зрелой роли старшего. В процессе этого пути они осваивают пять ключевых зон развития, каждая из которых способствует развитию различных аспектов когнитивных навыков: это зоны речи, математики, сенсорики, космического восприятия и практической жизни, лежащие в основе когнитивного прогресса в дошкольном возрасте.</w:t>
      </w:r>
    </w:p>
    <w:p w14:paraId="4045DF4C" w14:textId="77777777" w:rsidR="0056435C" w:rsidRPr="0056435C" w:rsidRDefault="0056435C" w:rsidP="0056435C">
      <w:pPr>
        <w:spacing w:after="0" w:line="360" w:lineRule="auto"/>
        <w:ind w:firstLine="709"/>
        <w:jc w:val="both"/>
        <w:rPr>
          <w:rFonts w:ascii="Times New Roman" w:hAnsi="Times New Roman" w:cs="Times New Roman"/>
          <w:sz w:val="28"/>
          <w:szCs w:val="28"/>
        </w:rPr>
      </w:pPr>
      <w:r w:rsidRPr="0056435C">
        <w:rPr>
          <w:rFonts w:ascii="Times New Roman" w:hAnsi="Times New Roman" w:cs="Times New Roman"/>
          <w:sz w:val="28"/>
          <w:szCs w:val="28"/>
        </w:rPr>
        <w:t>Когда ребенок вступает в дошкольное образование Монтессори не в трехлетнем возрасте, а позднее, педагогический коллектив обеспечивает все необходимые меры для его гладкой адаптации и социального вхождения в существующую группу. Однако ускорить его продвижение по образовательным зонам Монтессори-класса они не в силах. В этой связи возникают насущные исследовательские вопросы: несет ли длительность обучения в Монтессори-классе существенный вклад в когнитивное развитие ребенка и существует ли разница в когнитивном развитии между детьми, интегрированными в Монтессори-среду с самого начала, по сравнению с теми, кто присоединился к ней на более позднем этапе. Ответы на эти вопросы позволят оценить развивающее воздействие Монтессори-подхода на дошкольное образование.</w:t>
      </w:r>
    </w:p>
    <w:p w14:paraId="38CC4E27" w14:textId="76D2EBF8" w:rsidR="00386EA0" w:rsidRDefault="0056435C" w:rsidP="0056435C">
      <w:pPr>
        <w:spacing w:after="0" w:line="360" w:lineRule="auto"/>
        <w:ind w:firstLine="709"/>
        <w:jc w:val="both"/>
        <w:rPr>
          <w:rFonts w:ascii="Times New Roman" w:hAnsi="Times New Roman" w:cs="Times New Roman"/>
          <w:sz w:val="28"/>
          <w:szCs w:val="28"/>
        </w:rPr>
      </w:pPr>
      <w:r w:rsidRPr="0056435C">
        <w:rPr>
          <w:rFonts w:ascii="Times New Roman" w:hAnsi="Times New Roman" w:cs="Times New Roman"/>
          <w:sz w:val="28"/>
          <w:szCs w:val="28"/>
        </w:rPr>
        <w:t xml:space="preserve">Игровая деятельность является фундаментальным элементом для гармоничного развития детей, в особенности в дошкольном возрасте. Игры способствуют стимуляции мозговой активности, что оказывает влияние на прогресс в моторике, развитие речи, социальных навыков, </w:t>
      </w:r>
      <w:proofErr w:type="spellStart"/>
      <w:r w:rsidRPr="0056435C">
        <w:rPr>
          <w:rFonts w:ascii="Times New Roman" w:hAnsi="Times New Roman" w:cs="Times New Roman"/>
          <w:sz w:val="28"/>
          <w:szCs w:val="28"/>
        </w:rPr>
        <w:t>самоосознания</w:t>
      </w:r>
      <w:proofErr w:type="spellEnd"/>
      <w:r w:rsidRPr="0056435C">
        <w:rPr>
          <w:rFonts w:ascii="Times New Roman" w:hAnsi="Times New Roman" w:cs="Times New Roman"/>
          <w:sz w:val="28"/>
          <w:szCs w:val="28"/>
        </w:rPr>
        <w:t>, эмоционального благополучия, креативности, навыков решения задач и обучаемости. Задача воспитателя состоит в поддержке ребенка в организации собственной деятельности, в следовании уникальному пути развития и реализации индивидуальных природных способностей ребенка. Лозунг школы Марии Монтессори «Помоги мне сделать это самостоятельно» отражает суть ее педагогической философии.</w:t>
      </w:r>
    </w:p>
    <w:p w14:paraId="282C08C1" w14:textId="77777777" w:rsidR="00AB29BD" w:rsidRPr="00AB29BD" w:rsidRDefault="00AB29BD" w:rsidP="00AB29BD">
      <w:pPr>
        <w:spacing w:after="0" w:line="360" w:lineRule="auto"/>
        <w:ind w:firstLine="709"/>
        <w:jc w:val="both"/>
        <w:rPr>
          <w:rFonts w:ascii="Times New Roman" w:hAnsi="Times New Roman" w:cs="Times New Roman"/>
          <w:sz w:val="28"/>
          <w:szCs w:val="28"/>
        </w:rPr>
      </w:pPr>
      <w:r w:rsidRPr="00AB29BD">
        <w:rPr>
          <w:rFonts w:ascii="Times New Roman" w:hAnsi="Times New Roman" w:cs="Times New Roman"/>
          <w:sz w:val="28"/>
          <w:szCs w:val="28"/>
        </w:rPr>
        <w:t xml:space="preserve">В диапазоне от трех до шести лет дети, согласно концепции Марии Монтессори, активно занимаются </w:t>
      </w:r>
      <w:proofErr w:type="spellStart"/>
      <w:r w:rsidRPr="00AB29BD">
        <w:rPr>
          <w:rFonts w:ascii="Times New Roman" w:hAnsi="Times New Roman" w:cs="Times New Roman"/>
          <w:sz w:val="28"/>
          <w:szCs w:val="28"/>
        </w:rPr>
        <w:t>самоконструированием</w:t>
      </w:r>
      <w:proofErr w:type="spellEnd"/>
      <w:r w:rsidRPr="00AB29BD">
        <w:rPr>
          <w:rFonts w:ascii="Times New Roman" w:hAnsi="Times New Roman" w:cs="Times New Roman"/>
          <w:sz w:val="28"/>
          <w:szCs w:val="28"/>
        </w:rPr>
        <w:t xml:space="preserve">. Этот период характеризуется пиком активности так называемых </w:t>
      </w:r>
      <w:proofErr w:type="spellStart"/>
      <w:r w:rsidRPr="00AB29BD">
        <w:rPr>
          <w:rFonts w:ascii="Times New Roman" w:hAnsi="Times New Roman" w:cs="Times New Roman"/>
          <w:sz w:val="28"/>
          <w:szCs w:val="28"/>
        </w:rPr>
        <w:t>сензитивных</w:t>
      </w:r>
      <w:proofErr w:type="spellEnd"/>
      <w:r w:rsidRPr="00AB29BD">
        <w:rPr>
          <w:rFonts w:ascii="Times New Roman" w:hAnsi="Times New Roman" w:cs="Times New Roman"/>
          <w:sz w:val="28"/>
          <w:szCs w:val="28"/>
        </w:rPr>
        <w:t xml:space="preserve"> фаз, </w:t>
      </w:r>
      <w:r w:rsidRPr="00AB29BD">
        <w:rPr>
          <w:rFonts w:ascii="Times New Roman" w:hAnsi="Times New Roman" w:cs="Times New Roman"/>
          <w:sz w:val="28"/>
          <w:szCs w:val="28"/>
        </w:rPr>
        <w:lastRenderedPageBreak/>
        <w:t>охватывающих развитие речи, сенсорику, социальные и моторные навыки. При наличии благоприятной среды к завершению этого этапа развития ребенок, опираясь на свои чувственные восприятия, способен воспринимать мир сопоставимо со взрослым. Оптимальная среда для эволюции детской личности в эти годы предполагает наличие компонентов, способствующих развитию: сенсорных и речевых материалов, зон для физической активности и детского коллектива.</w:t>
      </w:r>
    </w:p>
    <w:p w14:paraId="73A1C4D9" w14:textId="1580CF08" w:rsidR="00251D36" w:rsidRDefault="00AB29BD" w:rsidP="00AB29BD">
      <w:pPr>
        <w:spacing w:after="0" w:line="360" w:lineRule="auto"/>
        <w:ind w:firstLine="709"/>
        <w:jc w:val="both"/>
        <w:rPr>
          <w:rFonts w:ascii="Times New Roman" w:hAnsi="Times New Roman" w:cs="Times New Roman"/>
          <w:sz w:val="28"/>
          <w:szCs w:val="28"/>
        </w:rPr>
      </w:pPr>
      <w:r w:rsidRPr="00AB29BD">
        <w:rPr>
          <w:rFonts w:ascii="Times New Roman" w:hAnsi="Times New Roman" w:cs="Times New Roman"/>
          <w:sz w:val="28"/>
          <w:szCs w:val="28"/>
        </w:rPr>
        <w:t>В ходе подготовки к изучению данной темы был проанализирован педагогический метод Монтессори, составлен прогнозируемый план и предпринимаются действия по непрерывному улучшению образовательной атмосферы в группе. В рамках работы с детьми были выделены ключевые задачи: укрепление навыков классификации предметов по различным критериям, расширение и обогащение сенсорного опыта детей и развитие способности выражать его через речь, а также усовершенствование восприятия детьми окружающего мира с активным привлечением всех органов чувств.</w:t>
      </w:r>
    </w:p>
    <w:p w14:paraId="5923EF1E" w14:textId="42130DCA" w:rsidR="00C7090E" w:rsidRPr="00C7090E" w:rsidRDefault="00C7090E" w:rsidP="00C7090E">
      <w:pPr>
        <w:spacing w:after="0" w:line="360" w:lineRule="auto"/>
        <w:ind w:firstLine="709"/>
        <w:jc w:val="both"/>
        <w:rPr>
          <w:rFonts w:ascii="Times New Roman" w:hAnsi="Times New Roman" w:cs="Times New Roman"/>
          <w:sz w:val="28"/>
          <w:szCs w:val="28"/>
        </w:rPr>
      </w:pPr>
      <w:r w:rsidRPr="00C7090E">
        <w:rPr>
          <w:rFonts w:ascii="Times New Roman" w:hAnsi="Times New Roman" w:cs="Times New Roman"/>
          <w:sz w:val="28"/>
          <w:szCs w:val="28"/>
        </w:rPr>
        <w:t>В рамках своего педагогического опыта, я пришел к выводу, что эффективность решения образовательных задач возрастает при использовании методики, разработанной М. Монтессори</w:t>
      </w:r>
      <w:r w:rsidR="00501DA8">
        <w:rPr>
          <w:rFonts w:ascii="Times New Roman" w:hAnsi="Times New Roman" w:cs="Times New Roman"/>
          <w:sz w:val="28"/>
          <w:szCs w:val="28"/>
        </w:rPr>
        <w:t xml:space="preserve"> </w:t>
      </w:r>
      <w:r w:rsidR="00501DA8">
        <w:rPr>
          <w:rFonts w:ascii="Times New Roman" w:hAnsi="Times New Roman" w:cs="Times New Roman"/>
          <w:sz w:val="28"/>
          <w:szCs w:val="28"/>
          <w:lang w:val="en-US"/>
        </w:rPr>
        <w:t>[</w:t>
      </w:r>
      <w:r w:rsidR="00501DA8">
        <w:rPr>
          <w:rFonts w:ascii="Times New Roman" w:hAnsi="Times New Roman" w:cs="Times New Roman"/>
          <w:sz w:val="28"/>
          <w:szCs w:val="28"/>
        </w:rPr>
        <w:t>36</w:t>
      </w:r>
      <w:r w:rsidR="00501DA8">
        <w:rPr>
          <w:rFonts w:ascii="Times New Roman" w:hAnsi="Times New Roman" w:cs="Times New Roman"/>
          <w:sz w:val="28"/>
          <w:szCs w:val="28"/>
          <w:lang w:val="en-US"/>
        </w:rPr>
        <w:t>]</w:t>
      </w:r>
      <w:r w:rsidRPr="00C7090E">
        <w:rPr>
          <w:rFonts w:ascii="Times New Roman" w:hAnsi="Times New Roman" w:cs="Times New Roman"/>
          <w:sz w:val="28"/>
          <w:szCs w:val="28"/>
        </w:rPr>
        <w:t xml:space="preserve">. Важно, что ребенок приобретает жизненные навыки в социальной среде, в которой он существует, а роль педагога заключается в создании условий для самостоятельного выражения ребенком своих умений и оттачивания культурного взаимодействия с обществом. Мария Монтессори утверждала: наилучшие результаты в воспитании детей достигаются тогда, когда с самого раннего возраста в них воспитывается стремление достигать целей самостоятельно, что способствует формированию сильных, автономных и свободных личностей. Ее принцип </w:t>
      </w:r>
      <w:r w:rsidR="00BB1E80">
        <w:rPr>
          <w:rFonts w:ascii="Times New Roman" w:hAnsi="Times New Roman" w:cs="Times New Roman"/>
          <w:sz w:val="28"/>
          <w:szCs w:val="28"/>
        </w:rPr>
        <w:t>«</w:t>
      </w:r>
      <w:r w:rsidRPr="00C7090E">
        <w:rPr>
          <w:rFonts w:ascii="Times New Roman" w:hAnsi="Times New Roman" w:cs="Times New Roman"/>
          <w:sz w:val="28"/>
          <w:szCs w:val="28"/>
        </w:rPr>
        <w:t>Помоги мне сделать это самостоятельно</w:t>
      </w:r>
      <w:r w:rsidR="00BB1E80">
        <w:rPr>
          <w:rFonts w:ascii="Times New Roman" w:hAnsi="Times New Roman" w:cs="Times New Roman"/>
          <w:sz w:val="28"/>
          <w:szCs w:val="28"/>
        </w:rPr>
        <w:t>»</w:t>
      </w:r>
      <w:r w:rsidRPr="00C7090E">
        <w:rPr>
          <w:rFonts w:ascii="Times New Roman" w:hAnsi="Times New Roman" w:cs="Times New Roman"/>
          <w:sz w:val="28"/>
          <w:szCs w:val="28"/>
        </w:rPr>
        <w:t xml:space="preserve"> отражает суть подхода: начиная с ранних лет через специально разработанные упражнения в детях развивается чувство порядка, которое является фундаментальным для их дальнейшего развития и самоидентификации.</w:t>
      </w:r>
    </w:p>
    <w:p w14:paraId="09932034" w14:textId="001411C5" w:rsidR="00AB29BD" w:rsidRDefault="00C7090E" w:rsidP="00C7090E">
      <w:pPr>
        <w:spacing w:after="0" w:line="360" w:lineRule="auto"/>
        <w:ind w:firstLine="709"/>
        <w:jc w:val="both"/>
        <w:rPr>
          <w:rFonts w:ascii="Times New Roman" w:hAnsi="Times New Roman" w:cs="Times New Roman"/>
          <w:sz w:val="28"/>
          <w:szCs w:val="28"/>
        </w:rPr>
      </w:pPr>
      <w:r w:rsidRPr="00C7090E">
        <w:rPr>
          <w:rFonts w:ascii="Times New Roman" w:hAnsi="Times New Roman" w:cs="Times New Roman"/>
          <w:sz w:val="28"/>
          <w:szCs w:val="28"/>
        </w:rPr>
        <w:lastRenderedPageBreak/>
        <w:t>Методика Монтессори</w:t>
      </w:r>
      <w:r w:rsidR="00501DA8">
        <w:rPr>
          <w:rFonts w:ascii="Times New Roman" w:hAnsi="Times New Roman" w:cs="Times New Roman"/>
          <w:sz w:val="28"/>
          <w:szCs w:val="28"/>
        </w:rPr>
        <w:t xml:space="preserve"> </w:t>
      </w:r>
      <w:r w:rsidR="00501DA8">
        <w:rPr>
          <w:rFonts w:ascii="Times New Roman" w:hAnsi="Times New Roman" w:cs="Times New Roman"/>
          <w:sz w:val="28"/>
          <w:szCs w:val="28"/>
          <w:lang w:val="en-US"/>
        </w:rPr>
        <w:t>[</w:t>
      </w:r>
      <w:r w:rsidR="00501DA8">
        <w:rPr>
          <w:rFonts w:ascii="Times New Roman" w:hAnsi="Times New Roman" w:cs="Times New Roman"/>
          <w:sz w:val="28"/>
          <w:szCs w:val="28"/>
        </w:rPr>
        <w:t>3</w:t>
      </w:r>
      <w:r w:rsidR="00501DA8">
        <w:rPr>
          <w:rFonts w:ascii="Times New Roman" w:hAnsi="Times New Roman" w:cs="Times New Roman"/>
          <w:sz w:val="28"/>
          <w:szCs w:val="28"/>
        </w:rPr>
        <w:t>7</w:t>
      </w:r>
      <w:r w:rsidR="00501DA8">
        <w:rPr>
          <w:rFonts w:ascii="Times New Roman" w:hAnsi="Times New Roman" w:cs="Times New Roman"/>
          <w:sz w:val="28"/>
          <w:szCs w:val="28"/>
          <w:lang w:val="en-US"/>
        </w:rPr>
        <w:t>]</w:t>
      </w:r>
      <w:r w:rsidRPr="00C7090E">
        <w:rPr>
          <w:rFonts w:ascii="Times New Roman" w:hAnsi="Times New Roman" w:cs="Times New Roman"/>
          <w:sz w:val="28"/>
          <w:szCs w:val="28"/>
        </w:rPr>
        <w:t xml:space="preserve"> обеспечивает учет уникальных психологических характеристик каждого ребенка, способствуя высокому уровню мотивации в обучении. Такой подход позволяет детям испытывать удовлетворение от учебного процесса, поскольку они действуют не под давлением внешних инструкций, а под влиянием собственных стремлений и интересов.</w:t>
      </w:r>
    </w:p>
    <w:p w14:paraId="4316310F" w14:textId="77777777" w:rsidR="00D15B92" w:rsidRPr="00D15B92" w:rsidRDefault="00D15B92" w:rsidP="00D15B92">
      <w:pPr>
        <w:spacing w:after="0" w:line="360" w:lineRule="auto"/>
        <w:ind w:firstLine="709"/>
        <w:jc w:val="both"/>
        <w:rPr>
          <w:rFonts w:ascii="Times New Roman" w:hAnsi="Times New Roman" w:cs="Times New Roman"/>
          <w:sz w:val="28"/>
          <w:szCs w:val="28"/>
        </w:rPr>
      </w:pPr>
      <w:r w:rsidRPr="00D15B92">
        <w:rPr>
          <w:rFonts w:ascii="Times New Roman" w:hAnsi="Times New Roman" w:cs="Times New Roman"/>
          <w:sz w:val="28"/>
          <w:szCs w:val="28"/>
        </w:rPr>
        <w:t>Автономия личности является ключевым аспектом в методологии Монтессори, которая с ранних лет способствует формированию у ребенка независимости, высокой самооценки и способности к самостоятельному действию. Данная система обучения ориентирована на активизацию творческого мышления ребенка, исключая любые формы авторитарного давления. Материалы, разработанные Марией Монтессори, играют значительную роль в образовательном процессе, отличаясь эстетической привлекательностью, функциональной изолированностью и соответствием возрастным, а также индивидуальным потребностям ребенка.</w:t>
      </w:r>
    </w:p>
    <w:p w14:paraId="314E5188" w14:textId="4A7EDB15" w:rsidR="00251D36" w:rsidRDefault="00D15B92" w:rsidP="00D15B92">
      <w:pPr>
        <w:spacing w:after="0" w:line="360" w:lineRule="auto"/>
        <w:ind w:firstLine="709"/>
        <w:jc w:val="both"/>
        <w:rPr>
          <w:rFonts w:ascii="Times New Roman" w:hAnsi="Times New Roman" w:cs="Times New Roman"/>
          <w:sz w:val="28"/>
          <w:szCs w:val="28"/>
        </w:rPr>
      </w:pPr>
      <w:r w:rsidRPr="00D15B92">
        <w:rPr>
          <w:rFonts w:ascii="Times New Roman" w:hAnsi="Times New Roman" w:cs="Times New Roman"/>
          <w:sz w:val="28"/>
          <w:szCs w:val="28"/>
        </w:rPr>
        <w:t>Эти уникальные дидактические материалы предназначены для самостоятельного освоения детьми, где взрослый выполняет лишь роль инициатора, предоставляя материал ребенку в первый раз и помогая развить у него внутренний контроль. Каждый материал требует предварительной презентации перед использованием детьми. В моей педагогической практике используются различные материалы, такие как ложки, щетки, салфетки, полотенца и губки, с помощью которых дети учатся базовым навыкам самообслуживания, что стимулирует их самостоятельность и практические навыки.</w:t>
      </w:r>
    </w:p>
    <w:p w14:paraId="3EACF92E" w14:textId="77777777" w:rsidR="00AA1EC9" w:rsidRPr="00AA1EC9" w:rsidRDefault="00AA1EC9" w:rsidP="00AA1EC9">
      <w:pPr>
        <w:spacing w:after="0" w:line="360" w:lineRule="auto"/>
        <w:ind w:firstLine="709"/>
        <w:jc w:val="both"/>
        <w:rPr>
          <w:rFonts w:ascii="Times New Roman" w:hAnsi="Times New Roman" w:cs="Times New Roman"/>
          <w:sz w:val="28"/>
          <w:szCs w:val="28"/>
        </w:rPr>
      </w:pPr>
      <w:r w:rsidRPr="00AA1EC9">
        <w:rPr>
          <w:rFonts w:ascii="Times New Roman" w:hAnsi="Times New Roman" w:cs="Times New Roman"/>
          <w:sz w:val="28"/>
          <w:szCs w:val="28"/>
        </w:rPr>
        <w:t xml:space="preserve">В ходе формирования основных жизненных навыков у детей в диапазоне возрастов 3-6 лет, осуществляется активная работа над усвоением практических умений, таких как переливание жидкости, перемещение мелких зерен, управление застежками на одежде и другие аналогичные действия. Эти навыки развиваются в результате методических повторений и автономных занятий. Каждое занятие сопровождается специально разработанными </w:t>
      </w:r>
      <w:r w:rsidRPr="00AA1EC9">
        <w:rPr>
          <w:rFonts w:ascii="Times New Roman" w:hAnsi="Times New Roman" w:cs="Times New Roman"/>
          <w:sz w:val="28"/>
          <w:szCs w:val="28"/>
        </w:rPr>
        <w:lastRenderedPageBreak/>
        <w:t>учебными материалами, обеспечивающими возможность независимого выявления и коррекции ошибок, а также стимулирующими усовершенствование тонкой моторики рук.</w:t>
      </w:r>
    </w:p>
    <w:p w14:paraId="1176CAC4" w14:textId="77777777" w:rsidR="00AA1EC9" w:rsidRPr="00AA1EC9" w:rsidRDefault="00AA1EC9" w:rsidP="00AA1EC9">
      <w:pPr>
        <w:spacing w:after="0" w:line="360" w:lineRule="auto"/>
        <w:ind w:firstLine="709"/>
        <w:jc w:val="both"/>
        <w:rPr>
          <w:rFonts w:ascii="Times New Roman" w:hAnsi="Times New Roman" w:cs="Times New Roman"/>
          <w:sz w:val="28"/>
          <w:szCs w:val="28"/>
        </w:rPr>
      </w:pPr>
      <w:r w:rsidRPr="00AA1EC9">
        <w:rPr>
          <w:rFonts w:ascii="Times New Roman" w:hAnsi="Times New Roman" w:cs="Times New Roman"/>
          <w:sz w:val="28"/>
          <w:szCs w:val="28"/>
        </w:rPr>
        <w:t>Разнообразные обучающие элементы, оснащенные пуговицами, предназначены для тренировки ручных навыков. Процесс уборки мелких отходов со стола также структурирован: используется корзинка с предварительно подготовленным "мусором", лопатка и щетка, все элементы организованно размещены в единой коробке, что способствует развитию организованности и порядка.</w:t>
      </w:r>
    </w:p>
    <w:p w14:paraId="5D016160" w14:textId="3B39E7E5" w:rsidR="00251D36" w:rsidRDefault="00AA1EC9" w:rsidP="00AA1EC9">
      <w:pPr>
        <w:spacing w:after="0" w:line="360" w:lineRule="auto"/>
        <w:ind w:firstLine="709"/>
        <w:jc w:val="both"/>
        <w:rPr>
          <w:rFonts w:ascii="Times New Roman" w:hAnsi="Times New Roman" w:cs="Times New Roman"/>
          <w:sz w:val="28"/>
          <w:szCs w:val="28"/>
        </w:rPr>
      </w:pPr>
      <w:r w:rsidRPr="00AA1EC9">
        <w:rPr>
          <w:rFonts w:ascii="Times New Roman" w:hAnsi="Times New Roman" w:cs="Times New Roman"/>
          <w:sz w:val="28"/>
          <w:szCs w:val="28"/>
        </w:rPr>
        <w:t xml:space="preserve">Образовательный процесс включает в себя упражнения для стимуляции слуховых ощущений, в частности, использование погремушек с различными наполнителями. Для тренировки осязательных ощущений предусмотрены шершавые таблички, а для развития обонятельных навыков – баночки с разными запахами. Развитие </w:t>
      </w:r>
      <w:proofErr w:type="spellStart"/>
      <w:r w:rsidRPr="00AA1EC9">
        <w:rPr>
          <w:rFonts w:ascii="Times New Roman" w:hAnsi="Times New Roman" w:cs="Times New Roman"/>
          <w:sz w:val="28"/>
          <w:szCs w:val="28"/>
        </w:rPr>
        <w:t>стереогностического</w:t>
      </w:r>
      <w:proofErr w:type="spellEnd"/>
      <w:r w:rsidRPr="00AA1EC9">
        <w:rPr>
          <w:rFonts w:ascii="Times New Roman" w:hAnsi="Times New Roman" w:cs="Times New Roman"/>
          <w:sz w:val="28"/>
          <w:szCs w:val="28"/>
        </w:rPr>
        <w:t xml:space="preserve"> чувства осуществляется через работу с геометрическими фигурами, что позволяет углублять пространственное восприятие и координацию.</w:t>
      </w:r>
    </w:p>
    <w:p w14:paraId="49A47750" w14:textId="734C2FB2" w:rsidR="00AA1EC9" w:rsidRPr="00AA1EC9" w:rsidRDefault="00AA1EC9" w:rsidP="00AA1EC9">
      <w:pPr>
        <w:spacing w:after="0" w:line="360" w:lineRule="auto"/>
        <w:ind w:firstLine="709"/>
        <w:jc w:val="both"/>
        <w:rPr>
          <w:rFonts w:ascii="Times New Roman" w:hAnsi="Times New Roman" w:cs="Times New Roman"/>
          <w:sz w:val="28"/>
          <w:szCs w:val="28"/>
        </w:rPr>
      </w:pPr>
      <w:r w:rsidRPr="00AA1EC9">
        <w:rPr>
          <w:rFonts w:ascii="Times New Roman" w:hAnsi="Times New Roman" w:cs="Times New Roman"/>
          <w:sz w:val="28"/>
          <w:szCs w:val="28"/>
        </w:rPr>
        <w:t xml:space="preserve">В процессе обучения по системе Монтессори </w:t>
      </w:r>
      <w:r w:rsidR="00501DA8">
        <w:rPr>
          <w:rFonts w:ascii="Times New Roman" w:hAnsi="Times New Roman" w:cs="Times New Roman"/>
          <w:sz w:val="28"/>
          <w:szCs w:val="28"/>
          <w:lang w:val="en-US"/>
        </w:rPr>
        <w:t>[</w:t>
      </w:r>
      <w:r w:rsidR="00501DA8">
        <w:rPr>
          <w:rFonts w:ascii="Times New Roman" w:hAnsi="Times New Roman" w:cs="Times New Roman"/>
          <w:sz w:val="28"/>
          <w:szCs w:val="28"/>
        </w:rPr>
        <w:t>37</w:t>
      </w:r>
      <w:r w:rsidR="00501DA8">
        <w:rPr>
          <w:rFonts w:ascii="Times New Roman" w:hAnsi="Times New Roman" w:cs="Times New Roman"/>
          <w:sz w:val="28"/>
          <w:szCs w:val="28"/>
          <w:lang w:val="en-US"/>
        </w:rPr>
        <w:t>]</w:t>
      </w:r>
      <w:r w:rsidR="00501DA8">
        <w:rPr>
          <w:rFonts w:ascii="Times New Roman" w:hAnsi="Times New Roman" w:cs="Times New Roman"/>
          <w:sz w:val="28"/>
          <w:szCs w:val="28"/>
        </w:rPr>
        <w:t xml:space="preserve"> </w:t>
      </w:r>
      <w:r w:rsidRPr="00AA1EC9">
        <w:rPr>
          <w:rFonts w:ascii="Times New Roman" w:hAnsi="Times New Roman" w:cs="Times New Roman"/>
          <w:sz w:val="28"/>
          <w:szCs w:val="28"/>
        </w:rPr>
        <w:t>дети дошкольного возраста достигают значительного прогресса в освоении сенсорных навыков. Это подразумевает успешное усвоение ряда концепций: умение классифицировать объекты по критериям размера, формы и текстуры, включая такие понятия, как большой/маленький, толстый/тонкий, длинный/короткий и т.д.; способность соотносить и различать цвета и их оттенки; разборчивость в ощущениях шершавости и гладкости поверхностей; умение идентифицировать и сопоставлять звуки и шумы; распознавание геометрических тел и фигур; дифференциация температурных режимов и вкусов; а также навыки работы с различными художественными материалами, такими как краски и пластилин.</w:t>
      </w:r>
    </w:p>
    <w:p w14:paraId="1D60DEB4" w14:textId="20863982" w:rsidR="00636E1F" w:rsidRDefault="00AA1EC9" w:rsidP="00636E1F">
      <w:pPr>
        <w:tabs>
          <w:tab w:val="left" w:pos="7088"/>
        </w:tabs>
        <w:spacing w:after="0" w:line="360" w:lineRule="auto"/>
        <w:ind w:firstLine="709"/>
        <w:jc w:val="both"/>
        <w:rPr>
          <w:rFonts w:ascii="Times New Roman" w:hAnsi="Times New Roman" w:cs="Times New Roman"/>
          <w:sz w:val="28"/>
          <w:szCs w:val="28"/>
        </w:rPr>
      </w:pPr>
      <w:r w:rsidRPr="00AA1EC9">
        <w:rPr>
          <w:rFonts w:ascii="Times New Roman" w:hAnsi="Times New Roman" w:cs="Times New Roman"/>
          <w:sz w:val="28"/>
          <w:szCs w:val="28"/>
        </w:rPr>
        <w:t xml:space="preserve">Ключевым аспектом системы </w:t>
      </w:r>
      <w:r w:rsidR="003C1C95">
        <w:rPr>
          <w:rFonts w:ascii="Times New Roman" w:hAnsi="Times New Roman" w:cs="Times New Roman"/>
          <w:sz w:val="28"/>
          <w:szCs w:val="28"/>
        </w:rPr>
        <w:t xml:space="preserve">М. </w:t>
      </w:r>
      <w:r w:rsidRPr="00AA1EC9">
        <w:rPr>
          <w:rFonts w:ascii="Times New Roman" w:hAnsi="Times New Roman" w:cs="Times New Roman"/>
          <w:sz w:val="28"/>
          <w:szCs w:val="28"/>
        </w:rPr>
        <w:t xml:space="preserve">Монтессори </w:t>
      </w:r>
      <w:r w:rsidR="003C1C95">
        <w:rPr>
          <w:rFonts w:ascii="Times New Roman" w:hAnsi="Times New Roman" w:cs="Times New Roman"/>
          <w:sz w:val="28"/>
          <w:szCs w:val="28"/>
          <w:lang w:val="en-US"/>
        </w:rPr>
        <w:t>[</w:t>
      </w:r>
      <w:r w:rsidR="003C1C95">
        <w:rPr>
          <w:rFonts w:ascii="Times New Roman" w:hAnsi="Times New Roman" w:cs="Times New Roman"/>
          <w:sz w:val="28"/>
          <w:szCs w:val="28"/>
        </w:rPr>
        <w:t>3</w:t>
      </w:r>
      <w:r w:rsidR="003C1C95">
        <w:rPr>
          <w:rFonts w:ascii="Times New Roman" w:hAnsi="Times New Roman" w:cs="Times New Roman"/>
          <w:sz w:val="28"/>
          <w:szCs w:val="28"/>
        </w:rPr>
        <w:t>6</w:t>
      </w:r>
      <w:r w:rsidR="003C1C95">
        <w:rPr>
          <w:rFonts w:ascii="Times New Roman" w:hAnsi="Times New Roman" w:cs="Times New Roman"/>
          <w:sz w:val="28"/>
          <w:szCs w:val="28"/>
          <w:lang w:val="en-US"/>
        </w:rPr>
        <w:t>]</w:t>
      </w:r>
      <w:r w:rsidR="003C1C95">
        <w:rPr>
          <w:rFonts w:ascii="Times New Roman" w:hAnsi="Times New Roman" w:cs="Times New Roman"/>
          <w:sz w:val="28"/>
          <w:szCs w:val="28"/>
        </w:rPr>
        <w:t xml:space="preserve"> </w:t>
      </w:r>
      <w:r w:rsidRPr="00AA1EC9">
        <w:rPr>
          <w:rFonts w:ascii="Times New Roman" w:hAnsi="Times New Roman" w:cs="Times New Roman"/>
          <w:sz w:val="28"/>
          <w:szCs w:val="28"/>
        </w:rPr>
        <w:t xml:space="preserve">является сочетание свободы с дисциплиной, что содействует моральному воспитанию детей. На этапе дошкольного детства особое значение приобретает формирование </w:t>
      </w:r>
      <w:r w:rsidRPr="00AA1EC9">
        <w:rPr>
          <w:rFonts w:ascii="Times New Roman" w:hAnsi="Times New Roman" w:cs="Times New Roman"/>
          <w:sz w:val="28"/>
          <w:szCs w:val="28"/>
        </w:rPr>
        <w:lastRenderedPageBreak/>
        <w:t xml:space="preserve">навыков позитивного взаимодействия с окружающими, умение уступать и находить компромиссы, развитие благодарности, личной гигиены, адекватного поведения в социуме и ухода за собой и своими вещами. Подобные навыки и привычки являются фундаментом для развития гармоничной личности, способной к самостоятельной и ответственной жизни. </w:t>
      </w:r>
    </w:p>
    <w:p w14:paraId="378208B2" w14:textId="0D3A4C6D" w:rsidR="00AA1EC9" w:rsidRDefault="00636E1F" w:rsidP="00636E1F">
      <w:pPr>
        <w:tabs>
          <w:tab w:val="left" w:pos="7088"/>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Таким образом, </w:t>
      </w:r>
      <w:r w:rsidRPr="00636E1F">
        <w:rPr>
          <w:rFonts w:ascii="Times New Roman" w:hAnsi="Times New Roman" w:cs="Times New Roman"/>
          <w:sz w:val="28"/>
          <w:szCs w:val="28"/>
        </w:rPr>
        <w:t>в</w:t>
      </w:r>
      <w:r w:rsidRPr="00636E1F">
        <w:rPr>
          <w:rFonts w:ascii="Times New Roman" w:hAnsi="Times New Roman" w:cs="Times New Roman"/>
          <w:sz w:val="28"/>
          <w:szCs w:val="28"/>
        </w:rPr>
        <w:t xml:space="preserve"> рамках современной научной парадигмы </w:t>
      </w:r>
      <w:r>
        <w:rPr>
          <w:rFonts w:ascii="Times New Roman" w:hAnsi="Times New Roman" w:cs="Times New Roman"/>
          <w:sz w:val="28"/>
          <w:szCs w:val="28"/>
        </w:rPr>
        <w:t xml:space="preserve">познавательные </w:t>
      </w:r>
      <w:r w:rsidRPr="00636E1F">
        <w:rPr>
          <w:rFonts w:ascii="Times New Roman" w:hAnsi="Times New Roman" w:cs="Times New Roman"/>
          <w:sz w:val="28"/>
          <w:szCs w:val="28"/>
        </w:rPr>
        <w:t xml:space="preserve">способности детей рассматриваются как сложное явление, которое обусловлено врождёнными, </w:t>
      </w:r>
      <w:proofErr w:type="spellStart"/>
      <w:r w:rsidRPr="00636E1F">
        <w:rPr>
          <w:rFonts w:ascii="Times New Roman" w:hAnsi="Times New Roman" w:cs="Times New Roman"/>
          <w:sz w:val="28"/>
          <w:szCs w:val="28"/>
        </w:rPr>
        <w:t>интринсичными</w:t>
      </w:r>
      <w:proofErr w:type="spellEnd"/>
      <w:r w:rsidRPr="00636E1F">
        <w:rPr>
          <w:rFonts w:ascii="Times New Roman" w:hAnsi="Times New Roman" w:cs="Times New Roman"/>
          <w:sz w:val="28"/>
          <w:szCs w:val="28"/>
        </w:rPr>
        <w:t xml:space="preserve"> механизмами, обладающими автономностью и саморегуляцией. Несмотря на всеобъемлющий характер исследований в данной области, концепт детских когнитивных способностей не раскрыт полностью и сохраняет пространство для дальнейшего изучения. </w:t>
      </w:r>
      <w:r w:rsidR="00AA1EC9" w:rsidRPr="00AA1EC9">
        <w:rPr>
          <w:rFonts w:ascii="Times New Roman" w:hAnsi="Times New Roman" w:cs="Times New Roman"/>
          <w:sz w:val="28"/>
          <w:szCs w:val="28"/>
        </w:rPr>
        <w:t>Обучение по системе Монтессори создает всеобъемлющую основу для развития интеллектуальных, социальных и эмоциональных компонентов личности ребенка, направленную на его всестороннее развитие и образование.</w:t>
      </w:r>
    </w:p>
    <w:p w14:paraId="7716A80D" w14:textId="77777777" w:rsidR="00AA1EC9" w:rsidRDefault="00AA1EC9" w:rsidP="00AA1EC9">
      <w:pPr>
        <w:spacing w:after="0" w:line="360" w:lineRule="auto"/>
        <w:ind w:firstLine="709"/>
        <w:jc w:val="both"/>
        <w:rPr>
          <w:rFonts w:ascii="Times New Roman" w:hAnsi="Times New Roman" w:cs="Times New Roman"/>
          <w:sz w:val="28"/>
          <w:szCs w:val="28"/>
        </w:rPr>
      </w:pPr>
    </w:p>
    <w:p w14:paraId="1936F6B5" w14:textId="733C9152" w:rsidR="00E17260" w:rsidRDefault="00E17260">
      <w:pPr>
        <w:rPr>
          <w:rFonts w:ascii="Times New Roman" w:hAnsi="Times New Roman" w:cs="Times New Roman"/>
          <w:sz w:val="28"/>
          <w:szCs w:val="28"/>
        </w:rPr>
      </w:pPr>
      <w:r>
        <w:rPr>
          <w:rFonts w:ascii="Times New Roman" w:hAnsi="Times New Roman" w:cs="Times New Roman"/>
          <w:sz w:val="28"/>
          <w:szCs w:val="28"/>
        </w:rPr>
        <w:br w:type="page"/>
      </w:r>
    </w:p>
    <w:p w14:paraId="28E03D2A" w14:textId="47630B97" w:rsidR="005B3547" w:rsidRDefault="004D08A1" w:rsidP="00E17260">
      <w:pPr>
        <w:pStyle w:val="2"/>
        <w:spacing w:before="0" w:line="360" w:lineRule="auto"/>
        <w:ind w:firstLine="709"/>
        <w:jc w:val="both"/>
        <w:rPr>
          <w:rFonts w:ascii="Times New Roman" w:hAnsi="Times New Roman" w:cs="Times New Roman"/>
          <w:b/>
          <w:bCs/>
          <w:color w:val="auto"/>
          <w:sz w:val="28"/>
          <w:szCs w:val="28"/>
        </w:rPr>
      </w:pPr>
      <w:bookmarkStart w:id="4" w:name="_Toc150186437"/>
      <w:r w:rsidRPr="00196638">
        <w:rPr>
          <w:rFonts w:ascii="Times New Roman" w:hAnsi="Times New Roman" w:cs="Times New Roman"/>
          <w:b/>
          <w:bCs/>
          <w:color w:val="auto"/>
          <w:sz w:val="28"/>
          <w:szCs w:val="28"/>
        </w:rPr>
        <w:lastRenderedPageBreak/>
        <w:t xml:space="preserve">ГЛАВА </w:t>
      </w:r>
      <w:r>
        <w:rPr>
          <w:rFonts w:ascii="Times New Roman" w:hAnsi="Times New Roman" w:cs="Times New Roman"/>
          <w:b/>
          <w:bCs/>
          <w:color w:val="auto"/>
          <w:sz w:val="28"/>
          <w:szCs w:val="28"/>
        </w:rPr>
        <w:t>2</w:t>
      </w:r>
      <w:r w:rsidRPr="00196638">
        <w:rPr>
          <w:rFonts w:ascii="Times New Roman" w:hAnsi="Times New Roman" w:cs="Times New Roman"/>
          <w:b/>
          <w:bCs/>
          <w:color w:val="auto"/>
          <w:sz w:val="28"/>
          <w:szCs w:val="28"/>
        </w:rPr>
        <w:t xml:space="preserve">. </w:t>
      </w:r>
      <w:r w:rsidRPr="004D08A1">
        <w:rPr>
          <w:rFonts w:ascii="Times New Roman" w:hAnsi="Times New Roman" w:cs="Times New Roman"/>
          <w:b/>
          <w:bCs/>
          <w:color w:val="auto"/>
          <w:sz w:val="28"/>
          <w:szCs w:val="28"/>
        </w:rPr>
        <w:t xml:space="preserve">ОПЫТНО-ЭКСПЕРИМЕНТАЛЬНАЯ РАБОТА ПО </w:t>
      </w:r>
      <w:r w:rsidRPr="00196638">
        <w:rPr>
          <w:rFonts w:ascii="Times New Roman" w:hAnsi="Times New Roman" w:cs="Times New Roman"/>
          <w:b/>
          <w:bCs/>
          <w:color w:val="auto"/>
          <w:sz w:val="28"/>
          <w:szCs w:val="28"/>
        </w:rPr>
        <w:t>РАЗВИТИ</w:t>
      </w:r>
      <w:r>
        <w:rPr>
          <w:rFonts w:ascii="Times New Roman" w:hAnsi="Times New Roman" w:cs="Times New Roman"/>
          <w:b/>
          <w:bCs/>
          <w:color w:val="auto"/>
          <w:sz w:val="28"/>
          <w:szCs w:val="28"/>
        </w:rPr>
        <w:t>Ю</w:t>
      </w:r>
      <w:r w:rsidRPr="00196638">
        <w:rPr>
          <w:rFonts w:ascii="Times New Roman" w:hAnsi="Times New Roman" w:cs="Times New Roman"/>
          <w:b/>
          <w:bCs/>
          <w:color w:val="auto"/>
          <w:sz w:val="28"/>
          <w:szCs w:val="28"/>
        </w:rPr>
        <w:t xml:space="preserve"> ПОЗНАВАТЕЛЬНЫХ СПОСОБНОСТЕЙ У ДЕТЕЙ ДОШКОЛЬНОГО ВОЗРАСТА</w:t>
      </w:r>
      <w:r w:rsidRPr="005B3547">
        <w:rPr>
          <w:rFonts w:ascii="Times New Roman" w:hAnsi="Times New Roman" w:cs="Times New Roman"/>
          <w:b/>
          <w:bCs/>
          <w:color w:val="auto"/>
          <w:sz w:val="28"/>
          <w:szCs w:val="28"/>
        </w:rPr>
        <w:t xml:space="preserve"> ПОСРЕДСТВОМ МАТЕРИАЛА М. МОНТЕССОРИ</w:t>
      </w:r>
      <w:bookmarkEnd w:id="4"/>
    </w:p>
    <w:p w14:paraId="0F63E4EF" w14:textId="74143199" w:rsidR="00E17260" w:rsidRDefault="004D08A1" w:rsidP="004D08A1">
      <w:pPr>
        <w:pStyle w:val="2"/>
        <w:numPr>
          <w:ilvl w:val="1"/>
          <w:numId w:val="4"/>
        </w:numPr>
        <w:spacing w:before="0" w:line="360" w:lineRule="auto"/>
        <w:ind w:left="0" w:firstLine="709"/>
        <w:jc w:val="both"/>
        <w:rPr>
          <w:rFonts w:ascii="Times New Roman" w:hAnsi="Times New Roman" w:cs="Times New Roman"/>
          <w:b/>
          <w:bCs/>
          <w:color w:val="auto"/>
          <w:sz w:val="28"/>
          <w:szCs w:val="28"/>
        </w:rPr>
      </w:pPr>
      <w:bookmarkStart w:id="5" w:name="_Toc150186438"/>
      <w:r w:rsidRPr="004D08A1">
        <w:rPr>
          <w:rFonts w:ascii="Times New Roman" w:hAnsi="Times New Roman" w:cs="Times New Roman"/>
          <w:b/>
          <w:bCs/>
          <w:color w:val="auto"/>
          <w:sz w:val="28"/>
          <w:szCs w:val="28"/>
        </w:rPr>
        <w:t xml:space="preserve">Диагностика сформированности </w:t>
      </w:r>
      <w:r>
        <w:rPr>
          <w:rFonts w:ascii="Times New Roman" w:hAnsi="Times New Roman" w:cs="Times New Roman"/>
          <w:b/>
          <w:bCs/>
          <w:color w:val="auto"/>
          <w:sz w:val="28"/>
          <w:szCs w:val="28"/>
        </w:rPr>
        <w:t xml:space="preserve">познавательным способностей </w:t>
      </w:r>
      <w:r w:rsidRPr="00196638">
        <w:rPr>
          <w:rFonts w:ascii="Times New Roman" w:hAnsi="Times New Roman" w:cs="Times New Roman"/>
          <w:b/>
          <w:bCs/>
          <w:color w:val="auto"/>
          <w:sz w:val="28"/>
          <w:szCs w:val="28"/>
        </w:rPr>
        <w:t xml:space="preserve">у </w:t>
      </w:r>
      <w:r>
        <w:rPr>
          <w:rFonts w:ascii="Times New Roman" w:hAnsi="Times New Roman" w:cs="Times New Roman"/>
          <w:b/>
          <w:bCs/>
          <w:color w:val="auto"/>
          <w:sz w:val="28"/>
          <w:szCs w:val="28"/>
        </w:rPr>
        <w:t xml:space="preserve"> </w:t>
      </w:r>
      <w:r w:rsidRPr="00196638">
        <w:rPr>
          <w:rFonts w:ascii="Times New Roman" w:hAnsi="Times New Roman" w:cs="Times New Roman"/>
          <w:b/>
          <w:bCs/>
          <w:color w:val="auto"/>
          <w:sz w:val="28"/>
          <w:szCs w:val="28"/>
        </w:rPr>
        <w:t>детей дошкольного возраста</w:t>
      </w:r>
      <w:bookmarkEnd w:id="5"/>
    </w:p>
    <w:p w14:paraId="3076B260" w14:textId="1ED43007" w:rsidR="00CD42C9" w:rsidRDefault="00CD42C9" w:rsidP="00CD42C9">
      <w:pPr>
        <w:spacing w:after="0" w:line="360" w:lineRule="auto"/>
        <w:ind w:firstLine="709"/>
        <w:jc w:val="both"/>
        <w:rPr>
          <w:rFonts w:ascii="Times New Roman" w:hAnsi="Times New Roman" w:cs="Times New Roman"/>
          <w:sz w:val="28"/>
          <w:szCs w:val="28"/>
        </w:rPr>
      </w:pPr>
      <w:r w:rsidRPr="00CD42C9">
        <w:rPr>
          <w:rFonts w:ascii="Times New Roman" w:hAnsi="Times New Roman" w:cs="Times New Roman"/>
          <w:sz w:val="28"/>
          <w:szCs w:val="28"/>
        </w:rPr>
        <w:t xml:space="preserve">В 2023 году </w:t>
      </w:r>
      <w:r w:rsidR="0022002D">
        <w:rPr>
          <w:rFonts w:ascii="Times New Roman" w:hAnsi="Times New Roman" w:cs="Times New Roman"/>
          <w:sz w:val="28"/>
          <w:szCs w:val="28"/>
        </w:rPr>
        <w:t>опытно-экспериментальная работа</w:t>
      </w:r>
      <w:r w:rsidRPr="00CD42C9">
        <w:rPr>
          <w:rFonts w:ascii="Times New Roman" w:hAnsi="Times New Roman" w:cs="Times New Roman"/>
          <w:sz w:val="28"/>
          <w:szCs w:val="28"/>
        </w:rPr>
        <w:t xml:space="preserve"> проводил</w:t>
      </w:r>
      <w:r w:rsidR="0022002D">
        <w:rPr>
          <w:rFonts w:ascii="Times New Roman" w:hAnsi="Times New Roman" w:cs="Times New Roman"/>
          <w:sz w:val="28"/>
          <w:szCs w:val="28"/>
        </w:rPr>
        <w:t>ась</w:t>
      </w:r>
      <w:r w:rsidRPr="00CD42C9">
        <w:rPr>
          <w:rFonts w:ascii="Times New Roman" w:hAnsi="Times New Roman" w:cs="Times New Roman"/>
          <w:sz w:val="28"/>
          <w:szCs w:val="28"/>
        </w:rPr>
        <w:t xml:space="preserve"> среди воспитанников дошкольного учреждения </w:t>
      </w:r>
      <w:r w:rsidR="00D81E27">
        <w:rPr>
          <w:rFonts w:ascii="Times New Roman" w:hAnsi="Times New Roman" w:cs="Times New Roman"/>
          <w:sz w:val="28"/>
          <w:szCs w:val="28"/>
        </w:rPr>
        <w:t>«</w:t>
      </w:r>
      <w:proofErr w:type="spellStart"/>
      <w:r w:rsidRPr="00CD42C9">
        <w:rPr>
          <w:rFonts w:ascii="Times New Roman" w:hAnsi="Times New Roman" w:cs="Times New Roman"/>
          <w:sz w:val="28"/>
          <w:szCs w:val="28"/>
        </w:rPr>
        <w:t>МонтессориУм</w:t>
      </w:r>
      <w:proofErr w:type="spellEnd"/>
      <w:r w:rsidR="00D81E27">
        <w:rPr>
          <w:rFonts w:ascii="Times New Roman" w:hAnsi="Times New Roman" w:cs="Times New Roman"/>
          <w:sz w:val="28"/>
          <w:szCs w:val="28"/>
        </w:rPr>
        <w:t>»</w:t>
      </w:r>
      <w:r w:rsidRPr="00CD42C9">
        <w:rPr>
          <w:rFonts w:ascii="Times New Roman" w:hAnsi="Times New Roman" w:cs="Times New Roman"/>
          <w:sz w:val="28"/>
          <w:szCs w:val="28"/>
        </w:rPr>
        <w:t xml:space="preserve">, расположенного по адресу: г. Таганрог, ул. Бакинская, д. 75. Данный детский сад работает согласно образовательной программе </w:t>
      </w:r>
      <w:r>
        <w:rPr>
          <w:rFonts w:ascii="Times New Roman" w:hAnsi="Times New Roman" w:cs="Times New Roman"/>
          <w:sz w:val="28"/>
          <w:szCs w:val="28"/>
        </w:rPr>
        <w:t>«</w:t>
      </w:r>
      <w:r w:rsidRPr="00CD42C9">
        <w:rPr>
          <w:rFonts w:ascii="Times New Roman" w:hAnsi="Times New Roman" w:cs="Times New Roman"/>
          <w:sz w:val="28"/>
          <w:szCs w:val="28"/>
        </w:rPr>
        <w:t>Монтессори</w:t>
      </w:r>
      <w:r>
        <w:rPr>
          <w:rFonts w:ascii="Times New Roman" w:hAnsi="Times New Roman" w:cs="Times New Roman"/>
          <w:sz w:val="28"/>
          <w:szCs w:val="28"/>
        </w:rPr>
        <w:t>»</w:t>
      </w:r>
      <w:r w:rsidRPr="00CD42C9">
        <w:rPr>
          <w:rFonts w:ascii="Times New Roman" w:hAnsi="Times New Roman" w:cs="Times New Roman"/>
          <w:sz w:val="28"/>
          <w:szCs w:val="28"/>
        </w:rPr>
        <w:t xml:space="preserve">, разработанной О.Ф. Борисовой, В.В. Михайловой и Е.А. </w:t>
      </w:r>
      <w:proofErr w:type="spellStart"/>
      <w:r w:rsidRPr="00CD42C9">
        <w:rPr>
          <w:rFonts w:ascii="Times New Roman" w:hAnsi="Times New Roman" w:cs="Times New Roman"/>
          <w:sz w:val="28"/>
          <w:szCs w:val="28"/>
        </w:rPr>
        <w:t>Хилтунен</w:t>
      </w:r>
      <w:proofErr w:type="spellEnd"/>
      <w:r w:rsidRPr="00CD42C9">
        <w:rPr>
          <w:rFonts w:ascii="Times New Roman" w:hAnsi="Times New Roman" w:cs="Times New Roman"/>
          <w:sz w:val="28"/>
          <w:szCs w:val="28"/>
        </w:rPr>
        <w:t xml:space="preserve">. Исследование осуществлялось преимущественно в течение </w:t>
      </w:r>
      <w:r w:rsidR="00D81E27">
        <w:rPr>
          <w:rFonts w:ascii="Times New Roman" w:hAnsi="Times New Roman" w:cs="Times New Roman"/>
          <w:sz w:val="28"/>
          <w:szCs w:val="28"/>
        </w:rPr>
        <w:t>сентября</w:t>
      </w:r>
      <w:r w:rsidRPr="00CD42C9">
        <w:rPr>
          <w:rFonts w:ascii="Times New Roman" w:hAnsi="Times New Roman" w:cs="Times New Roman"/>
          <w:sz w:val="28"/>
          <w:szCs w:val="28"/>
        </w:rPr>
        <w:t xml:space="preserve"> и </w:t>
      </w:r>
      <w:r w:rsidR="00D81E27">
        <w:rPr>
          <w:rFonts w:ascii="Times New Roman" w:hAnsi="Times New Roman" w:cs="Times New Roman"/>
          <w:sz w:val="28"/>
          <w:szCs w:val="28"/>
        </w:rPr>
        <w:t>октября 2023 год</w:t>
      </w:r>
      <w:r w:rsidRPr="00CD42C9">
        <w:rPr>
          <w:rFonts w:ascii="Times New Roman" w:hAnsi="Times New Roman" w:cs="Times New Roman"/>
          <w:sz w:val="28"/>
          <w:szCs w:val="28"/>
        </w:rPr>
        <w:t xml:space="preserve">. </w:t>
      </w:r>
      <w:r w:rsidR="00D81E27">
        <w:rPr>
          <w:rFonts w:ascii="Times New Roman" w:hAnsi="Times New Roman" w:cs="Times New Roman"/>
          <w:sz w:val="28"/>
          <w:szCs w:val="28"/>
        </w:rPr>
        <w:t xml:space="preserve">В исследовании приняло </w:t>
      </w:r>
      <w:r w:rsidRPr="00CD42C9">
        <w:rPr>
          <w:rFonts w:ascii="Times New Roman" w:hAnsi="Times New Roman" w:cs="Times New Roman"/>
          <w:sz w:val="28"/>
          <w:szCs w:val="28"/>
        </w:rPr>
        <w:t>20 воспитанников</w:t>
      </w:r>
      <w:r w:rsidR="00D81E27">
        <w:rPr>
          <w:rFonts w:ascii="Times New Roman" w:hAnsi="Times New Roman" w:cs="Times New Roman"/>
          <w:sz w:val="28"/>
          <w:szCs w:val="28"/>
        </w:rPr>
        <w:t>, которые были поделены по 10 человек на контрольную и экспериментальную группу</w:t>
      </w:r>
      <w:r w:rsidRPr="00CD42C9">
        <w:rPr>
          <w:rFonts w:ascii="Times New Roman" w:hAnsi="Times New Roman" w:cs="Times New Roman"/>
          <w:sz w:val="28"/>
          <w:szCs w:val="28"/>
        </w:rPr>
        <w:t>.</w:t>
      </w:r>
    </w:p>
    <w:p w14:paraId="3A1AD911" w14:textId="6DD7E525" w:rsidR="00D81E27" w:rsidRDefault="00D81E27" w:rsidP="00D81E27">
      <w:pPr>
        <w:spacing w:after="0" w:line="360" w:lineRule="auto"/>
        <w:ind w:firstLine="709"/>
        <w:jc w:val="both"/>
        <w:rPr>
          <w:rFonts w:ascii="Times New Roman" w:hAnsi="Times New Roman" w:cs="Times New Roman"/>
          <w:sz w:val="28"/>
          <w:szCs w:val="28"/>
        </w:rPr>
      </w:pPr>
      <w:r w:rsidRPr="00D81E27">
        <w:rPr>
          <w:rFonts w:ascii="Times New Roman" w:hAnsi="Times New Roman" w:cs="Times New Roman"/>
          <w:sz w:val="28"/>
          <w:szCs w:val="28"/>
        </w:rPr>
        <w:t xml:space="preserve">Основная цель </w:t>
      </w:r>
      <w:r w:rsidR="00B563F9">
        <w:rPr>
          <w:rFonts w:ascii="Times New Roman" w:hAnsi="Times New Roman" w:cs="Times New Roman"/>
          <w:sz w:val="28"/>
          <w:szCs w:val="28"/>
        </w:rPr>
        <w:t xml:space="preserve">опытно-экспериментальной работы </w:t>
      </w:r>
      <w:r w:rsidRPr="00D81E27">
        <w:rPr>
          <w:rFonts w:ascii="Times New Roman" w:hAnsi="Times New Roman" w:cs="Times New Roman"/>
          <w:sz w:val="28"/>
          <w:szCs w:val="28"/>
        </w:rPr>
        <w:t xml:space="preserve">– выявить и проанализировать </w:t>
      </w:r>
      <w:r w:rsidR="000D341C">
        <w:rPr>
          <w:rFonts w:ascii="Times New Roman" w:hAnsi="Times New Roman" w:cs="Times New Roman"/>
          <w:sz w:val="28"/>
          <w:szCs w:val="28"/>
        </w:rPr>
        <w:t>различные</w:t>
      </w:r>
      <w:r w:rsidRPr="00D81E27">
        <w:rPr>
          <w:rFonts w:ascii="Times New Roman" w:hAnsi="Times New Roman" w:cs="Times New Roman"/>
          <w:sz w:val="28"/>
          <w:szCs w:val="28"/>
        </w:rPr>
        <w:t xml:space="preserve"> аспекты познавательных способностей. </w:t>
      </w:r>
    </w:p>
    <w:p w14:paraId="0F553047" w14:textId="61584F9D" w:rsidR="008F31AE" w:rsidRPr="008F31AE" w:rsidRDefault="008F31AE" w:rsidP="008F31AE">
      <w:pPr>
        <w:spacing w:after="0" w:line="360" w:lineRule="auto"/>
        <w:ind w:firstLine="709"/>
        <w:jc w:val="both"/>
        <w:rPr>
          <w:rFonts w:ascii="Times New Roman" w:hAnsi="Times New Roman" w:cs="Times New Roman"/>
          <w:sz w:val="28"/>
          <w:szCs w:val="28"/>
        </w:rPr>
      </w:pPr>
      <w:r w:rsidRPr="008F31AE">
        <w:rPr>
          <w:rFonts w:ascii="Times New Roman" w:hAnsi="Times New Roman" w:cs="Times New Roman"/>
          <w:sz w:val="28"/>
          <w:szCs w:val="28"/>
        </w:rPr>
        <w:t>Признаки познавательного интереса у учеников начальных классов</w:t>
      </w:r>
      <w:r>
        <w:rPr>
          <w:rFonts w:ascii="Times New Roman" w:hAnsi="Times New Roman" w:cs="Times New Roman"/>
          <w:sz w:val="28"/>
          <w:szCs w:val="28"/>
        </w:rPr>
        <w:t xml:space="preserve"> </w:t>
      </w:r>
      <w:r w:rsidRPr="008F31AE">
        <w:rPr>
          <w:rFonts w:ascii="Times New Roman" w:hAnsi="Times New Roman" w:cs="Times New Roman"/>
          <w:sz w:val="28"/>
          <w:szCs w:val="28"/>
        </w:rPr>
        <w:t>позволяют подобрать ряд методик для диагностики его уровня:</w:t>
      </w:r>
    </w:p>
    <w:p w14:paraId="5229D91A" w14:textId="51E4B297" w:rsidR="008F31AE" w:rsidRPr="008F31AE" w:rsidRDefault="008F31AE" w:rsidP="008F31A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Pr="008F31AE">
        <w:rPr>
          <w:rFonts w:ascii="Times New Roman" w:hAnsi="Times New Roman" w:cs="Times New Roman"/>
          <w:sz w:val="28"/>
          <w:szCs w:val="28"/>
        </w:rPr>
        <w:t xml:space="preserve"> наблюдение;</w:t>
      </w:r>
    </w:p>
    <w:p w14:paraId="3BB16507" w14:textId="23DE1278" w:rsidR="008F31AE" w:rsidRPr="008F31AE" w:rsidRDefault="008F31AE" w:rsidP="008F31A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Pr="008F31AE">
        <w:rPr>
          <w:rFonts w:ascii="Times New Roman" w:hAnsi="Times New Roman" w:cs="Times New Roman"/>
          <w:sz w:val="28"/>
          <w:szCs w:val="28"/>
        </w:rPr>
        <w:t xml:space="preserve"> диагностика познавательной активности младшего школьника</w:t>
      </w:r>
      <w:r>
        <w:rPr>
          <w:rFonts w:ascii="Times New Roman" w:hAnsi="Times New Roman" w:cs="Times New Roman"/>
          <w:sz w:val="28"/>
          <w:szCs w:val="28"/>
        </w:rPr>
        <w:t xml:space="preserve"> </w:t>
      </w:r>
      <w:r w:rsidRPr="008F31AE">
        <w:rPr>
          <w:rFonts w:ascii="Times New Roman" w:hAnsi="Times New Roman" w:cs="Times New Roman"/>
          <w:sz w:val="28"/>
          <w:szCs w:val="28"/>
        </w:rPr>
        <w:t xml:space="preserve">(А. А. </w:t>
      </w:r>
      <w:proofErr w:type="spellStart"/>
      <w:r w:rsidRPr="008F31AE">
        <w:rPr>
          <w:rFonts w:ascii="Times New Roman" w:hAnsi="Times New Roman" w:cs="Times New Roman"/>
          <w:sz w:val="28"/>
          <w:szCs w:val="28"/>
        </w:rPr>
        <w:t>Горчинская</w:t>
      </w:r>
      <w:proofErr w:type="spellEnd"/>
      <w:r w:rsidRPr="008F31AE">
        <w:rPr>
          <w:rFonts w:ascii="Times New Roman" w:hAnsi="Times New Roman" w:cs="Times New Roman"/>
          <w:sz w:val="28"/>
          <w:szCs w:val="28"/>
        </w:rPr>
        <w:t>);</w:t>
      </w:r>
    </w:p>
    <w:p w14:paraId="7DCD831F" w14:textId="1BB3733A" w:rsidR="008F31AE" w:rsidRDefault="008F31AE" w:rsidP="00EE3561">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Pr="008F31AE">
        <w:rPr>
          <w:rFonts w:ascii="Times New Roman" w:hAnsi="Times New Roman" w:cs="Times New Roman"/>
          <w:sz w:val="28"/>
          <w:szCs w:val="28"/>
        </w:rPr>
        <w:t xml:space="preserve"> «Методика с конвертами» Г. И. Щукиной.</w:t>
      </w:r>
    </w:p>
    <w:p w14:paraId="189ECE66" w14:textId="77777777" w:rsidR="00214E22" w:rsidRPr="00214E22" w:rsidRDefault="00214E22" w:rsidP="00214E22">
      <w:pPr>
        <w:spacing w:after="0" w:line="360" w:lineRule="auto"/>
        <w:ind w:firstLine="709"/>
        <w:jc w:val="both"/>
        <w:rPr>
          <w:rFonts w:ascii="Times New Roman" w:hAnsi="Times New Roman" w:cs="Times New Roman"/>
          <w:sz w:val="28"/>
          <w:szCs w:val="28"/>
        </w:rPr>
      </w:pPr>
      <w:r w:rsidRPr="00214E22">
        <w:rPr>
          <w:rFonts w:ascii="Times New Roman" w:hAnsi="Times New Roman" w:cs="Times New Roman"/>
          <w:sz w:val="28"/>
          <w:szCs w:val="28"/>
        </w:rPr>
        <w:t xml:space="preserve">Исследование познавательных способностей у детей младшего школьного возраста предполагает оценку трех градаций развития: высокой, средней и низкой. Дети, демонстрирующие высокий уровень, активно проявляют инициативу, самостоятельность и заинтересованность в решении интеллектуальных задач, отличаясь упорством и стремлением к достижению цели. Средний уровень обозначает тех учащихся, которые при встрече с трудностями сохраняют стремление к решению, хотя и нуждаются в поддержке взрослых. Низкий уровень характеризует отсутствие инициативы </w:t>
      </w:r>
      <w:r w:rsidRPr="00214E22">
        <w:rPr>
          <w:rFonts w:ascii="Times New Roman" w:hAnsi="Times New Roman" w:cs="Times New Roman"/>
          <w:sz w:val="28"/>
          <w:szCs w:val="28"/>
        </w:rPr>
        <w:lastRenderedPageBreak/>
        <w:t>и самостоятельности, а также негативные эмоциональные реакции при проблемах с заданиями.</w:t>
      </w:r>
    </w:p>
    <w:p w14:paraId="7C96D94C" w14:textId="0925A7AD" w:rsidR="00214E22" w:rsidRDefault="00214E22" w:rsidP="00214E22">
      <w:pPr>
        <w:spacing w:after="0" w:line="360" w:lineRule="auto"/>
        <w:ind w:firstLine="709"/>
        <w:jc w:val="both"/>
        <w:rPr>
          <w:rFonts w:ascii="Times New Roman" w:hAnsi="Times New Roman" w:cs="Times New Roman"/>
          <w:sz w:val="28"/>
          <w:szCs w:val="28"/>
        </w:rPr>
      </w:pPr>
      <w:r w:rsidRPr="00214E22">
        <w:rPr>
          <w:rFonts w:ascii="Times New Roman" w:hAnsi="Times New Roman" w:cs="Times New Roman"/>
          <w:sz w:val="28"/>
          <w:szCs w:val="28"/>
        </w:rPr>
        <w:t>В процессе диагностики важно обеспечить достоверность результатов, учитывая специфику психологического развития в данном возрасте. Это включает в себя уровень сознательности, мыслительных процессов, памяти и воображения у младших школьников. Поэтому материалы для диагностики должны быть адаптированы к их развитию, и задания должны быть ориентированы как на осознанный, так и на неосознанный уровни регуляции познавательной активности.</w:t>
      </w:r>
    </w:p>
    <w:p w14:paraId="049E4D6D" w14:textId="646F8A79" w:rsidR="00455B7B" w:rsidRDefault="00455B7B" w:rsidP="00214E2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Рассмотрим подробнее каждую из методик:</w:t>
      </w:r>
    </w:p>
    <w:p w14:paraId="619425A7" w14:textId="5507CF49" w:rsidR="008D12CC" w:rsidRPr="008D12CC" w:rsidRDefault="00214E22" w:rsidP="008D12CC">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 </w:t>
      </w:r>
      <w:r w:rsidR="008D12CC" w:rsidRPr="008D12CC">
        <w:rPr>
          <w:rFonts w:ascii="Times New Roman" w:hAnsi="Times New Roman" w:cs="Times New Roman"/>
          <w:sz w:val="28"/>
          <w:szCs w:val="28"/>
        </w:rPr>
        <w:t>Изучение познавательного вовлечения учащихся лучше всего производится через наблюдения во время занятий, так как это помогает понять их уровень заинтересованности и мотивацию. Этот метод позволяет оценить, как школьники реагируют на обучение, их устремленность к знаниям и реакцию на отвлекающие факторы.</w:t>
      </w:r>
    </w:p>
    <w:p w14:paraId="31EF556E" w14:textId="77777777" w:rsidR="008D12CC" w:rsidRPr="008D12CC" w:rsidRDefault="008D12CC" w:rsidP="008D12CC">
      <w:pPr>
        <w:spacing w:after="0" w:line="360" w:lineRule="auto"/>
        <w:ind w:firstLine="709"/>
        <w:jc w:val="both"/>
        <w:rPr>
          <w:rFonts w:ascii="Times New Roman" w:hAnsi="Times New Roman" w:cs="Times New Roman"/>
          <w:sz w:val="28"/>
          <w:szCs w:val="28"/>
        </w:rPr>
      </w:pPr>
      <w:r w:rsidRPr="008D12CC">
        <w:rPr>
          <w:rFonts w:ascii="Times New Roman" w:hAnsi="Times New Roman" w:cs="Times New Roman"/>
          <w:sz w:val="28"/>
          <w:szCs w:val="28"/>
        </w:rPr>
        <w:t>Для оценки используются следующие критерии: инициативность ученика и его интерес к предмету, способность работать самостоятельно и степень отвлекаемости. Записи о поведении каждого ученика вносятся в дневник наблюдений, который затем анализируется по баллам за каждый критерий.</w:t>
      </w:r>
    </w:p>
    <w:p w14:paraId="598B173D" w14:textId="605E67B7" w:rsidR="008F31AE" w:rsidRDefault="008D12CC" w:rsidP="008D12CC">
      <w:pPr>
        <w:spacing w:after="0" w:line="360" w:lineRule="auto"/>
        <w:ind w:firstLine="709"/>
        <w:jc w:val="both"/>
        <w:rPr>
          <w:rFonts w:ascii="Times New Roman" w:hAnsi="Times New Roman" w:cs="Times New Roman"/>
          <w:sz w:val="28"/>
          <w:szCs w:val="28"/>
        </w:rPr>
      </w:pPr>
      <w:r w:rsidRPr="008D12CC">
        <w:rPr>
          <w:rFonts w:ascii="Times New Roman" w:hAnsi="Times New Roman" w:cs="Times New Roman"/>
          <w:sz w:val="28"/>
          <w:szCs w:val="28"/>
        </w:rPr>
        <w:t xml:space="preserve">Ученики могут зарабатывать до трех баллов за активность и любознательность, самостоятельность и концентрацию на учебном материале. Два балла присваиваются, если такое поведение нестабильно, а один балл — если у учащегося наблюдается недостаток инициативности или самостоятельности и высокая степень отвлекаемости. Для удобства подсчета рекомендуется использовать </w:t>
      </w:r>
      <w:r w:rsidR="00607A76">
        <w:rPr>
          <w:rFonts w:ascii="Times New Roman" w:hAnsi="Times New Roman" w:cs="Times New Roman"/>
          <w:sz w:val="28"/>
          <w:szCs w:val="28"/>
        </w:rPr>
        <w:t>графические данные (рис. 1)</w:t>
      </w:r>
      <w:r w:rsidRPr="008D12CC">
        <w:rPr>
          <w:rFonts w:ascii="Times New Roman" w:hAnsi="Times New Roman" w:cs="Times New Roman"/>
          <w:sz w:val="28"/>
          <w:szCs w:val="28"/>
        </w:rPr>
        <w:t>.</w:t>
      </w:r>
    </w:p>
    <w:p w14:paraId="20BDC687" w14:textId="64B35F50" w:rsidR="00ED053C" w:rsidRDefault="00ED053C" w:rsidP="00E706CB">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rPr>
        <w:lastRenderedPageBreak/>
        <w:drawing>
          <wp:inline distT="0" distB="0" distL="0" distR="0" wp14:anchorId="505C6B95" wp14:editId="46F3C17E">
            <wp:extent cx="4504682" cy="2496369"/>
            <wp:effectExtent l="0" t="0" r="10795" b="18415"/>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372EB3C9" w14:textId="5AC17D9D" w:rsidR="007C4BB2" w:rsidRPr="002B1253" w:rsidRDefault="007C4BB2" w:rsidP="007C4BB2">
      <w:pPr>
        <w:spacing w:after="0" w:line="360" w:lineRule="auto"/>
        <w:ind w:firstLine="709"/>
        <w:jc w:val="both"/>
        <w:rPr>
          <w:rFonts w:ascii="Times New Roman" w:hAnsi="Times New Roman" w:cs="Times New Roman"/>
          <w:sz w:val="44"/>
          <w:szCs w:val="44"/>
        </w:rPr>
      </w:pPr>
      <w:r w:rsidRPr="002B1253">
        <w:rPr>
          <w:rFonts w:ascii="Times New Roman" w:hAnsi="Times New Roman" w:cs="Times New Roman"/>
          <w:sz w:val="28"/>
          <w:szCs w:val="28"/>
        </w:rPr>
        <w:t xml:space="preserve">Рисунок </w:t>
      </w:r>
      <w:r w:rsidR="00ED053C">
        <w:rPr>
          <w:rFonts w:ascii="Times New Roman" w:hAnsi="Times New Roman" w:cs="Times New Roman"/>
          <w:sz w:val="28"/>
          <w:szCs w:val="28"/>
        </w:rPr>
        <w:t>1</w:t>
      </w:r>
      <w:r w:rsidRPr="002B1253">
        <w:rPr>
          <w:rFonts w:ascii="Times New Roman" w:hAnsi="Times New Roman" w:cs="Times New Roman"/>
          <w:sz w:val="28"/>
          <w:szCs w:val="28"/>
        </w:rPr>
        <w:t xml:space="preserve"> – Сравнительная диаграмма </w:t>
      </w:r>
      <w:r w:rsidR="00ED053C" w:rsidRPr="00ED053C">
        <w:rPr>
          <w:rFonts w:ascii="Times New Roman" w:hAnsi="Times New Roman" w:cs="Times New Roman"/>
          <w:sz w:val="28"/>
          <w:szCs w:val="28"/>
        </w:rPr>
        <w:t>обработки результатов наблюдения</w:t>
      </w:r>
      <w:r w:rsidR="00ED053C">
        <w:rPr>
          <w:rFonts w:ascii="Times New Roman" w:hAnsi="Times New Roman" w:cs="Times New Roman"/>
          <w:sz w:val="28"/>
          <w:szCs w:val="28"/>
        </w:rPr>
        <w:t xml:space="preserve"> </w:t>
      </w:r>
      <w:r>
        <w:rPr>
          <w:rFonts w:ascii="Times New Roman" w:hAnsi="Times New Roman" w:cs="Times New Roman"/>
          <w:sz w:val="28"/>
          <w:szCs w:val="28"/>
        </w:rPr>
        <w:t>в контрольной и экспериментальной группе, в %</w:t>
      </w:r>
    </w:p>
    <w:p w14:paraId="2752829F" w14:textId="77777777" w:rsidR="00820C41" w:rsidRDefault="00820C41" w:rsidP="008D12CC">
      <w:pPr>
        <w:spacing w:after="0" w:line="360" w:lineRule="auto"/>
        <w:ind w:firstLine="709"/>
        <w:jc w:val="both"/>
        <w:rPr>
          <w:rFonts w:ascii="Times New Roman" w:hAnsi="Times New Roman" w:cs="Times New Roman"/>
          <w:sz w:val="28"/>
          <w:szCs w:val="28"/>
        </w:rPr>
      </w:pPr>
    </w:p>
    <w:p w14:paraId="5FBF5C8F" w14:textId="229A8F17" w:rsidR="00214E22" w:rsidRPr="00214E22" w:rsidRDefault="00214E22" w:rsidP="00214E2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 </w:t>
      </w:r>
      <w:r w:rsidRPr="00214E22">
        <w:rPr>
          <w:rFonts w:ascii="Times New Roman" w:hAnsi="Times New Roman" w:cs="Times New Roman"/>
          <w:sz w:val="28"/>
          <w:szCs w:val="28"/>
        </w:rPr>
        <w:t xml:space="preserve">В контексте оценки познавательной активности у учеников начальных классов, методика, разработанная А. А. </w:t>
      </w:r>
      <w:proofErr w:type="spellStart"/>
      <w:r w:rsidRPr="00214E22">
        <w:rPr>
          <w:rFonts w:ascii="Times New Roman" w:hAnsi="Times New Roman" w:cs="Times New Roman"/>
          <w:sz w:val="28"/>
          <w:szCs w:val="28"/>
        </w:rPr>
        <w:t>Горчинской</w:t>
      </w:r>
      <w:proofErr w:type="spellEnd"/>
      <w:r>
        <w:rPr>
          <w:rFonts w:ascii="Times New Roman" w:hAnsi="Times New Roman" w:cs="Times New Roman"/>
          <w:sz w:val="28"/>
          <w:szCs w:val="28"/>
        </w:rPr>
        <w:t xml:space="preserve"> </w:t>
      </w:r>
      <w:r w:rsidRPr="00214E22">
        <w:rPr>
          <w:rFonts w:ascii="Times New Roman" w:hAnsi="Times New Roman" w:cs="Times New Roman"/>
          <w:sz w:val="28"/>
          <w:szCs w:val="28"/>
        </w:rPr>
        <w:t>«Познавательная активность младшего школьника»</w:t>
      </w:r>
      <w:r w:rsidR="00E34B2C">
        <w:rPr>
          <w:rFonts w:ascii="Times New Roman" w:hAnsi="Times New Roman" w:cs="Times New Roman"/>
          <w:sz w:val="28"/>
          <w:szCs w:val="28"/>
        </w:rPr>
        <w:t>, является основной</w:t>
      </w:r>
      <w:r w:rsidRPr="00214E22">
        <w:rPr>
          <w:rFonts w:ascii="Times New Roman" w:hAnsi="Times New Roman" w:cs="Times New Roman"/>
          <w:sz w:val="28"/>
          <w:szCs w:val="28"/>
        </w:rPr>
        <w:t>. Эта методика предусматривает количественный анализ уровня познавательного вовлечения детей посредством тестирования. Используя стандартизированный набор вопросов, учащиеся сталкиваются с задачей выбора наиболее подходящего ответа из заранее предложенных вариантов, включенных в анкету. Эта анкета содержит пять ключевых вопросов, направленных на идентификацию степени активности учащихся в процессе познания.</w:t>
      </w:r>
    </w:p>
    <w:p w14:paraId="62134839" w14:textId="77777777" w:rsidR="00D81E27" w:rsidRDefault="00214E22" w:rsidP="00214E22">
      <w:pPr>
        <w:spacing w:after="0" w:line="360" w:lineRule="auto"/>
        <w:ind w:firstLine="709"/>
        <w:jc w:val="both"/>
        <w:rPr>
          <w:rFonts w:ascii="Times New Roman" w:hAnsi="Times New Roman" w:cs="Times New Roman"/>
          <w:sz w:val="28"/>
          <w:szCs w:val="28"/>
        </w:rPr>
      </w:pPr>
      <w:r w:rsidRPr="00214E22">
        <w:rPr>
          <w:rFonts w:ascii="Times New Roman" w:hAnsi="Times New Roman" w:cs="Times New Roman"/>
          <w:sz w:val="28"/>
          <w:szCs w:val="28"/>
        </w:rPr>
        <w:t>Обработка полученных результатов осуществляется путем подробного подсчета ответов, классифицированных по трехуровневой системе: высокая, умеренная и низкая познавательная активность. Таким образом, можно точно определить уровень познавательного развития каждого респондента. В ходе исследования была проведена администрация данного анкетирования, и последующий статистический анализ данных позволил выявить конкретный уровень познавательной активности младших школьников.</w:t>
      </w:r>
    </w:p>
    <w:p w14:paraId="471EA384" w14:textId="1BDEF9E4" w:rsidR="00D81E27" w:rsidRDefault="00D81E27" w:rsidP="00214E22">
      <w:pPr>
        <w:spacing w:after="0" w:line="360" w:lineRule="auto"/>
        <w:ind w:firstLine="709"/>
        <w:jc w:val="both"/>
        <w:rPr>
          <w:rFonts w:ascii="Times New Roman" w:hAnsi="Times New Roman" w:cs="Times New Roman"/>
          <w:sz w:val="28"/>
          <w:szCs w:val="28"/>
        </w:rPr>
      </w:pPr>
      <w:r w:rsidRPr="00D81E27">
        <w:rPr>
          <w:rFonts w:ascii="Times New Roman" w:hAnsi="Times New Roman" w:cs="Times New Roman"/>
          <w:sz w:val="28"/>
          <w:szCs w:val="28"/>
        </w:rPr>
        <w:t xml:space="preserve">Для наглядности построим диаграмму по результатам анкетирования А. А. </w:t>
      </w:r>
      <w:proofErr w:type="spellStart"/>
      <w:r w:rsidRPr="00D81E27">
        <w:rPr>
          <w:rFonts w:ascii="Times New Roman" w:hAnsi="Times New Roman" w:cs="Times New Roman"/>
          <w:sz w:val="28"/>
          <w:szCs w:val="28"/>
        </w:rPr>
        <w:t>Горчинской</w:t>
      </w:r>
      <w:proofErr w:type="spellEnd"/>
      <w:r w:rsidR="0029597E">
        <w:rPr>
          <w:rFonts w:ascii="Times New Roman" w:hAnsi="Times New Roman" w:cs="Times New Roman"/>
          <w:sz w:val="28"/>
          <w:szCs w:val="28"/>
        </w:rPr>
        <w:t xml:space="preserve"> (рис. 2)</w:t>
      </w:r>
      <w:r w:rsidRPr="00D81E27">
        <w:rPr>
          <w:rFonts w:ascii="Times New Roman" w:hAnsi="Times New Roman" w:cs="Times New Roman"/>
          <w:sz w:val="28"/>
          <w:szCs w:val="28"/>
        </w:rPr>
        <w:t>.</w:t>
      </w:r>
    </w:p>
    <w:p w14:paraId="58AB2FA8" w14:textId="3016E4F7" w:rsidR="00D81E27" w:rsidRDefault="00D81E27" w:rsidP="00E706CB">
      <w:pPr>
        <w:spacing w:after="0" w:line="360" w:lineRule="auto"/>
        <w:jc w:val="center"/>
      </w:pPr>
      <w:r>
        <w:rPr>
          <w:noProof/>
        </w:rPr>
        <w:lastRenderedPageBreak/>
        <w:drawing>
          <wp:inline distT="0" distB="0" distL="0" distR="0" wp14:anchorId="795AA5BA" wp14:editId="408047FC">
            <wp:extent cx="4549494" cy="3023690"/>
            <wp:effectExtent l="0" t="0" r="3810" b="5715"/>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2DE6BF81" w14:textId="5F2A107D" w:rsidR="00D81E27" w:rsidRPr="002B1253" w:rsidRDefault="00D81E27" w:rsidP="00214E22">
      <w:pPr>
        <w:spacing w:after="0" w:line="360" w:lineRule="auto"/>
        <w:ind w:firstLine="709"/>
        <w:jc w:val="both"/>
        <w:rPr>
          <w:rFonts w:ascii="Times New Roman" w:hAnsi="Times New Roman" w:cs="Times New Roman"/>
          <w:sz w:val="44"/>
          <w:szCs w:val="44"/>
        </w:rPr>
      </w:pPr>
      <w:r w:rsidRPr="002B1253">
        <w:rPr>
          <w:rFonts w:ascii="Times New Roman" w:hAnsi="Times New Roman" w:cs="Times New Roman"/>
          <w:sz w:val="28"/>
          <w:szCs w:val="28"/>
        </w:rPr>
        <w:t xml:space="preserve">Рисунок </w:t>
      </w:r>
      <w:r w:rsidR="0029597E">
        <w:rPr>
          <w:rFonts w:ascii="Times New Roman" w:hAnsi="Times New Roman" w:cs="Times New Roman"/>
          <w:sz w:val="28"/>
          <w:szCs w:val="28"/>
        </w:rPr>
        <w:t>2</w:t>
      </w:r>
      <w:r w:rsidRPr="002B1253">
        <w:rPr>
          <w:rFonts w:ascii="Times New Roman" w:hAnsi="Times New Roman" w:cs="Times New Roman"/>
          <w:sz w:val="28"/>
          <w:szCs w:val="28"/>
        </w:rPr>
        <w:t xml:space="preserve"> – Сравнительная диаграмма показателей уровня развития познавательн</w:t>
      </w:r>
      <w:r w:rsidRPr="002B1253">
        <w:rPr>
          <w:rFonts w:ascii="Times New Roman" w:hAnsi="Times New Roman" w:cs="Times New Roman"/>
          <w:sz w:val="28"/>
          <w:szCs w:val="28"/>
        </w:rPr>
        <w:t>ых способностей</w:t>
      </w:r>
      <w:r w:rsidRPr="002B1253">
        <w:rPr>
          <w:rFonts w:ascii="Times New Roman" w:hAnsi="Times New Roman" w:cs="Times New Roman"/>
          <w:sz w:val="28"/>
          <w:szCs w:val="28"/>
        </w:rPr>
        <w:t xml:space="preserve"> по методике А. А. </w:t>
      </w:r>
      <w:proofErr w:type="spellStart"/>
      <w:r w:rsidRPr="002B1253">
        <w:rPr>
          <w:rFonts w:ascii="Times New Roman" w:hAnsi="Times New Roman" w:cs="Times New Roman"/>
          <w:sz w:val="28"/>
          <w:szCs w:val="28"/>
        </w:rPr>
        <w:t>Горчинской</w:t>
      </w:r>
      <w:proofErr w:type="spellEnd"/>
      <w:r w:rsidR="002B1253">
        <w:rPr>
          <w:rFonts w:ascii="Times New Roman" w:hAnsi="Times New Roman" w:cs="Times New Roman"/>
          <w:sz w:val="28"/>
          <w:szCs w:val="28"/>
        </w:rPr>
        <w:t xml:space="preserve"> в контрольной и экспериментальной группе</w:t>
      </w:r>
      <w:r w:rsidR="00455B7B">
        <w:rPr>
          <w:rFonts w:ascii="Times New Roman" w:hAnsi="Times New Roman" w:cs="Times New Roman"/>
          <w:sz w:val="28"/>
          <w:szCs w:val="28"/>
        </w:rPr>
        <w:t>, в %</w:t>
      </w:r>
    </w:p>
    <w:p w14:paraId="03018F39" w14:textId="710BE974" w:rsidR="00E740FA" w:rsidRDefault="00E740FA" w:rsidP="00F81554">
      <w:pPr>
        <w:spacing w:after="0" w:line="360" w:lineRule="auto"/>
        <w:ind w:firstLine="709"/>
        <w:jc w:val="both"/>
        <w:rPr>
          <w:rFonts w:ascii="Times New Roman" w:hAnsi="Times New Roman" w:cs="Times New Roman"/>
          <w:sz w:val="28"/>
          <w:szCs w:val="28"/>
        </w:rPr>
      </w:pPr>
    </w:p>
    <w:p w14:paraId="01D853D3" w14:textId="39976AE0" w:rsidR="00455B7B" w:rsidRPr="00455B7B" w:rsidRDefault="00455B7B" w:rsidP="00455B7B">
      <w:pPr>
        <w:spacing w:after="0" w:line="360" w:lineRule="auto"/>
        <w:ind w:firstLine="709"/>
        <w:jc w:val="both"/>
        <w:rPr>
          <w:rFonts w:ascii="Times New Roman" w:hAnsi="Times New Roman" w:cs="Times New Roman"/>
          <w:sz w:val="28"/>
          <w:szCs w:val="28"/>
        </w:rPr>
      </w:pPr>
      <w:r w:rsidRPr="00455B7B">
        <w:rPr>
          <w:rFonts w:ascii="Times New Roman" w:hAnsi="Times New Roman" w:cs="Times New Roman"/>
          <w:sz w:val="28"/>
          <w:szCs w:val="28"/>
        </w:rPr>
        <w:t xml:space="preserve">На основании предоставленной сравнительной диаграммы показателей уровня развития познавательных способностей по методике А. А. </w:t>
      </w:r>
      <w:proofErr w:type="spellStart"/>
      <w:r w:rsidRPr="00455B7B">
        <w:rPr>
          <w:rFonts w:ascii="Times New Roman" w:hAnsi="Times New Roman" w:cs="Times New Roman"/>
          <w:sz w:val="28"/>
          <w:szCs w:val="28"/>
        </w:rPr>
        <w:t>Горчинской</w:t>
      </w:r>
      <w:proofErr w:type="spellEnd"/>
      <w:r w:rsidRPr="00455B7B">
        <w:rPr>
          <w:rFonts w:ascii="Times New Roman" w:hAnsi="Times New Roman" w:cs="Times New Roman"/>
          <w:sz w:val="28"/>
          <w:szCs w:val="28"/>
        </w:rPr>
        <w:t xml:space="preserve"> </w:t>
      </w:r>
      <w:r>
        <w:rPr>
          <w:rFonts w:ascii="Times New Roman" w:hAnsi="Times New Roman" w:cs="Times New Roman"/>
          <w:sz w:val="28"/>
          <w:szCs w:val="28"/>
        </w:rPr>
        <w:t xml:space="preserve">на рис. </w:t>
      </w:r>
      <w:r w:rsidR="0029597E">
        <w:rPr>
          <w:rFonts w:ascii="Times New Roman" w:hAnsi="Times New Roman" w:cs="Times New Roman"/>
          <w:sz w:val="28"/>
          <w:szCs w:val="28"/>
        </w:rPr>
        <w:t>2</w:t>
      </w:r>
      <w:r>
        <w:rPr>
          <w:rFonts w:ascii="Times New Roman" w:hAnsi="Times New Roman" w:cs="Times New Roman"/>
          <w:sz w:val="28"/>
          <w:szCs w:val="28"/>
        </w:rPr>
        <w:t xml:space="preserve">, </w:t>
      </w:r>
      <w:r w:rsidRPr="00455B7B">
        <w:rPr>
          <w:rFonts w:ascii="Times New Roman" w:hAnsi="Times New Roman" w:cs="Times New Roman"/>
          <w:sz w:val="28"/>
          <w:szCs w:val="28"/>
        </w:rPr>
        <w:t>можно сделать несколько выводов о динамике в контрольной и экспериментальной группах.</w:t>
      </w:r>
    </w:p>
    <w:p w14:paraId="631477DA" w14:textId="77777777" w:rsidR="00455B7B" w:rsidRPr="00455B7B" w:rsidRDefault="00455B7B" w:rsidP="00455B7B">
      <w:pPr>
        <w:spacing w:after="0" w:line="360" w:lineRule="auto"/>
        <w:ind w:firstLine="709"/>
        <w:jc w:val="both"/>
        <w:rPr>
          <w:rFonts w:ascii="Times New Roman" w:hAnsi="Times New Roman" w:cs="Times New Roman"/>
          <w:sz w:val="28"/>
          <w:szCs w:val="28"/>
        </w:rPr>
      </w:pPr>
      <w:r w:rsidRPr="00455B7B">
        <w:rPr>
          <w:rFonts w:ascii="Times New Roman" w:hAnsi="Times New Roman" w:cs="Times New Roman"/>
          <w:sz w:val="28"/>
          <w:szCs w:val="28"/>
        </w:rPr>
        <w:t>Во-первых, в контрольной группе процент участников с высоким уровнем познавательных способностей составляет 40%, что на 4 процентных пункта выше, чем в экспериментальной группе, где этот показатель равен 36%. Это может свидетельствовать о более высоком исходном уровне познавательных способностей в контрольной группе или о более эффективных методах работы, использованных в этой группе.</w:t>
      </w:r>
    </w:p>
    <w:p w14:paraId="2346DADD" w14:textId="77777777" w:rsidR="00455B7B" w:rsidRPr="00455B7B" w:rsidRDefault="00455B7B" w:rsidP="00455B7B">
      <w:pPr>
        <w:spacing w:after="0" w:line="360" w:lineRule="auto"/>
        <w:ind w:firstLine="709"/>
        <w:jc w:val="both"/>
        <w:rPr>
          <w:rFonts w:ascii="Times New Roman" w:hAnsi="Times New Roman" w:cs="Times New Roman"/>
          <w:sz w:val="28"/>
          <w:szCs w:val="28"/>
        </w:rPr>
      </w:pPr>
      <w:r w:rsidRPr="00455B7B">
        <w:rPr>
          <w:rFonts w:ascii="Times New Roman" w:hAnsi="Times New Roman" w:cs="Times New Roman"/>
          <w:sz w:val="28"/>
          <w:szCs w:val="28"/>
        </w:rPr>
        <w:t>Во-вторых, уровень участников среднего уровня познавательных способностей почти идентичен в обеих группах и составляет 50% в контрольной группе и 51% в экспериментальной. Это незначительное увеличение в экспериментальной группе может быть результатом статистической погрешности или перехода части участников из категории с низким уровнем.</w:t>
      </w:r>
    </w:p>
    <w:p w14:paraId="71080910" w14:textId="704713A5" w:rsidR="00455B7B" w:rsidRDefault="00455B7B" w:rsidP="00455B7B">
      <w:pPr>
        <w:spacing w:after="0" w:line="360" w:lineRule="auto"/>
        <w:ind w:firstLine="709"/>
        <w:jc w:val="both"/>
        <w:rPr>
          <w:rFonts w:ascii="Times New Roman" w:hAnsi="Times New Roman" w:cs="Times New Roman"/>
          <w:sz w:val="28"/>
          <w:szCs w:val="28"/>
        </w:rPr>
      </w:pPr>
      <w:r w:rsidRPr="00455B7B">
        <w:rPr>
          <w:rFonts w:ascii="Times New Roman" w:hAnsi="Times New Roman" w:cs="Times New Roman"/>
          <w:sz w:val="28"/>
          <w:szCs w:val="28"/>
        </w:rPr>
        <w:lastRenderedPageBreak/>
        <w:t>В-третьих, в экспериментальной группе наблюдается более высокий процент участников с низким уровнем познавательных способностей (13%) по сравнению с контрольной группой (10%). Это увеличение может указывать на некоторые трудности в усвоении материала или методики, применяемой в экспериментальной группе, что потребует дополнительного анализа и коррекции подходов.</w:t>
      </w:r>
    </w:p>
    <w:p w14:paraId="21323A7E" w14:textId="3A86DBCC" w:rsidR="002B1253" w:rsidRPr="002B1253" w:rsidRDefault="0029597E" w:rsidP="002B125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 </w:t>
      </w:r>
      <w:r w:rsidR="002B1253" w:rsidRPr="002B1253">
        <w:rPr>
          <w:rFonts w:ascii="Times New Roman" w:hAnsi="Times New Roman" w:cs="Times New Roman"/>
          <w:sz w:val="28"/>
          <w:szCs w:val="28"/>
        </w:rPr>
        <w:t>Методология Г. И. Щукиной, известная как "Методика с конвертами", представляет собой инновационный подход к диагностике познавательного интереса у младших школьников в рамках их деятельности за пределами учебного расписания. Ее отличительной чертой является применение индивидуализированного подхода во взаимодействии с каждым ребенком, что осуществляется через личное общение во время внеурочной активности.</w:t>
      </w:r>
    </w:p>
    <w:p w14:paraId="0E1705DE" w14:textId="61252262" w:rsidR="002B1253" w:rsidRDefault="002B1253" w:rsidP="002B1253">
      <w:pPr>
        <w:spacing w:after="0" w:line="360" w:lineRule="auto"/>
        <w:ind w:firstLine="709"/>
        <w:jc w:val="both"/>
        <w:rPr>
          <w:rFonts w:ascii="Times New Roman" w:hAnsi="Times New Roman" w:cs="Times New Roman"/>
          <w:sz w:val="28"/>
          <w:szCs w:val="28"/>
        </w:rPr>
      </w:pPr>
      <w:r w:rsidRPr="002B1253">
        <w:rPr>
          <w:rFonts w:ascii="Times New Roman" w:hAnsi="Times New Roman" w:cs="Times New Roman"/>
          <w:sz w:val="28"/>
          <w:szCs w:val="28"/>
        </w:rPr>
        <w:t>Интегрирование этой методики с анкетированием и наблюдением позволяет всесторонне оценить степень познавательной активности ребенка. В ходе методики ребенку предоставляется выбор из пяти конвертов разного цвета, каждый из которых содержит название и сферу активности, а также три вопроса. Учащийся выбирает один вопрос для ответа, и если есть желание ответить на дополнительные вопросы, он должен сначала полностью разобраться с первым. Кроме того, ученику разрешается искать информацию в литературе самостоятельно.</w:t>
      </w:r>
      <w:r w:rsidR="00455B7B">
        <w:rPr>
          <w:rFonts w:ascii="Times New Roman" w:hAnsi="Times New Roman" w:cs="Times New Roman"/>
          <w:sz w:val="28"/>
          <w:szCs w:val="28"/>
        </w:rPr>
        <w:t xml:space="preserve"> </w:t>
      </w:r>
      <w:r w:rsidRPr="002B1253">
        <w:rPr>
          <w:rFonts w:ascii="Times New Roman" w:hAnsi="Times New Roman" w:cs="Times New Roman"/>
          <w:sz w:val="28"/>
          <w:szCs w:val="28"/>
        </w:rPr>
        <w:t>Предполагается, что выбор конверта и интерес учащегося к тематическим книгам могут отражать его познавательный интерес, который также коррелирует с качеством выполнения задания. Оценка выполнения заданий ребенком может включать анализ таких показателей, как целенаправленный или случайный выбор конверта, сущность выбранных заданий с точки зрения познавательной или репродуктивной работы, степень сложности задач, эмоциональное отношение ребенка к деятельности и его стремление к самостоятельному расширению познавательного кругозора и инициативности в поиске информации.</w:t>
      </w:r>
      <w:r w:rsidR="00455B7B">
        <w:rPr>
          <w:rFonts w:ascii="Times New Roman" w:hAnsi="Times New Roman" w:cs="Times New Roman"/>
          <w:sz w:val="28"/>
          <w:szCs w:val="28"/>
        </w:rPr>
        <w:t xml:space="preserve"> </w:t>
      </w:r>
      <w:r w:rsidRPr="002B1253">
        <w:rPr>
          <w:rFonts w:ascii="Times New Roman" w:hAnsi="Times New Roman" w:cs="Times New Roman"/>
          <w:sz w:val="28"/>
          <w:szCs w:val="28"/>
        </w:rPr>
        <w:t xml:space="preserve">Обработка результатов методики осуществляется по следующей схеме: ответ на первый вопрос свидетельствует о высоком уровне познавательного интереса, так как требует обстоятельного, </w:t>
      </w:r>
      <w:r w:rsidRPr="002B1253">
        <w:rPr>
          <w:rFonts w:ascii="Times New Roman" w:hAnsi="Times New Roman" w:cs="Times New Roman"/>
          <w:sz w:val="28"/>
          <w:szCs w:val="28"/>
        </w:rPr>
        <w:lastRenderedPageBreak/>
        <w:t>логического и ясного ответа; ответ на второй вопрос соответствует среднему уровню, поскольку он также требует ясности, но без необходимости глубоких рассуждений; ответ на третий вопрос отображает низкий уровень, так как для него не требуются специальные знания или значительные усилия.</w:t>
      </w:r>
    </w:p>
    <w:p w14:paraId="7C1EA5B8" w14:textId="2D9E30C3" w:rsidR="00455B7B" w:rsidRDefault="00455B7B" w:rsidP="00455B7B">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14:anchorId="28C162D6" wp14:editId="2FBD5255">
            <wp:extent cx="4510292" cy="2518808"/>
            <wp:effectExtent l="0" t="0" r="5080" b="1524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3BF73D28" w14:textId="3DAA26B1" w:rsidR="002B1253" w:rsidRDefault="002B1253" w:rsidP="002B1253">
      <w:pPr>
        <w:spacing w:after="0" w:line="360" w:lineRule="auto"/>
        <w:ind w:firstLine="709"/>
        <w:jc w:val="both"/>
        <w:rPr>
          <w:rFonts w:ascii="Times New Roman" w:hAnsi="Times New Roman" w:cs="Times New Roman"/>
          <w:sz w:val="28"/>
          <w:szCs w:val="28"/>
        </w:rPr>
      </w:pPr>
      <w:r w:rsidRPr="002B1253">
        <w:rPr>
          <w:rFonts w:ascii="Times New Roman" w:hAnsi="Times New Roman" w:cs="Times New Roman"/>
          <w:sz w:val="28"/>
          <w:szCs w:val="28"/>
        </w:rPr>
        <w:t xml:space="preserve">Рисунок </w:t>
      </w:r>
      <w:r w:rsidR="0029597E">
        <w:rPr>
          <w:rFonts w:ascii="Times New Roman" w:hAnsi="Times New Roman" w:cs="Times New Roman"/>
          <w:sz w:val="28"/>
          <w:szCs w:val="28"/>
        </w:rPr>
        <w:t>3</w:t>
      </w:r>
      <w:r w:rsidRPr="002B1253">
        <w:rPr>
          <w:rFonts w:ascii="Times New Roman" w:hAnsi="Times New Roman" w:cs="Times New Roman"/>
          <w:sz w:val="28"/>
          <w:szCs w:val="28"/>
        </w:rPr>
        <w:t xml:space="preserve"> – </w:t>
      </w:r>
      <w:r w:rsidR="00455B7B" w:rsidRPr="00455B7B">
        <w:rPr>
          <w:rFonts w:ascii="Times New Roman" w:hAnsi="Times New Roman" w:cs="Times New Roman"/>
          <w:sz w:val="28"/>
          <w:szCs w:val="28"/>
        </w:rPr>
        <w:t>Сравнительная диаграмма показателей уровня познавательного интереса по методике Г. И. Щукиной</w:t>
      </w:r>
      <w:r w:rsidR="00455B7B" w:rsidRPr="00455B7B">
        <w:rPr>
          <w:rFonts w:ascii="Times New Roman" w:hAnsi="Times New Roman" w:cs="Times New Roman"/>
          <w:sz w:val="28"/>
          <w:szCs w:val="28"/>
        </w:rPr>
        <w:t xml:space="preserve"> </w:t>
      </w:r>
      <w:r>
        <w:rPr>
          <w:rFonts w:ascii="Times New Roman" w:hAnsi="Times New Roman" w:cs="Times New Roman"/>
          <w:sz w:val="28"/>
          <w:szCs w:val="28"/>
        </w:rPr>
        <w:t>в контрольной и экспериментальной группе</w:t>
      </w:r>
      <w:r w:rsidR="007C4BB2">
        <w:rPr>
          <w:rFonts w:ascii="Times New Roman" w:hAnsi="Times New Roman" w:cs="Times New Roman"/>
          <w:sz w:val="28"/>
          <w:szCs w:val="28"/>
        </w:rPr>
        <w:t>, в %</w:t>
      </w:r>
    </w:p>
    <w:p w14:paraId="11A97BB0" w14:textId="77777777" w:rsidR="00F12800" w:rsidRDefault="00F12800" w:rsidP="00455B7B">
      <w:pPr>
        <w:spacing w:after="0" w:line="360" w:lineRule="auto"/>
        <w:ind w:firstLine="709"/>
        <w:jc w:val="both"/>
        <w:rPr>
          <w:rFonts w:ascii="Times New Roman" w:hAnsi="Times New Roman" w:cs="Times New Roman"/>
          <w:sz w:val="28"/>
          <w:szCs w:val="28"/>
        </w:rPr>
      </w:pPr>
    </w:p>
    <w:p w14:paraId="5350EFB1" w14:textId="7559D0BB" w:rsidR="00455B7B" w:rsidRPr="00455B7B" w:rsidRDefault="00455B7B" w:rsidP="00455B7B">
      <w:pPr>
        <w:spacing w:after="0" w:line="360" w:lineRule="auto"/>
        <w:ind w:firstLine="709"/>
        <w:jc w:val="both"/>
        <w:rPr>
          <w:rFonts w:ascii="Times New Roman" w:hAnsi="Times New Roman" w:cs="Times New Roman"/>
          <w:sz w:val="28"/>
          <w:szCs w:val="28"/>
        </w:rPr>
      </w:pPr>
      <w:r w:rsidRPr="00455B7B">
        <w:rPr>
          <w:rFonts w:ascii="Times New Roman" w:hAnsi="Times New Roman" w:cs="Times New Roman"/>
          <w:sz w:val="28"/>
          <w:szCs w:val="28"/>
        </w:rPr>
        <w:t xml:space="preserve">Изучив </w:t>
      </w:r>
      <w:r>
        <w:rPr>
          <w:rFonts w:ascii="Times New Roman" w:hAnsi="Times New Roman" w:cs="Times New Roman"/>
          <w:sz w:val="28"/>
          <w:szCs w:val="28"/>
        </w:rPr>
        <w:t xml:space="preserve">на рис. </w:t>
      </w:r>
      <w:r w:rsidR="0029597E">
        <w:rPr>
          <w:rFonts w:ascii="Times New Roman" w:hAnsi="Times New Roman" w:cs="Times New Roman"/>
          <w:sz w:val="28"/>
          <w:szCs w:val="28"/>
        </w:rPr>
        <w:t>3</w:t>
      </w:r>
      <w:r>
        <w:rPr>
          <w:rFonts w:ascii="Times New Roman" w:hAnsi="Times New Roman" w:cs="Times New Roman"/>
          <w:sz w:val="28"/>
          <w:szCs w:val="28"/>
        </w:rPr>
        <w:t xml:space="preserve"> </w:t>
      </w:r>
      <w:r w:rsidRPr="00455B7B">
        <w:rPr>
          <w:rFonts w:ascii="Times New Roman" w:hAnsi="Times New Roman" w:cs="Times New Roman"/>
          <w:sz w:val="28"/>
          <w:szCs w:val="28"/>
        </w:rPr>
        <w:t>диаграмму показателей уровня познавательного интереса по методике Г. И. Щукиной, можно выделить несколько важных моментов, касающихся контрольной и экспериментальной групп.</w:t>
      </w:r>
    </w:p>
    <w:p w14:paraId="63084545" w14:textId="77777777" w:rsidR="00455B7B" w:rsidRPr="00455B7B" w:rsidRDefault="00455B7B" w:rsidP="00455B7B">
      <w:pPr>
        <w:spacing w:after="0" w:line="360" w:lineRule="auto"/>
        <w:ind w:firstLine="709"/>
        <w:jc w:val="both"/>
        <w:rPr>
          <w:rFonts w:ascii="Times New Roman" w:hAnsi="Times New Roman" w:cs="Times New Roman"/>
          <w:sz w:val="28"/>
          <w:szCs w:val="28"/>
        </w:rPr>
      </w:pPr>
      <w:r w:rsidRPr="00455B7B">
        <w:rPr>
          <w:rFonts w:ascii="Times New Roman" w:hAnsi="Times New Roman" w:cs="Times New Roman"/>
          <w:sz w:val="28"/>
          <w:szCs w:val="28"/>
        </w:rPr>
        <w:t>Во-первых, уровень высокого познавательного интереса в экспериментальной группе превышает таковой в контрольной группе на 3 процентных пункта (33% против 30%). Это может указывать на положительное влияние применяемых в экспериментальной группе методов или условий обучения на мотивацию учащихся, стимулируя их интерес к познанию.</w:t>
      </w:r>
    </w:p>
    <w:p w14:paraId="4F565E74" w14:textId="77777777" w:rsidR="00455B7B" w:rsidRPr="00455B7B" w:rsidRDefault="00455B7B" w:rsidP="0029597E">
      <w:pPr>
        <w:spacing w:after="0" w:line="360" w:lineRule="auto"/>
        <w:ind w:firstLine="709"/>
        <w:jc w:val="both"/>
        <w:rPr>
          <w:rFonts w:ascii="Times New Roman" w:hAnsi="Times New Roman" w:cs="Times New Roman"/>
          <w:sz w:val="28"/>
          <w:szCs w:val="28"/>
        </w:rPr>
      </w:pPr>
      <w:r w:rsidRPr="00455B7B">
        <w:rPr>
          <w:rFonts w:ascii="Times New Roman" w:hAnsi="Times New Roman" w:cs="Times New Roman"/>
          <w:sz w:val="28"/>
          <w:szCs w:val="28"/>
        </w:rPr>
        <w:t xml:space="preserve">Во-вторых, доля участников со средним уровнем познавательного интереса в контрольной группе на 5 процентных пунктов выше, чем в экспериментальной (60% против 55%). Это различие может быть связано с тем, что часть учащихся экспериментальной группы повысила свой интерес до </w:t>
      </w:r>
      <w:r w:rsidRPr="00455B7B">
        <w:rPr>
          <w:rFonts w:ascii="Times New Roman" w:hAnsi="Times New Roman" w:cs="Times New Roman"/>
          <w:sz w:val="28"/>
          <w:szCs w:val="28"/>
        </w:rPr>
        <w:lastRenderedPageBreak/>
        <w:t>высокого уровня, в то время как в контрольной группе этот переход произошел в меньшей степени.</w:t>
      </w:r>
    </w:p>
    <w:p w14:paraId="174A42F2" w14:textId="3F7261AE" w:rsidR="002B1253" w:rsidRDefault="00455B7B" w:rsidP="0029597E">
      <w:pPr>
        <w:spacing w:after="0" w:line="360" w:lineRule="auto"/>
        <w:ind w:firstLine="709"/>
        <w:jc w:val="both"/>
        <w:rPr>
          <w:rFonts w:ascii="Times New Roman" w:hAnsi="Times New Roman" w:cs="Times New Roman"/>
          <w:sz w:val="28"/>
          <w:szCs w:val="28"/>
        </w:rPr>
      </w:pPr>
      <w:r w:rsidRPr="00455B7B">
        <w:rPr>
          <w:rFonts w:ascii="Times New Roman" w:hAnsi="Times New Roman" w:cs="Times New Roman"/>
          <w:sz w:val="28"/>
          <w:szCs w:val="28"/>
        </w:rPr>
        <w:t>В-третьих, уровень низкого познавательного интереса в экспериментальной группе на 2 процентных пункта выше по сравнению с контрольной группой (12% против 10%). Это небольшое увеличение может свидетельствовать о том, что, несмотря на общее положительное воздействие на группу, некоторые учащиеся экспериментальной группы столкнулись с трудностями, которые снизили их интерес.</w:t>
      </w:r>
    </w:p>
    <w:p w14:paraId="56C10C10" w14:textId="77777777" w:rsidR="00D81E27" w:rsidRPr="002C2487" w:rsidRDefault="00D81E27" w:rsidP="0029597E">
      <w:pPr>
        <w:spacing w:after="0" w:line="360" w:lineRule="auto"/>
        <w:ind w:firstLine="709"/>
        <w:jc w:val="both"/>
        <w:rPr>
          <w:rFonts w:ascii="Times New Roman" w:hAnsi="Times New Roman" w:cs="Times New Roman"/>
          <w:sz w:val="28"/>
          <w:szCs w:val="28"/>
        </w:rPr>
      </w:pPr>
    </w:p>
    <w:p w14:paraId="1D7991F9" w14:textId="2A8C93A1" w:rsidR="002C2487" w:rsidRPr="002C2487" w:rsidRDefault="002C2487" w:rsidP="00241ABE">
      <w:pPr>
        <w:pStyle w:val="2"/>
        <w:spacing w:line="360" w:lineRule="auto"/>
        <w:ind w:firstLine="709"/>
        <w:jc w:val="both"/>
        <w:rPr>
          <w:rFonts w:ascii="Times New Roman" w:hAnsi="Times New Roman" w:cs="Times New Roman"/>
          <w:b/>
          <w:bCs/>
          <w:color w:val="auto"/>
          <w:sz w:val="28"/>
          <w:szCs w:val="28"/>
        </w:rPr>
      </w:pPr>
      <w:bookmarkStart w:id="6" w:name="_Toc150186439"/>
      <w:r w:rsidRPr="002C2487">
        <w:rPr>
          <w:rFonts w:ascii="Times New Roman" w:hAnsi="Times New Roman" w:cs="Times New Roman"/>
          <w:b/>
          <w:bCs/>
          <w:color w:val="auto"/>
          <w:sz w:val="28"/>
          <w:szCs w:val="28"/>
        </w:rPr>
        <w:t xml:space="preserve">2.2 </w:t>
      </w:r>
      <w:r w:rsidR="00666439" w:rsidRPr="00666439">
        <w:rPr>
          <w:rFonts w:ascii="Times New Roman" w:hAnsi="Times New Roman" w:cs="Times New Roman"/>
          <w:b/>
          <w:bCs/>
          <w:color w:val="auto"/>
          <w:sz w:val="28"/>
          <w:szCs w:val="28"/>
        </w:rPr>
        <w:t>Содержание формирующего этапа опытно-экспериментальной</w:t>
      </w:r>
      <w:r w:rsidR="00666439">
        <w:rPr>
          <w:rFonts w:ascii="Times New Roman" w:hAnsi="Times New Roman" w:cs="Times New Roman"/>
          <w:b/>
          <w:bCs/>
          <w:color w:val="auto"/>
          <w:sz w:val="28"/>
          <w:szCs w:val="28"/>
        </w:rPr>
        <w:t xml:space="preserve"> </w:t>
      </w:r>
      <w:r w:rsidR="00666439" w:rsidRPr="00666439">
        <w:rPr>
          <w:rFonts w:ascii="Times New Roman" w:hAnsi="Times New Roman" w:cs="Times New Roman"/>
          <w:b/>
          <w:bCs/>
          <w:color w:val="auto"/>
          <w:sz w:val="28"/>
          <w:szCs w:val="28"/>
        </w:rPr>
        <w:t>работы</w:t>
      </w:r>
      <w:bookmarkEnd w:id="6"/>
    </w:p>
    <w:p w14:paraId="011B4349" w14:textId="4D3F47EB" w:rsidR="002C2487" w:rsidRPr="002C2487" w:rsidRDefault="002C2487" w:rsidP="0029597E">
      <w:pPr>
        <w:spacing w:after="0" w:line="360" w:lineRule="auto"/>
        <w:ind w:firstLine="709"/>
        <w:jc w:val="both"/>
        <w:rPr>
          <w:rFonts w:ascii="Times New Roman" w:hAnsi="Times New Roman" w:cs="Times New Roman"/>
          <w:sz w:val="28"/>
          <w:szCs w:val="28"/>
        </w:rPr>
      </w:pPr>
      <w:r w:rsidRPr="002C2487">
        <w:rPr>
          <w:rFonts w:ascii="Times New Roman" w:hAnsi="Times New Roman" w:cs="Times New Roman"/>
          <w:sz w:val="28"/>
          <w:szCs w:val="28"/>
        </w:rPr>
        <w:t xml:space="preserve">В течение двухмесячного периода исследовательского проекта, посвященного анализу познавательных способностей детей, были </w:t>
      </w:r>
      <w:r w:rsidR="001452F8">
        <w:rPr>
          <w:rFonts w:ascii="Times New Roman" w:hAnsi="Times New Roman" w:cs="Times New Roman"/>
          <w:sz w:val="28"/>
          <w:szCs w:val="28"/>
        </w:rPr>
        <w:t xml:space="preserve">созданы и проведены </w:t>
      </w:r>
      <w:r w:rsidRPr="002C2487">
        <w:rPr>
          <w:rFonts w:ascii="Times New Roman" w:hAnsi="Times New Roman" w:cs="Times New Roman"/>
          <w:sz w:val="28"/>
          <w:szCs w:val="28"/>
        </w:rPr>
        <w:t>занятия НОД, преимущественно утром и вечером</w:t>
      </w:r>
      <w:r w:rsidR="00932EC7">
        <w:rPr>
          <w:rFonts w:ascii="Times New Roman" w:hAnsi="Times New Roman" w:cs="Times New Roman"/>
          <w:sz w:val="28"/>
          <w:szCs w:val="28"/>
        </w:rPr>
        <w:t xml:space="preserve"> для экспериментальной группы</w:t>
      </w:r>
      <w:r w:rsidRPr="002C2487">
        <w:rPr>
          <w:rFonts w:ascii="Times New Roman" w:hAnsi="Times New Roman" w:cs="Times New Roman"/>
          <w:sz w:val="28"/>
          <w:szCs w:val="28"/>
        </w:rPr>
        <w:t>. Подбор материала для дидактических игр проводился с учетом возрастных особенностей детей, целями занятий становилось не только вовлечение детей в активную деятельность, но и максимизация развивающего потенциала этих игр для укрепления их познавательных навыков.</w:t>
      </w:r>
    </w:p>
    <w:p w14:paraId="0DF10663" w14:textId="77777777" w:rsidR="002C2487" w:rsidRPr="00FC63CC" w:rsidRDefault="002C2487" w:rsidP="002C2487">
      <w:pPr>
        <w:spacing w:after="0" w:line="360" w:lineRule="auto"/>
        <w:ind w:firstLine="709"/>
        <w:jc w:val="both"/>
        <w:rPr>
          <w:rFonts w:ascii="Times New Roman" w:hAnsi="Times New Roman" w:cs="Times New Roman"/>
          <w:sz w:val="28"/>
          <w:szCs w:val="28"/>
        </w:rPr>
      </w:pPr>
      <w:r w:rsidRPr="002C2487">
        <w:rPr>
          <w:rFonts w:ascii="Times New Roman" w:hAnsi="Times New Roman" w:cs="Times New Roman"/>
          <w:sz w:val="28"/>
          <w:szCs w:val="28"/>
        </w:rPr>
        <w:t xml:space="preserve">Дидактические игры стимулируют </w:t>
      </w:r>
      <w:r w:rsidRPr="00FC63CC">
        <w:rPr>
          <w:rFonts w:ascii="Times New Roman" w:hAnsi="Times New Roman" w:cs="Times New Roman"/>
          <w:sz w:val="28"/>
          <w:szCs w:val="28"/>
        </w:rPr>
        <w:t>умственные процессы детей, превращая их в целенаправленные действия. Для освоения сути игры, усвоения правил и игровых действий детям необходимо было сфокусироваться на инструкциях воспитателя, проявляя при этом активное внимание и умственную активность, которые обусловливали их способность к различению, сравнению и обобщению.</w:t>
      </w:r>
    </w:p>
    <w:p w14:paraId="728EC6A6" w14:textId="77777777" w:rsidR="002C2487" w:rsidRPr="00FC63CC" w:rsidRDefault="002C2487" w:rsidP="002C2487">
      <w:pPr>
        <w:spacing w:after="0" w:line="360" w:lineRule="auto"/>
        <w:ind w:firstLine="709"/>
        <w:jc w:val="both"/>
        <w:rPr>
          <w:rFonts w:ascii="Times New Roman" w:hAnsi="Times New Roman" w:cs="Times New Roman"/>
          <w:sz w:val="28"/>
          <w:szCs w:val="28"/>
        </w:rPr>
      </w:pPr>
      <w:r w:rsidRPr="00FC63CC">
        <w:rPr>
          <w:rFonts w:ascii="Times New Roman" w:hAnsi="Times New Roman" w:cs="Times New Roman"/>
          <w:sz w:val="28"/>
          <w:szCs w:val="28"/>
        </w:rPr>
        <w:t>Использование дидактических игр оказалось эффективным средством для преодоления трудностей в обучении у некоторых детей. Организация индивидуальных игровых занятий позволяла создать условия для личного общения, исследовать причины затруднений и через многократную практику способствовать повышению уровня их развития.</w:t>
      </w:r>
    </w:p>
    <w:p w14:paraId="6A67CCF8" w14:textId="77777777" w:rsidR="002C2487" w:rsidRPr="00FC63CC" w:rsidRDefault="002C2487" w:rsidP="002C2487">
      <w:pPr>
        <w:spacing w:after="0" w:line="360" w:lineRule="auto"/>
        <w:ind w:firstLine="709"/>
        <w:jc w:val="both"/>
        <w:rPr>
          <w:rFonts w:ascii="Times New Roman" w:hAnsi="Times New Roman" w:cs="Times New Roman"/>
          <w:sz w:val="28"/>
          <w:szCs w:val="28"/>
        </w:rPr>
      </w:pPr>
      <w:r w:rsidRPr="00FC63CC">
        <w:rPr>
          <w:rFonts w:ascii="Times New Roman" w:hAnsi="Times New Roman" w:cs="Times New Roman"/>
          <w:sz w:val="28"/>
          <w:szCs w:val="28"/>
        </w:rPr>
        <w:lastRenderedPageBreak/>
        <w:t>В отношении правил, установленных для дошкольников разного возраста, было замечено, что в старших группах они приобретают более обобщенный характер и должны быть ясно сформулированы для понимания их роли в игре. В отличие от младших групп, где правила тесно связаны с демонстрацией действий, старшие дети способны усваивать правила и воспринимать их значение в контексте игры, управляя своими непосредственными интересами и одновременно следуя комплексу правил.</w:t>
      </w:r>
    </w:p>
    <w:p w14:paraId="2B2F35AA" w14:textId="77777777" w:rsidR="002C2487" w:rsidRDefault="002C2487" w:rsidP="002C2487">
      <w:pPr>
        <w:spacing w:after="0" w:line="360" w:lineRule="auto"/>
        <w:ind w:firstLine="709"/>
        <w:jc w:val="both"/>
        <w:rPr>
          <w:rFonts w:ascii="Times New Roman" w:hAnsi="Times New Roman" w:cs="Times New Roman"/>
          <w:sz w:val="28"/>
          <w:szCs w:val="28"/>
        </w:rPr>
      </w:pPr>
      <w:r w:rsidRPr="00FC63CC">
        <w:rPr>
          <w:rFonts w:ascii="Times New Roman" w:hAnsi="Times New Roman" w:cs="Times New Roman"/>
          <w:sz w:val="28"/>
          <w:szCs w:val="28"/>
        </w:rPr>
        <w:t>На протяжении эксперимента мы наблюдали, что дети обучались следовать определенным правилам, таким как соблюдение очередности действий, активное участие в общении, внимание к партнеру по игре, невмешательство в действия других участников и честное признание ошибок. Созданный нами комплекс дидактических игр был ориентирован на культивирование и укрепление познавательных способностей детей старшего дошкольного возраста.</w:t>
      </w:r>
    </w:p>
    <w:p w14:paraId="4D2A7FFE" w14:textId="77777777" w:rsidR="002C2487" w:rsidRPr="00CD44F0" w:rsidRDefault="002C2487" w:rsidP="002C2487">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разработанных НОД нами </w:t>
      </w:r>
      <w:r w:rsidRPr="00CD44F0">
        <w:rPr>
          <w:rFonts w:ascii="Times New Roman" w:hAnsi="Times New Roman" w:cs="Times New Roman"/>
          <w:sz w:val="28"/>
          <w:szCs w:val="28"/>
        </w:rPr>
        <w:t>применя</w:t>
      </w:r>
      <w:r>
        <w:rPr>
          <w:rFonts w:ascii="Times New Roman" w:hAnsi="Times New Roman" w:cs="Times New Roman"/>
          <w:sz w:val="28"/>
          <w:szCs w:val="28"/>
        </w:rPr>
        <w:t xml:space="preserve">лся </w:t>
      </w:r>
      <w:r w:rsidRPr="00CD44F0">
        <w:rPr>
          <w:rFonts w:ascii="Times New Roman" w:hAnsi="Times New Roman" w:cs="Times New Roman"/>
          <w:sz w:val="28"/>
          <w:szCs w:val="28"/>
        </w:rPr>
        <w:t xml:space="preserve">разнообразный набор дидактических игр, цель которых - развитие конкретных навыков и познавательных способностей у детей. Примеры таких </w:t>
      </w:r>
      <w:r>
        <w:rPr>
          <w:rFonts w:ascii="Times New Roman" w:hAnsi="Times New Roman" w:cs="Times New Roman"/>
          <w:sz w:val="28"/>
          <w:szCs w:val="28"/>
        </w:rPr>
        <w:t xml:space="preserve">игр и </w:t>
      </w:r>
      <w:r w:rsidRPr="00CD44F0">
        <w:rPr>
          <w:rFonts w:ascii="Times New Roman" w:hAnsi="Times New Roman" w:cs="Times New Roman"/>
          <w:sz w:val="28"/>
          <w:szCs w:val="28"/>
        </w:rPr>
        <w:t>занятий включают:</w:t>
      </w:r>
    </w:p>
    <w:p w14:paraId="727D06D1" w14:textId="77777777" w:rsidR="002C2487" w:rsidRPr="00CD44F0" w:rsidRDefault="002C2487" w:rsidP="002C2487">
      <w:pPr>
        <w:spacing w:after="0" w:line="360" w:lineRule="auto"/>
        <w:ind w:firstLine="709"/>
        <w:jc w:val="both"/>
        <w:rPr>
          <w:rFonts w:ascii="Times New Roman" w:hAnsi="Times New Roman" w:cs="Times New Roman"/>
          <w:sz w:val="28"/>
          <w:szCs w:val="28"/>
        </w:rPr>
      </w:pPr>
      <w:r w:rsidRPr="00CD44F0">
        <w:rPr>
          <w:rFonts w:ascii="Times New Roman" w:hAnsi="Times New Roman" w:cs="Times New Roman"/>
          <w:sz w:val="28"/>
          <w:szCs w:val="28"/>
        </w:rPr>
        <w:t xml:space="preserve">1. Занятия на </w:t>
      </w:r>
      <w:r>
        <w:rPr>
          <w:rFonts w:ascii="Times New Roman" w:hAnsi="Times New Roman" w:cs="Times New Roman"/>
          <w:sz w:val="28"/>
          <w:szCs w:val="28"/>
        </w:rPr>
        <w:t>«</w:t>
      </w:r>
      <w:r w:rsidRPr="00CD44F0">
        <w:rPr>
          <w:rFonts w:ascii="Times New Roman" w:hAnsi="Times New Roman" w:cs="Times New Roman"/>
          <w:sz w:val="28"/>
          <w:szCs w:val="28"/>
        </w:rPr>
        <w:t>Сенсорное развитие</w:t>
      </w:r>
      <w:r>
        <w:rPr>
          <w:rFonts w:ascii="Times New Roman" w:hAnsi="Times New Roman" w:cs="Times New Roman"/>
          <w:sz w:val="28"/>
          <w:szCs w:val="28"/>
        </w:rPr>
        <w:t>»</w:t>
      </w:r>
      <w:r w:rsidRPr="00CD44F0">
        <w:rPr>
          <w:rFonts w:ascii="Times New Roman" w:hAnsi="Times New Roman" w:cs="Times New Roman"/>
          <w:sz w:val="28"/>
          <w:szCs w:val="28"/>
        </w:rPr>
        <w:t xml:space="preserve"> используют рамки с разнообразными застежками для обучения детей навыкам, актуальным в процессе одевания. Детальный набор </w:t>
      </w:r>
      <w:proofErr w:type="spellStart"/>
      <w:r w:rsidRPr="00CD44F0">
        <w:rPr>
          <w:rFonts w:ascii="Times New Roman" w:hAnsi="Times New Roman" w:cs="Times New Roman"/>
          <w:sz w:val="28"/>
          <w:szCs w:val="28"/>
        </w:rPr>
        <w:t>инклюдирует</w:t>
      </w:r>
      <w:proofErr w:type="spellEnd"/>
      <w:r w:rsidRPr="00CD44F0">
        <w:rPr>
          <w:rFonts w:ascii="Times New Roman" w:hAnsi="Times New Roman" w:cs="Times New Roman"/>
          <w:sz w:val="28"/>
          <w:szCs w:val="28"/>
        </w:rPr>
        <w:t xml:space="preserve"> элементы с пуговицами, молниями, пряжками и другими креплениями, требующими от ребенка усидчивости и мелкой моторики.</w:t>
      </w:r>
    </w:p>
    <w:p w14:paraId="417B6E12" w14:textId="77777777" w:rsidR="002C2487" w:rsidRPr="00CD44F0" w:rsidRDefault="002C2487" w:rsidP="002C2487">
      <w:pPr>
        <w:spacing w:after="0" w:line="360" w:lineRule="auto"/>
        <w:ind w:firstLine="709"/>
        <w:jc w:val="both"/>
        <w:rPr>
          <w:rFonts w:ascii="Times New Roman" w:hAnsi="Times New Roman" w:cs="Times New Roman"/>
          <w:sz w:val="28"/>
          <w:szCs w:val="28"/>
        </w:rPr>
      </w:pPr>
      <w:r w:rsidRPr="00CD44F0">
        <w:rPr>
          <w:rFonts w:ascii="Times New Roman" w:hAnsi="Times New Roman" w:cs="Times New Roman"/>
          <w:sz w:val="28"/>
          <w:szCs w:val="28"/>
        </w:rPr>
        <w:t xml:space="preserve">2. </w:t>
      </w:r>
      <w:r>
        <w:rPr>
          <w:rFonts w:ascii="Times New Roman" w:hAnsi="Times New Roman" w:cs="Times New Roman"/>
          <w:sz w:val="28"/>
          <w:szCs w:val="28"/>
        </w:rPr>
        <w:t>«</w:t>
      </w:r>
      <w:r w:rsidRPr="00CD44F0">
        <w:rPr>
          <w:rFonts w:ascii="Times New Roman" w:hAnsi="Times New Roman" w:cs="Times New Roman"/>
          <w:sz w:val="28"/>
          <w:szCs w:val="28"/>
        </w:rPr>
        <w:t>Коричневая лестница</w:t>
      </w:r>
      <w:r>
        <w:rPr>
          <w:rFonts w:ascii="Times New Roman" w:hAnsi="Times New Roman" w:cs="Times New Roman"/>
          <w:sz w:val="28"/>
          <w:szCs w:val="28"/>
        </w:rPr>
        <w:t>»</w:t>
      </w:r>
      <w:r w:rsidRPr="00CD44F0">
        <w:rPr>
          <w:rFonts w:ascii="Times New Roman" w:hAnsi="Times New Roman" w:cs="Times New Roman"/>
          <w:sz w:val="28"/>
          <w:szCs w:val="28"/>
        </w:rPr>
        <w:t xml:space="preserve"> демонстрирует различия в двух измерениях и вводит детей в курс понятий относительно размера - от тонкого к толстому. Данный дидактический материал составлен из десяти деревянных призм, сокращающихся в размерах и обучающих ребенка концепции последовательности и соотношения размеров, способствуя развитию координации и моторных навыков.</w:t>
      </w:r>
    </w:p>
    <w:p w14:paraId="373A82FA" w14:textId="77777777" w:rsidR="002C2487" w:rsidRDefault="002C2487" w:rsidP="002C2487">
      <w:pPr>
        <w:spacing w:after="0" w:line="360" w:lineRule="auto"/>
        <w:ind w:firstLine="709"/>
        <w:jc w:val="both"/>
        <w:rPr>
          <w:rFonts w:ascii="Times New Roman" w:hAnsi="Times New Roman" w:cs="Times New Roman"/>
          <w:sz w:val="28"/>
          <w:szCs w:val="28"/>
        </w:rPr>
      </w:pPr>
      <w:r w:rsidRPr="00CD44F0">
        <w:rPr>
          <w:rFonts w:ascii="Times New Roman" w:hAnsi="Times New Roman" w:cs="Times New Roman"/>
          <w:sz w:val="28"/>
          <w:szCs w:val="28"/>
        </w:rPr>
        <w:lastRenderedPageBreak/>
        <w:t xml:space="preserve">3. Работа с </w:t>
      </w:r>
      <w:r>
        <w:rPr>
          <w:rFonts w:ascii="Times New Roman" w:hAnsi="Times New Roman" w:cs="Times New Roman"/>
          <w:sz w:val="28"/>
          <w:szCs w:val="28"/>
        </w:rPr>
        <w:t>«</w:t>
      </w:r>
      <w:r w:rsidRPr="00CD44F0">
        <w:rPr>
          <w:rFonts w:ascii="Times New Roman" w:hAnsi="Times New Roman" w:cs="Times New Roman"/>
          <w:sz w:val="28"/>
          <w:szCs w:val="28"/>
        </w:rPr>
        <w:t>Розовой башней</w:t>
      </w:r>
      <w:r>
        <w:rPr>
          <w:rFonts w:ascii="Times New Roman" w:hAnsi="Times New Roman" w:cs="Times New Roman"/>
          <w:sz w:val="28"/>
          <w:szCs w:val="28"/>
        </w:rPr>
        <w:t>»</w:t>
      </w:r>
      <w:r w:rsidRPr="00CD44F0">
        <w:rPr>
          <w:rFonts w:ascii="Times New Roman" w:hAnsi="Times New Roman" w:cs="Times New Roman"/>
          <w:sz w:val="28"/>
          <w:szCs w:val="28"/>
        </w:rPr>
        <w:t xml:space="preserve"> позволяет ребенку освоить дифференциацию размеров в трехмерном пространстве, помогая понять разницу между большим и маленьким. Используемый материал - десять деревянных кубов различных размеров, которые ребенок учится ставить по порядку от наибольшего к наименьшему, развивая при этом пространственное восприятие, логическое мышление и моторику.</w:t>
      </w:r>
    </w:p>
    <w:p w14:paraId="5ABF93E0" w14:textId="77777777" w:rsidR="002C2487" w:rsidRPr="00CD44F0" w:rsidRDefault="002C2487" w:rsidP="002C2487">
      <w:pPr>
        <w:spacing w:after="0" w:line="360" w:lineRule="auto"/>
        <w:ind w:firstLine="709"/>
        <w:jc w:val="both"/>
        <w:rPr>
          <w:rFonts w:ascii="Times New Roman" w:hAnsi="Times New Roman" w:cs="Times New Roman"/>
          <w:sz w:val="28"/>
          <w:szCs w:val="28"/>
        </w:rPr>
      </w:pPr>
      <w:r w:rsidRPr="00CD44F0">
        <w:rPr>
          <w:rFonts w:ascii="Times New Roman" w:hAnsi="Times New Roman" w:cs="Times New Roman"/>
          <w:sz w:val="28"/>
          <w:szCs w:val="28"/>
        </w:rPr>
        <w:t xml:space="preserve">4. </w:t>
      </w:r>
      <w:r>
        <w:rPr>
          <w:rFonts w:ascii="Times New Roman" w:hAnsi="Times New Roman" w:cs="Times New Roman"/>
          <w:sz w:val="28"/>
          <w:szCs w:val="28"/>
        </w:rPr>
        <w:t>«</w:t>
      </w:r>
      <w:r w:rsidRPr="00CD44F0">
        <w:rPr>
          <w:rFonts w:ascii="Times New Roman" w:hAnsi="Times New Roman" w:cs="Times New Roman"/>
          <w:sz w:val="28"/>
          <w:szCs w:val="28"/>
        </w:rPr>
        <w:t>Красные штанги</w:t>
      </w:r>
      <w:r>
        <w:rPr>
          <w:rFonts w:ascii="Times New Roman" w:hAnsi="Times New Roman" w:cs="Times New Roman"/>
          <w:sz w:val="28"/>
          <w:szCs w:val="28"/>
        </w:rPr>
        <w:t>»</w:t>
      </w:r>
      <w:r w:rsidRPr="00CD44F0">
        <w:rPr>
          <w:rFonts w:ascii="Times New Roman" w:hAnsi="Times New Roman" w:cs="Times New Roman"/>
          <w:sz w:val="28"/>
          <w:szCs w:val="28"/>
        </w:rPr>
        <w:t xml:space="preserve"> демонстрируют вариативность в едином измерении – длине, обучая детей определять различия от короткого к длинному. Этот набор состоит из десяти штанг, увеличивающихся в длине на 10 сантиметров от одной к другой, начиная от 10 сантиметров и доходя до одного метра, при этом все имеют одинаковые ширину и высоту. Основная цель занятий с штангами - формирование понимания длины, в то время как второстепенная - стимуляция моторных навыков, координации движений и подготовка к обучению математическим концепциям.</w:t>
      </w:r>
    </w:p>
    <w:p w14:paraId="0298D72A" w14:textId="77777777" w:rsidR="002C2487" w:rsidRPr="00CD44F0" w:rsidRDefault="002C2487" w:rsidP="002C2487">
      <w:pPr>
        <w:spacing w:after="0" w:line="360" w:lineRule="auto"/>
        <w:ind w:firstLine="709"/>
        <w:jc w:val="both"/>
        <w:rPr>
          <w:rFonts w:ascii="Times New Roman" w:hAnsi="Times New Roman" w:cs="Times New Roman"/>
          <w:sz w:val="28"/>
          <w:szCs w:val="28"/>
        </w:rPr>
      </w:pPr>
      <w:r w:rsidRPr="00CD44F0">
        <w:rPr>
          <w:rFonts w:ascii="Times New Roman" w:hAnsi="Times New Roman" w:cs="Times New Roman"/>
          <w:sz w:val="28"/>
          <w:szCs w:val="28"/>
        </w:rPr>
        <w:t xml:space="preserve">5. </w:t>
      </w:r>
      <w:r>
        <w:rPr>
          <w:rFonts w:ascii="Times New Roman" w:hAnsi="Times New Roman" w:cs="Times New Roman"/>
          <w:sz w:val="28"/>
          <w:szCs w:val="28"/>
        </w:rPr>
        <w:t>«</w:t>
      </w:r>
      <w:r w:rsidRPr="00CD44F0">
        <w:rPr>
          <w:rFonts w:ascii="Times New Roman" w:hAnsi="Times New Roman" w:cs="Times New Roman"/>
          <w:sz w:val="28"/>
          <w:szCs w:val="28"/>
        </w:rPr>
        <w:t>Блоки цилиндров</w:t>
      </w:r>
      <w:r>
        <w:rPr>
          <w:rFonts w:ascii="Times New Roman" w:hAnsi="Times New Roman" w:cs="Times New Roman"/>
          <w:sz w:val="28"/>
          <w:szCs w:val="28"/>
        </w:rPr>
        <w:t>»</w:t>
      </w:r>
      <w:r w:rsidRPr="00CD44F0">
        <w:rPr>
          <w:rFonts w:ascii="Times New Roman" w:hAnsi="Times New Roman" w:cs="Times New Roman"/>
          <w:sz w:val="28"/>
          <w:szCs w:val="28"/>
        </w:rPr>
        <w:t xml:space="preserve"> представляют собой четыре серии деревянных блоков с цилиндрическими углублениями, где каждый блок снабжен девятью цилиндрами, отличающимися высотой, диаметром или и тем и другим. Изучение соответствия каждого цилиндра определенному отверстию способствует усвоению концепций размера и поддерживает развитие мелкой моторики, которая критически важна для овладения навыком письма.</w:t>
      </w:r>
    </w:p>
    <w:p w14:paraId="3C83111E" w14:textId="77777777" w:rsidR="002C2487" w:rsidRDefault="002C2487" w:rsidP="002C2487">
      <w:pPr>
        <w:spacing w:after="0" w:line="360" w:lineRule="auto"/>
        <w:ind w:firstLine="709"/>
        <w:jc w:val="both"/>
        <w:rPr>
          <w:rFonts w:ascii="Times New Roman" w:hAnsi="Times New Roman" w:cs="Times New Roman"/>
          <w:sz w:val="28"/>
          <w:szCs w:val="28"/>
        </w:rPr>
      </w:pPr>
      <w:r w:rsidRPr="00CD44F0">
        <w:rPr>
          <w:rFonts w:ascii="Times New Roman" w:hAnsi="Times New Roman" w:cs="Times New Roman"/>
          <w:sz w:val="28"/>
          <w:szCs w:val="28"/>
        </w:rPr>
        <w:t xml:space="preserve">6. </w:t>
      </w:r>
      <w:r>
        <w:rPr>
          <w:rFonts w:ascii="Times New Roman" w:hAnsi="Times New Roman" w:cs="Times New Roman"/>
          <w:sz w:val="28"/>
          <w:szCs w:val="28"/>
        </w:rPr>
        <w:t>«</w:t>
      </w:r>
      <w:r w:rsidRPr="00CD44F0">
        <w:rPr>
          <w:rFonts w:ascii="Times New Roman" w:hAnsi="Times New Roman" w:cs="Times New Roman"/>
          <w:sz w:val="28"/>
          <w:szCs w:val="28"/>
        </w:rPr>
        <w:t>Цветные цилиндры</w:t>
      </w:r>
      <w:r>
        <w:rPr>
          <w:rFonts w:ascii="Times New Roman" w:hAnsi="Times New Roman" w:cs="Times New Roman"/>
          <w:sz w:val="28"/>
          <w:szCs w:val="28"/>
        </w:rPr>
        <w:t>»</w:t>
      </w:r>
      <w:r w:rsidRPr="00CD44F0">
        <w:rPr>
          <w:rFonts w:ascii="Times New Roman" w:hAnsi="Times New Roman" w:cs="Times New Roman"/>
          <w:sz w:val="28"/>
          <w:szCs w:val="28"/>
        </w:rPr>
        <w:t xml:space="preserve"> соответствуют блокам цилиндров и служат дополнительным материалом для закрепления понятий размера и формы. </w:t>
      </w:r>
      <w:r>
        <w:rPr>
          <w:rFonts w:ascii="Times New Roman" w:hAnsi="Times New Roman" w:cs="Times New Roman"/>
          <w:sz w:val="28"/>
          <w:szCs w:val="28"/>
        </w:rPr>
        <w:t>Они</w:t>
      </w:r>
      <w:r w:rsidRPr="00CD44F0">
        <w:rPr>
          <w:rFonts w:ascii="Times New Roman" w:hAnsi="Times New Roman" w:cs="Times New Roman"/>
          <w:sz w:val="28"/>
          <w:szCs w:val="28"/>
        </w:rPr>
        <w:t xml:space="preserve"> включают два набора, каждый из которых состоит из шести цилиндров с уникальными звуковыми характеристиками, что позволяет ребенку учиться различать звуки и узнавать их сопоставления. Четыре вида цилиндров в блоках A, B, C и D имеют разную высоту и диаметр, что углубляет понимание многообразия форм при одинаковой структуре объектов. Основная цель этих материалов - научить ребенка классифицировать объекты по размеру, в то время как косвенная цель - совершенствование целенаправленных действий и дальнейшее развитие моторики.</w:t>
      </w:r>
    </w:p>
    <w:p w14:paraId="0B3481D9" w14:textId="77777777" w:rsidR="002C2487" w:rsidRPr="00F8078A" w:rsidRDefault="002C2487" w:rsidP="002C2487">
      <w:pPr>
        <w:spacing w:after="0" w:line="360" w:lineRule="auto"/>
        <w:ind w:firstLine="709"/>
        <w:jc w:val="both"/>
        <w:rPr>
          <w:rFonts w:ascii="Times New Roman" w:hAnsi="Times New Roman" w:cs="Times New Roman"/>
          <w:sz w:val="28"/>
          <w:szCs w:val="28"/>
        </w:rPr>
      </w:pPr>
      <w:r w:rsidRPr="00F8078A">
        <w:rPr>
          <w:rFonts w:ascii="Times New Roman" w:hAnsi="Times New Roman" w:cs="Times New Roman"/>
          <w:sz w:val="28"/>
          <w:szCs w:val="28"/>
        </w:rPr>
        <w:lastRenderedPageBreak/>
        <w:t>Развитие речи</w:t>
      </w:r>
    </w:p>
    <w:p w14:paraId="7866130F" w14:textId="77777777" w:rsidR="002C2487" w:rsidRPr="00CD44F0" w:rsidRDefault="002C2487" w:rsidP="002C2487">
      <w:pPr>
        <w:spacing w:after="0" w:line="360" w:lineRule="auto"/>
        <w:ind w:firstLine="709"/>
        <w:jc w:val="both"/>
        <w:rPr>
          <w:rFonts w:ascii="Times New Roman" w:hAnsi="Times New Roman" w:cs="Times New Roman"/>
          <w:sz w:val="28"/>
          <w:szCs w:val="28"/>
        </w:rPr>
      </w:pPr>
      <w:r w:rsidRPr="00CD44F0">
        <w:rPr>
          <w:rFonts w:ascii="Times New Roman" w:hAnsi="Times New Roman" w:cs="Times New Roman"/>
          <w:sz w:val="28"/>
          <w:szCs w:val="28"/>
        </w:rPr>
        <w:t>Для обучения детей основам графической грамотности применяются такие материалы, как буквы, вырезанные из песчаной бумаги. Эти элементы позволяют детям ощущать контуры каждого символа на осязание, тем самым способствуя формированию ассоциативной связи между звуковой и графической составляющей буквы. Такой метод обучения способствует более глубокому и многомерному восприятию алфавита.</w:t>
      </w:r>
    </w:p>
    <w:p w14:paraId="7EF60D3F" w14:textId="77777777" w:rsidR="002C2487" w:rsidRDefault="002C2487" w:rsidP="002C2487">
      <w:pPr>
        <w:spacing w:after="0" w:line="360" w:lineRule="auto"/>
        <w:ind w:firstLine="709"/>
        <w:jc w:val="both"/>
        <w:rPr>
          <w:rFonts w:ascii="Times New Roman" w:hAnsi="Times New Roman" w:cs="Times New Roman"/>
          <w:sz w:val="28"/>
          <w:szCs w:val="28"/>
        </w:rPr>
      </w:pPr>
      <w:r w:rsidRPr="00CD44F0">
        <w:rPr>
          <w:rFonts w:ascii="Times New Roman" w:hAnsi="Times New Roman" w:cs="Times New Roman"/>
          <w:sz w:val="28"/>
          <w:szCs w:val="28"/>
        </w:rPr>
        <w:t>Дополнительным инструментом являются «металлические вкладки», которые представляют собой набор из десяти элементов с различными геометрическими формами. Каждая вкладка оснащена удобной ручкой для захвата, что облегчает её манипулирование. Трассирование по контуру вкладок активизирует навыки координации руки и глаза, что является неотъемлемой частью подготовки к письму. Эти обучающие материалы органично вписываются в педагогику Монтессори, поддерживая самостоятельное обучение через чувственный опыт.</w:t>
      </w:r>
    </w:p>
    <w:p w14:paraId="4067322E" w14:textId="77777777" w:rsidR="002C2487" w:rsidRDefault="002C2487" w:rsidP="002C2487">
      <w:pPr>
        <w:spacing w:after="0" w:line="360" w:lineRule="auto"/>
        <w:ind w:firstLine="709"/>
        <w:jc w:val="both"/>
        <w:rPr>
          <w:rFonts w:ascii="Times New Roman" w:hAnsi="Times New Roman" w:cs="Times New Roman"/>
          <w:sz w:val="28"/>
          <w:szCs w:val="28"/>
        </w:rPr>
      </w:pPr>
      <w:r w:rsidRPr="00F8078A">
        <w:rPr>
          <w:rFonts w:ascii="Times New Roman" w:hAnsi="Times New Roman" w:cs="Times New Roman"/>
          <w:sz w:val="28"/>
          <w:szCs w:val="28"/>
        </w:rPr>
        <w:t>Математическое развитие</w:t>
      </w:r>
    </w:p>
    <w:p w14:paraId="51FCF822" w14:textId="77777777" w:rsidR="002C2487" w:rsidRPr="00614D16" w:rsidRDefault="002C2487" w:rsidP="002C2487">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Pr="00614D16">
        <w:rPr>
          <w:rFonts w:ascii="Times New Roman" w:hAnsi="Times New Roman" w:cs="Times New Roman"/>
          <w:sz w:val="28"/>
          <w:szCs w:val="28"/>
        </w:rPr>
        <w:t>Красно-синие штанги</w:t>
      </w:r>
      <w:r>
        <w:rPr>
          <w:rFonts w:ascii="Times New Roman" w:hAnsi="Times New Roman" w:cs="Times New Roman"/>
          <w:sz w:val="28"/>
          <w:szCs w:val="28"/>
        </w:rPr>
        <w:t>»</w:t>
      </w:r>
      <w:r w:rsidRPr="00614D16">
        <w:rPr>
          <w:rFonts w:ascii="Times New Roman" w:hAnsi="Times New Roman" w:cs="Times New Roman"/>
          <w:sz w:val="28"/>
          <w:szCs w:val="28"/>
        </w:rPr>
        <w:t xml:space="preserve"> представляют собой комплект из десяти элементов, идентичных красным штангам по размерам, однако каждая из них разделена на части красного и синего цвета. Данный набор направлен на знакомство детей с начальными принципами арифметики и может быть применен для выполнения базовых операций: сложения, вычитания, умножения и деления.</w:t>
      </w:r>
    </w:p>
    <w:p w14:paraId="70C81FFE" w14:textId="77777777" w:rsidR="002C2487" w:rsidRPr="00614D16" w:rsidRDefault="002C2487" w:rsidP="002C2487">
      <w:pPr>
        <w:spacing w:after="0" w:line="360" w:lineRule="auto"/>
        <w:ind w:firstLine="709"/>
        <w:jc w:val="both"/>
        <w:rPr>
          <w:rFonts w:ascii="Times New Roman" w:hAnsi="Times New Roman" w:cs="Times New Roman"/>
          <w:sz w:val="28"/>
          <w:szCs w:val="28"/>
        </w:rPr>
      </w:pPr>
      <w:r w:rsidRPr="00614D16">
        <w:rPr>
          <w:rFonts w:ascii="Times New Roman" w:hAnsi="Times New Roman" w:cs="Times New Roman"/>
          <w:sz w:val="28"/>
          <w:szCs w:val="28"/>
        </w:rPr>
        <w:t xml:space="preserve">В комплекте </w:t>
      </w:r>
      <w:r>
        <w:rPr>
          <w:rFonts w:ascii="Times New Roman" w:hAnsi="Times New Roman" w:cs="Times New Roman"/>
          <w:sz w:val="28"/>
          <w:szCs w:val="28"/>
        </w:rPr>
        <w:t>«</w:t>
      </w:r>
      <w:r w:rsidRPr="00614D16">
        <w:rPr>
          <w:rFonts w:ascii="Times New Roman" w:hAnsi="Times New Roman" w:cs="Times New Roman"/>
          <w:sz w:val="28"/>
          <w:szCs w:val="28"/>
        </w:rPr>
        <w:t>Коробка с веретенами</w:t>
      </w:r>
      <w:r>
        <w:rPr>
          <w:rFonts w:ascii="Times New Roman" w:hAnsi="Times New Roman" w:cs="Times New Roman"/>
          <w:sz w:val="28"/>
          <w:szCs w:val="28"/>
        </w:rPr>
        <w:t>»</w:t>
      </w:r>
      <w:r w:rsidRPr="00614D16">
        <w:rPr>
          <w:rFonts w:ascii="Times New Roman" w:hAnsi="Times New Roman" w:cs="Times New Roman"/>
          <w:sz w:val="28"/>
          <w:szCs w:val="28"/>
        </w:rPr>
        <w:t xml:space="preserve"> две коробки, разделенные на секции с числами от 0 до 9, предназначены для обучения ребенка основам счета и визуализации количества. Дети распределяют веретена по секциям, соответственно их количеству.</w:t>
      </w:r>
    </w:p>
    <w:p w14:paraId="488045D7" w14:textId="77777777" w:rsidR="002C2487" w:rsidRPr="00614D16" w:rsidRDefault="002C2487" w:rsidP="002C2487">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Pr="00614D16">
        <w:rPr>
          <w:rFonts w:ascii="Times New Roman" w:hAnsi="Times New Roman" w:cs="Times New Roman"/>
          <w:sz w:val="28"/>
          <w:szCs w:val="28"/>
        </w:rPr>
        <w:t>Золотые бусины</w:t>
      </w:r>
      <w:r>
        <w:rPr>
          <w:rFonts w:ascii="Times New Roman" w:hAnsi="Times New Roman" w:cs="Times New Roman"/>
          <w:sz w:val="28"/>
          <w:szCs w:val="28"/>
        </w:rPr>
        <w:t>»</w:t>
      </w:r>
      <w:r w:rsidRPr="00614D16">
        <w:rPr>
          <w:rFonts w:ascii="Times New Roman" w:hAnsi="Times New Roman" w:cs="Times New Roman"/>
          <w:sz w:val="28"/>
          <w:szCs w:val="28"/>
        </w:rPr>
        <w:t xml:space="preserve"> являются материалом, который вводит детей в понятия счета, количества и базовых математических операций.</w:t>
      </w:r>
    </w:p>
    <w:p w14:paraId="7C04189A" w14:textId="20BB1CF6" w:rsidR="002C2487" w:rsidRDefault="002C2487" w:rsidP="002C2487">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Pr="00614D16">
        <w:rPr>
          <w:rFonts w:ascii="Times New Roman" w:hAnsi="Times New Roman" w:cs="Times New Roman"/>
          <w:sz w:val="28"/>
          <w:szCs w:val="28"/>
        </w:rPr>
        <w:t>Геометрические тела</w:t>
      </w:r>
      <w:r>
        <w:rPr>
          <w:rFonts w:ascii="Times New Roman" w:hAnsi="Times New Roman" w:cs="Times New Roman"/>
          <w:sz w:val="28"/>
          <w:szCs w:val="28"/>
        </w:rPr>
        <w:t>»</w:t>
      </w:r>
      <w:r w:rsidRPr="00614D16">
        <w:rPr>
          <w:rFonts w:ascii="Times New Roman" w:hAnsi="Times New Roman" w:cs="Times New Roman"/>
          <w:sz w:val="28"/>
          <w:szCs w:val="28"/>
        </w:rPr>
        <w:t xml:space="preserve">, состоящие из куба, сферы, цилиндра, пирамиды, прямоугольной призмы, эллипсоида, </w:t>
      </w:r>
      <w:proofErr w:type="spellStart"/>
      <w:r w:rsidRPr="00614D16">
        <w:rPr>
          <w:rFonts w:ascii="Times New Roman" w:hAnsi="Times New Roman" w:cs="Times New Roman"/>
          <w:sz w:val="28"/>
          <w:szCs w:val="28"/>
        </w:rPr>
        <w:t>овоида</w:t>
      </w:r>
      <w:proofErr w:type="spellEnd"/>
      <w:r w:rsidRPr="00614D16">
        <w:rPr>
          <w:rFonts w:ascii="Times New Roman" w:hAnsi="Times New Roman" w:cs="Times New Roman"/>
          <w:sz w:val="28"/>
          <w:szCs w:val="28"/>
        </w:rPr>
        <w:t xml:space="preserve">, конуса и треугольной призмы, </w:t>
      </w:r>
      <w:r w:rsidRPr="00614D16">
        <w:rPr>
          <w:rFonts w:ascii="Times New Roman" w:hAnsi="Times New Roman" w:cs="Times New Roman"/>
          <w:sz w:val="28"/>
          <w:szCs w:val="28"/>
        </w:rPr>
        <w:lastRenderedPageBreak/>
        <w:t>предназначены для обучения детей визуальному и тактильному распознаванию различных геометрических форм.</w:t>
      </w:r>
    </w:p>
    <w:p w14:paraId="4552D45F" w14:textId="02B24D51" w:rsidR="00AE156B" w:rsidRDefault="00AE156B" w:rsidP="002C2487">
      <w:pPr>
        <w:spacing w:after="0" w:line="360" w:lineRule="auto"/>
        <w:ind w:firstLine="709"/>
        <w:jc w:val="both"/>
        <w:rPr>
          <w:rFonts w:ascii="Times New Roman" w:hAnsi="Times New Roman" w:cs="Times New Roman"/>
          <w:sz w:val="28"/>
          <w:szCs w:val="28"/>
        </w:rPr>
      </w:pPr>
      <w:r w:rsidRPr="00AE156B">
        <w:rPr>
          <w:rFonts w:ascii="Times New Roman" w:hAnsi="Times New Roman" w:cs="Times New Roman"/>
          <w:sz w:val="28"/>
          <w:szCs w:val="28"/>
        </w:rPr>
        <w:t>План конспект НОД по развитию элементарных математических представлений с использованием Монтессори – технологий</w:t>
      </w:r>
      <w:r>
        <w:rPr>
          <w:rFonts w:ascii="Times New Roman" w:hAnsi="Times New Roman" w:cs="Times New Roman"/>
          <w:sz w:val="28"/>
          <w:szCs w:val="28"/>
        </w:rPr>
        <w:t xml:space="preserve"> представлен в приложении А.</w:t>
      </w:r>
    </w:p>
    <w:p w14:paraId="1217CECE" w14:textId="77777777" w:rsidR="005B0726" w:rsidRPr="005B0726" w:rsidRDefault="005B0726" w:rsidP="005B0726">
      <w:pPr>
        <w:spacing w:after="0" w:line="360" w:lineRule="auto"/>
        <w:ind w:firstLine="709"/>
        <w:jc w:val="both"/>
        <w:rPr>
          <w:rFonts w:ascii="Times New Roman" w:hAnsi="Times New Roman" w:cs="Times New Roman"/>
          <w:sz w:val="28"/>
          <w:szCs w:val="28"/>
        </w:rPr>
      </w:pPr>
      <w:r w:rsidRPr="005B0726">
        <w:rPr>
          <w:rFonts w:ascii="Times New Roman" w:hAnsi="Times New Roman" w:cs="Times New Roman"/>
          <w:sz w:val="28"/>
          <w:szCs w:val="28"/>
        </w:rPr>
        <w:t>В рамках образовательной деятельности, нацеленной на развитие познавательных способностей детей в дошкольном учреждении, работающем по системе Монтессори, был применён комплексный подход. В центре этого подхода находилось целенаправленное формирование речевых навыков у дошкольников через различные методики и виды деятельности. Данные методики предполагали, прежде всего, индивидуальное взаимодействие с речевыми материалами в специально созданной образовательной среде, что способствовало обогащению словарного запаса ребёнка.</w:t>
      </w:r>
    </w:p>
    <w:p w14:paraId="414023EE" w14:textId="77777777" w:rsidR="005B0726" w:rsidRDefault="005B0726" w:rsidP="005B0726">
      <w:pPr>
        <w:spacing w:after="0" w:line="360" w:lineRule="auto"/>
        <w:ind w:firstLine="709"/>
        <w:jc w:val="both"/>
        <w:rPr>
          <w:rFonts w:ascii="Times New Roman" w:hAnsi="Times New Roman" w:cs="Times New Roman"/>
          <w:sz w:val="28"/>
          <w:szCs w:val="28"/>
        </w:rPr>
      </w:pPr>
      <w:r w:rsidRPr="005B0726">
        <w:rPr>
          <w:rFonts w:ascii="Times New Roman" w:hAnsi="Times New Roman" w:cs="Times New Roman"/>
          <w:sz w:val="28"/>
          <w:szCs w:val="28"/>
        </w:rPr>
        <w:t>Кроме того, ежедневно проводились дидактические игры в форме кругов, в ходе которых педагог знакомил детей с базовыми понятиями о мире, человеке и культуре. Разнообразные методы презентации информации, включая рассказы, демонстрацию иллюстраций, объектов и проведение экспериментов, использовались для стимуляции аудиальных, визуальных и тактильных анализаторов. Это вовлекало детей в активное обсуждение, побуждало их к задаванию вопросов и участию в диалоге. Также в рамках таких занятий регулярно осуществлялись упражнения по развитию артикуляционных навыков, изучению считалок, чистоговорок и игр на развитие речи.</w:t>
      </w:r>
    </w:p>
    <w:p w14:paraId="00CE73A7" w14:textId="77777777" w:rsidR="005B0726" w:rsidRPr="005B0726" w:rsidRDefault="005B0726" w:rsidP="005B0726">
      <w:pPr>
        <w:spacing w:after="0" w:line="360" w:lineRule="auto"/>
        <w:ind w:firstLine="709"/>
        <w:jc w:val="both"/>
        <w:rPr>
          <w:rFonts w:ascii="Times New Roman" w:hAnsi="Times New Roman" w:cs="Times New Roman"/>
          <w:sz w:val="28"/>
          <w:szCs w:val="28"/>
        </w:rPr>
      </w:pPr>
      <w:r w:rsidRPr="005B0726">
        <w:rPr>
          <w:rFonts w:ascii="Times New Roman" w:hAnsi="Times New Roman" w:cs="Times New Roman"/>
          <w:sz w:val="28"/>
          <w:szCs w:val="28"/>
        </w:rPr>
        <w:t>Помимо групповых занятий, большое внимание уделялось регулярному чтению и последующему обсуждению литературных произведений, организации сюжетно-ролевых игр и театрализованных представлений. Эти мероприятия способствовали развитию творческого воображения и драматургических навыков у детей.</w:t>
      </w:r>
    </w:p>
    <w:p w14:paraId="725723C1" w14:textId="77777777" w:rsidR="005B0726" w:rsidRDefault="005B0726" w:rsidP="005B0726">
      <w:pPr>
        <w:spacing w:after="0" w:line="360" w:lineRule="auto"/>
        <w:ind w:firstLine="709"/>
        <w:jc w:val="both"/>
        <w:rPr>
          <w:rFonts w:ascii="Times New Roman" w:hAnsi="Times New Roman" w:cs="Times New Roman"/>
          <w:sz w:val="28"/>
          <w:szCs w:val="28"/>
        </w:rPr>
      </w:pPr>
      <w:r w:rsidRPr="005B0726">
        <w:rPr>
          <w:rFonts w:ascii="Times New Roman" w:hAnsi="Times New Roman" w:cs="Times New Roman"/>
          <w:sz w:val="28"/>
          <w:szCs w:val="28"/>
        </w:rPr>
        <w:t xml:space="preserve">Особая роль отводилась свободному общению детей, которое было неотъемлемой частью повседневной жизни детского сада. В процессе общения </w:t>
      </w:r>
      <w:r w:rsidRPr="005B0726">
        <w:rPr>
          <w:rFonts w:ascii="Times New Roman" w:hAnsi="Times New Roman" w:cs="Times New Roman"/>
          <w:sz w:val="28"/>
          <w:szCs w:val="28"/>
        </w:rPr>
        <w:lastRenderedPageBreak/>
        <w:t>дети приобретали навыки самостоятельного вербального выражения, осваивали правила взаимодействия, учились выражать собственные мысли и чувства, а также научились слушать и понимать своих сверстников. Эти навыки формировались через совместную деятельность и общие соглашения в группе, что способствовало развитию социальной компетенции и эмпатии у детей.</w:t>
      </w:r>
    </w:p>
    <w:p w14:paraId="788C29C6" w14:textId="77777777" w:rsidR="005B0726" w:rsidRPr="005B0726" w:rsidRDefault="005B0726" w:rsidP="005B0726">
      <w:pPr>
        <w:spacing w:after="0" w:line="360" w:lineRule="auto"/>
        <w:ind w:firstLine="709"/>
        <w:jc w:val="both"/>
        <w:rPr>
          <w:rFonts w:ascii="Times New Roman" w:hAnsi="Times New Roman" w:cs="Times New Roman"/>
          <w:sz w:val="28"/>
          <w:szCs w:val="28"/>
        </w:rPr>
      </w:pPr>
      <w:r w:rsidRPr="005B0726">
        <w:rPr>
          <w:rFonts w:ascii="Times New Roman" w:hAnsi="Times New Roman" w:cs="Times New Roman"/>
          <w:sz w:val="28"/>
          <w:szCs w:val="28"/>
        </w:rPr>
        <w:t>В образовательной практике дошкольных учреждений, работающих по системе Монтессори, было уделено значительное внимание культивированию речевого мышления у детей старшего дошкольного возраста. Это стремление способствовало закладыванию основы для развития их познавательных способностей. В прошлом, важным аспектом этой работы стали дидактические игры, направленные на развитие способности детей строить логические рассуждения и участвовать в аналитической деятельности в ходе диалогов. Такие игры активизировали и далее развивали языковую компетенцию в различных ключевых направлениях.</w:t>
      </w:r>
    </w:p>
    <w:p w14:paraId="52154C3B" w14:textId="03DD37A8" w:rsidR="005B0726" w:rsidRDefault="005B0726" w:rsidP="005B0726">
      <w:pPr>
        <w:spacing w:after="0" w:line="360" w:lineRule="auto"/>
        <w:ind w:firstLine="709"/>
        <w:jc w:val="both"/>
        <w:rPr>
          <w:rFonts w:ascii="Times New Roman" w:hAnsi="Times New Roman" w:cs="Times New Roman"/>
          <w:sz w:val="28"/>
          <w:szCs w:val="28"/>
        </w:rPr>
      </w:pPr>
      <w:r w:rsidRPr="005B0726">
        <w:rPr>
          <w:rFonts w:ascii="Times New Roman" w:hAnsi="Times New Roman" w:cs="Times New Roman"/>
          <w:sz w:val="28"/>
          <w:szCs w:val="28"/>
        </w:rPr>
        <w:t>Для стимуляции речевого интеллекта дошкольников, в детских садах ежедневно проводились тематические круги. Во время этих занятий дошкольники не только слушали взрослого, но и активно участвовали в обсуждениях, задавали вопросы, решали загадки, а также участвовали в играх на развитие речи и театрализованных постановках. Эти занятия способствовали формированию у детей навыков критического мышления и эффективной коммуникации.</w:t>
      </w:r>
    </w:p>
    <w:p w14:paraId="5130F87F" w14:textId="77777777" w:rsidR="000B1726" w:rsidRPr="000B1726" w:rsidRDefault="000B1726" w:rsidP="000B1726">
      <w:pPr>
        <w:spacing w:after="0" w:line="360" w:lineRule="auto"/>
        <w:ind w:firstLine="709"/>
        <w:jc w:val="both"/>
        <w:rPr>
          <w:rFonts w:ascii="Times New Roman" w:hAnsi="Times New Roman" w:cs="Times New Roman"/>
          <w:sz w:val="28"/>
          <w:szCs w:val="28"/>
        </w:rPr>
      </w:pPr>
      <w:r w:rsidRPr="000B1726">
        <w:rPr>
          <w:rFonts w:ascii="Times New Roman" w:hAnsi="Times New Roman" w:cs="Times New Roman"/>
          <w:sz w:val="28"/>
          <w:szCs w:val="28"/>
        </w:rPr>
        <w:t>Важную роль в формировании речевого мышления сыграла рефлексивная деятельность, когда в конце занятий дети анализировали свои действия, описывали впечатления и обсуждали возникшие трудности. Такой подход позволил детям лучше осознать свой учебный процесс и принять активное участие в его корректировке.</w:t>
      </w:r>
    </w:p>
    <w:p w14:paraId="1DFA318A" w14:textId="77777777" w:rsidR="000B1726" w:rsidRPr="000B1726" w:rsidRDefault="000B1726" w:rsidP="000B1726">
      <w:pPr>
        <w:spacing w:after="0" w:line="360" w:lineRule="auto"/>
        <w:ind w:firstLine="709"/>
        <w:jc w:val="both"/>
        <w:rPr>
          <w:rFonts w:ascii="Times New Roman" w:hAnsi="Times New Roman" w:cs="Times New Roman"/>
          <w:sz w:val="28"/>
          <w:szCs w:val="28"/>
        </w:rPr>
      </w:pPr>
      <w:r w:rsidRPr="000B1726">
        <w:rPr>
          <w:rFonts w:ascii="Times New Roman" w:hAnsi="Times New Roman" w:cs="Times New Roman"/>
          <w:sz w:val="28"/>
          <w:szCs w:val="28"/>
        </w:rPr>
        <w:t xml:space="preserve">Активное включение детей в образовательный процесс проявилось также тогда, когда они по собственной инициативе делились знаниями или </w:t>
      </w:r>
      <w:r w:rsidRPr="000B1726">
        <w:rPr>
          <w:rFonts w:ascii="Times New Roman" w:hAnsi="Times New Roman" w:cs="Times New Roman"/>
          <w:sz w:val="28"/>
          <w:szCs w:val="28"/>
        </w:rPr>
        <w:lastRenderedPageBreak/>
        <w:t>впечатлениями с одногруппниками, что способствовало развитию их навыков публичного выступления и умения поддерживать диалог.</w:t>
      </w:r>
    </w:p>
    <w:p w14:paraId="3CF3DE0E" w14:textId="77777777" w:rsidR="000B1726" w:rsidRPr="000B1726" w:rsidRDefault="000B1726" w:rsidP="000B1726">
      <w:pPr>
        <w:spacing w:after="0" w:line="360" w:lineRule="auto"/>
        <w:ind w:firstLine="709"/>
        <w:jc w:val="both"/>
        <w:rPr>
          <w:rFonts w:ascii="Times New Roman" w:hAnsi="Times New Roman" w:cs="Times New Roman"/>
          <w:sz w:val="28"/>
          <w:szCs w:val="28"/>
        </w:rPr>
      </w:pPr>
      <w:r w:rsidRPr="000B1726">
        <w:rPr>
          <w:rFonts w:ascii="Times New Roman" w:hAnsi="Times New Roman" w:cs="Times New Roman"/>
          <w:sz w:val="28"/>
          <w:szCs w:val="28"/>
        </w:rPr>
        <w:t>Дети старшего возраста часто принимали на себя роль наставников для младших, обучая их работе с образовательными материалами. Это не только способствовало развитию речевого мышления и педагогических навыков старших детей, но и укрепляло их позиции в группе.</w:t>
      </w:r>
    </w:p>
    <w:p w14:paraId="58ACD2E4" w14:textId="5070AF91" w:rsidR="005B0726" w:rsidRDefault="000B1726" w:rsidP="000B1726">
      <w:pPr>
        <w:spacing w:after="0" w:line="360" w:lineRule="auto"/>
        <w:ind w:firstLine="709"/>
        <w:jc w:val="both"/>
        <w:rPr>
          <w:rFonts w:ascii="Times New Roman" w:hAnsi="Times New Roman" w:cs="Times New Roman"/>
          <w:sz w:val="28"/>
          <w:szCs w:val="28"/>
        </w:rPr>
      </w:pPr>
      <w:r w:rsidRPr="000B1726">
        <w:rPr>
          <w:rFonts w:ascii="Times New Roman" w:hAnsi="Times New Roman" w:cs="Times New Roman"/>
          <w:sz w:val="28"/>
          <w:szCs w:val="28"/>
        </w:rPr>
        <w:t>Использование речевых материалов, таких как карточки с инструкциями, стало характерной особенностью метода Монтессори. Дети читали и выполняли эти инструкции, развивая тем самым умение следовать устным указаниям и укрепляя связь между речью и действием.</w:t>
      </w:r>
      <w:r>
        <w:rPr>
          <w:rFonts w:ascii="Times New Roman" w:hAnsi="Times New Roman" w:cs="Times New Roman"/>
          <w:sz w:val="28"/>
          <w:szCs w:val="28"/>
        </w:rPr>
        <w:t xml:space="preserve"> </w:t>
      </w:r>
      <w:r w:rsidRPr="000B1726">
        <w:rPr>
          <w:rFonts w:ascii="Times New Roman" w:hAnsi="Times New Roman" w:cs="Times New Roman"/>
          <w:sz w:val="28"/>
          <w:szCs w:val="28"/>
        </w:rPr>
        <w:t>Развитие визуального интеллекта в Монтессори-среде получило особое внимание. Этот аспект интеллекта эффективно развивался у тех детей, которые прошли через этап становления наглядно-действенного мышления и активно участвовали в конструктивной деятельности и играх, требующих зрительно-моторной координации и пространственного осознания.</w:t>
      </w:r>
    </w:p>
    <w:p w14:paraId="0B758EAB" w14:textId="77777777" w:rsidR="000B1726" w:rsidRPr="000B1726" w:rsidRDefault="000B1726" w:rsidP="000B1726">
      <w:pPr>
        <w:spacing w:after="0" w:line="360" w:lineRule="auto"/>
        <w:ind w:firstLine="709"/>
        <w:jc w:val="both"/>
        <w:rPr>
          <w:rFonts w:ascii="Times New Roman" w:hAnsi="Times New Roman" w:cs="Times New Roman"/>
          <w:sz w:val="28"/>
          <w:szCs w:val="28"/>
        </w:rPr>
      </w:pPr>
      <w:r w:rsidRPr="000B1726">
        <w:rPr>
          <w:rFonts w:ascii="Times New Roman" w:hAnsi="Times New Roman" w:cs="Times New Roman"/>
          <w:sz w:val="28"/>
          <w:szCs w:val="28"/>
        </w:rPr>
        <w:t>Линейное восприятие у детей было стимулировано в процессе взаимодействия с сенсорными геометрическими материалами, где они обучались дифференциации объектов по таким характеристикам, как размер, форма и масса. Структурный аспект визуального интеллекта развивался через работу с материалами, такими как «розовая башня», «коричневая лестница» и другими образовательными конструкциями, которые требовали воспроизведения сложных образцов.</w:t>
      </w:r>
    </w:p>
    <w:p w14:paraId="62848FC3" w14:textId="77777777" w:rsidR="000B1726" w:rsidRPr="000B1726" w:rsidRDefault="000B1726" w:rsidP="000B1726">
      <w:pPr>
        <w:spacing w:after="0" w:line="360" w:lineRule="auto"/>
        <w:ind w:firstLine="709"/>
        <w:jc w:val="both"/>
        <w:rPr>
          <w:rFonts w:ascii="Times New Roman" w:hAnsi="Times New Roman" w:cs="Times New Roman"/>
          <w:sz w:val="28"/>
          <w:szCs w:val="28"/>
        </w:rPr>
      </w:pPr>
      <w:r w:rsidRPr="000B1726">
        <w:rPr>
          <w:rFonts w:ascii="Times New Roman" w:hAnsi="Times New Roman" w:cs="Times New Roman"/>
          <w:sz w:val="28"/>
          <w:szCs w:val="28"/>
        </w:rPr>
        <w:t>Дидактические игры, включая работу с сенсорными материалами, способствовали развитию у детей умения воспринимать и анализировать информацию, усваивая основы математики и геометрии на интуитивном уровне. Этот подход Монтессори предоставил обширные возможности для комплексного развития речевого и визуального интеллекта, которые являются ключевыми компонентами познавательных способностей детей.</w:t>
      </w:r>
    </w:p>
    <w:p w14:paraId="45E519CA" w14:textId="7412B3C4" w:rsidR="002C2487" w:rsidRDefault="000B1726" w:rsidP="00B062A1">
      <w:pPr>
        <w:spacing w:after="0" w:line="360" w:lineRule="auto"/>
        <w:ind w:firstLine="709"/>
        <w:jc w:val="both"/>
        <w:rPr>
          <w:rFonts w:ascii="Times New Roman" w:hAnsi="Times New Roman" w:cs="Times New Roman"/>
          <w:sz w:val="28"/>
          <w:szCs w:val="28"/>
        </w:rPr>
      </w:pPr>
      <w:r w:rsidRPr="000B1726">
        <w:rPr>
          <w:rFonts w:ascii="Times New Roman" w:hAnsi="Times New Roman" w:cs="Times New Roman"/>
          <w:sz w:val="28"/>
          <w:szCs w:val="28"/>
        </w:rPr>
        <w:t xml:space="preserve">Повышенная точность внимания, критический аспект познавательных способностей детей, в некоторых исследованиях связывалась с </w:t>
      </w:r>
      <w:r w:rsidRPr="000B1726">
        <w:rPr>
          <w:rFonts w:ascii="Times New Roman" w:hAnsi="Times New Roman" w:cs="Times New Roman"/>
          <w:sz w:val="28"/>
          <w:szCs w:val="28"/>
        </w:rPr>
        <w:lastRenderedPageBreak/>
        <w:t>физиологическими факторами, такими как состояние мозгового кровообращения. Тем не менее, были обнаружены доказательства того, что продолжительность пребывания в Монтессори-группах положительно влияла на этот параметр, указывая на потенциальные эффекты педагогической среды на познавательные функции. В случаях минимальных нарушений внимания было замечено, что подходящие условия могли активировать механизмы компенсации, способствующие восстановлению функций внимания.</w:t>
      </w:r>
    </w:p>
    <w:p w14:paraId="0C8750FB" w14:textId="77777777" w:rsidR="000B1726" w:rsidRDefault="000B1726" w:rsidP="00B062A1">
      <w:pPr>
        <w:spacing w:after="0" w:line="360" w:lineRule="auto"/>
        <w:ind w:firstLine="709"/>
        <w:jc w:val="both"/>
        <w:rPr>
          <w:rFonts w:ascii="Times New Roman" w:hAnsi="Times New Roman" w:cs="Times New Roman"/>
          <w:sz w:val="28"/>
          <w:szCs w:val="28"/>
        </w:rPr>
      </w:pPr>
    </w:p>
    <w:p w14:paraId="5DD0F297" w14:textId="6C722CFD" w:rsidR="005B3547" w:rsidRDefault="005B3547" w:rsidP="00B062A1">
      <w:pPr>
        <w:pStyle w:val="2"/>
        <w:spacing w:before="0" w:line="360" w:lineRule="auto"/>
        <w:ind w:firstLine="709"/>
        <w:rPr>
          <w:rFonts w:ascii="Times New Roman" w:hAnsi="Times New Roman" w:cs="Times New Roman"/>
          <w:b/>
          <w:bCs/>
          <w:color w:val="auto"/>
          <w:sz w:val="28"/>
          <w:szCs w:val="28"/>
        </w:rPr>
      </w:pPr>
      <w:bookmarkStart w:id="7" w:name="_Hlk150183419"/>
      <w:bookmarkStart w:id="8" w:name="_Toc150186440"/>
      <w:r w:rsidRPr="00214E22">
        <w:rPr>
          <w:rFonts w:ascii="Times New Roman" w:hAnsi="Times New Roman" w:cs="Times New Roman"/>
          <w:b/>
          <w:bCs/>
          <w:color w:val="auto"/>
          <w:sz w:val="28"/>
          <w:szCs w:val="28"/>
        </w:rPr>
        <w:t>2.</w:t>
      </w:r>
      <w:r w:rsidR="002C2487" w:rsidRPr="00214E22">
        <w:rPr>
          <w:rFonts w:ascii="Times New Roman" w:hAnsi="Times New Roman" w:cs="Times New Roman"/>
          <w:b/>
          <w:bCs/>
          <w:color w:val="auto"/>
          <w:sz w:val="28"/>
          <w:szCs w:val="28"/>
        </w:rPr>
        <w:t>3</w:t>
      </w:r>
      <w:r w:rsidRPr="00214E22">
        <w:rPr>
          <w:rFonts w:ascii="Times New Roman" w:hAnsi="Times New Roman" w:cs="Times New Roman"/>
          <w:b/>
          <w:bCs/>
          <w:color w:val="auto"/>
          <w:sz w:val="28"/>
          <w:szCs w:val="28"/>
        </w:rPr>
        <w:t xml:space="preserve"> </w:t>
      </w:r>
      <w:r w:rsidR="00666439" w:rsidRPr="00666439">
        <w:rPr>
          <w:rFonts w:ascii="Times New Roman" w:hAnsi="Times New Roman" w:cs="Times New Roman"/>
          <w:b/>
          <w:bCs/>
          <w:color w:val="auto"/>
          <w:sz w:val="28"/>
          <w:szCs w:val="28"/>
        </w:rPr>
        <w:t>Анализ результатов опытно-экспериментальной работы</w:t>
      </w:r>
      <w:bookmarkEnd w:id="8"/>
    </w:p>
    <w:bookmarkEnd w:id="7"/>
    <w:p w14:paraId="31F6DBEC" w14:textId="77777777" w:rsidR="00E706CB" w:rsidRDefault="00083AEF" w:rsidP="00B062A1">
      <w:pPr>
        <w:spacing w:after="0" w:line="360" w:lineRule="auto"/>
        <w:ind w:firstLine="709"/>
        <w:jc w:val="both"/>
        <w:rPr>
          <w:rFonts w:ascii="Times New Roman" w:hAnsi="Times New Roman" w:cs="Times New Roman"/>
          <w:sz w:val="28"/>
          <w:szCs w:val="28"/>
        </w:rPr>
      </w:pPr>
      <w:r w:rsidRPr="00083AEF">
        <w:rPr>
          <w:rFonts w:ascii="Times New Roman" w:hAnsi="Times New Roman" w:cs="Times New Roman"/>
          <w:sz w:val="28"/>
          <w:szCs w:val="28"/>
        </w:rPr>
        <w:t>На заключительном этапе опытно-экспериментальной работы были проведены те же методики исследования, что и на начальном этапе.</w:t>
      </w:r>
    </w:p>
    <w:p w14:paraId="4C874F70" w14:textId="77777777" w:rsidR="00342360" w:rsidRDefault="00E706CB" w:rsidP="00342360">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14:anchorId="4CBD89D3" wp14:editId="08843087">
            <wp:extent cx="4313948" cy="2417831"/>
            <wp:effectExtent l="0" t="0" r="10795" b="1905"/>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7DFF60D6" w14:textId="64A5BB6F" w:rsidR="00342360" w:rsidRDefault="00342360" w:rsidP="00342360">
      <w:pPr>
        <w:spacing w:after="0" w:line="360" w:lineRule="auto"/>
        <w:ind w:firstLine="709"/>
        <w:jc w:val="both"/>
        <w:rPr>
          <w:rFonts w:ascii="Times New Roman" w:hAnsi="Times New Roman" w:cs="Times New Roman"/>
          <w:sz w:val="28"/>
          <w:szCs w:val="28"/>
        </w:rPr>
      </w:pPr>
      <w:r w:rsidRPr="002B1253">
        <w:rPr>
          <w:rFonts w:ascii="Times New Roman" w:hAnsi="Times New Roman" w:cs="Times New Roman"/>
          <w:sz w:val="28"/>
          <w:szCs w:val="28"/>
        </w:rPr>
        <w:t xml:space="preserve">Рисунок </w:t>
      </w:r>
      <w:r>
        <w:rPr>
          <w:rFonts w:ascii="Times New Roman" w:hAnsi="Times New Roman" w:cs="Times New Roman"/>
          <w:sz w:val="28"/>
          <w:szCs w:val="28"/>
        </w:rPr>
        <w:t>4</w:t>
      </w:r>
      <w:r w:rsidRPr="002B1253">
        <w:rPr>
          <w:rFonts w:ascii="Times New Roman" w:hAnsi="Times New Roman" w:cs="Times New Roman"/>
          <w:sz w:val="28"/>
          <w:szCs w:val="28"/>
        </w:rPr>
        <w:t xml:space="preserve"> – Сравнительная диаграмма </w:t>
      </w:r>
      <w:r w:rsidRPr="00ED053C">
        <w:rPr>
          <w:rFonts w:ascii="Times New Roman" w:hAnsi="Times New Roman" w:cs="Times New Roman"/>
          <w:sz w:val="28"/>
          <w:szCs w:val="28"/>
        </w:rPr>
        <w:t>обработки результатов наблюдения</w:t>
      </w:r>
      <w:r>
        <w:rPr>
          <w:rFonts w:ascii="Times New Roman" w:hAnsi="Times New Roman" w:cs="Times New Roman"/>
          <w:sz w:val="28"/>
          <w:szCs w:val="28"/>
        </w:rPr>
        <w:t xml:space="preserve"> в контрольной и экспериментальной группе, в %</w:t>
      </w:r>
    </w:p>
    <w:p w14:paraId="150057AC" w14:textId="77777777" w:rsidR="0006119A" w:rsidRDefault="0006119A" w:rsidP="00D2777B">
      <w:pPr>
        <w:spacing w:after="0" w:line="360" w:lineRule="auto"/>
        <w:ind w:firstLine="709"/>
        <w:jc w:val="both"/>
        <w:rPr>
          <w:rFonts w:ascii="Times New Roman" w:hAnsi="Times New Roman" w:cs="Times New Roman"/>
          <w:sz w:val="28"/>
          <w:szCs w:val="28"/>
        </w:rPr>
      </w:pPr>
    </w:p>
    <w:p w14:paraId="19D04497" w14:textId="34992C72" w:rsidR="00D2777B" w:rsidRPr="00D2777B" w:rsidRDefault="0006119A" w:rsidP="00D2777B">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Согласно полученным данным рис. 4  можно отметить, что </w:t>
      </w:r>
      <w:r w:rsidRPr="00D2777B">
        <w:rPr>
          <w:rFonts w:ascii="Times New Roman" w:hAnsi="Times New Roman" w:cs="Times New Roman"/>
          <w:sz w:val="28"/>
          <w:szCs w:val="28"/>
        </w:rPr>
        <w:t>и</w:t>
      </w:r>
      <w:r w:rsidR="00D2777B" w:rsidRPr="00D2777B">
        <w:rPr>
          <w:rFonts w:ascii="Times New Roman" w:hAnsi="Times New Roman" w:cs="Times New Roman"/>
          <w:sz w:val="28"/>
          <w:szCs w:val="28"/>
        </w:rPr>
        <w:t>нициативность в экспериментальной группе незначительно выше, чем в контрольной (41% против 40%). Это указывает на легкое улучшение в способности или готовности участников экспериментальной группы предлагать идеи или вести действия без необходимости внешнего стимула.</w:t>
      </w:r>
      <w:r>
        <w:rPr>
          <w:rFonts w:ascii="Times New Roman" w:hAnsi="Times New Roman" w:cs="Times New Roman"/>
          <w:sz w:val="28"/>
          <w:szCs w:val="28"/>
        </w:rPr>
        <w:t xml:space="preserve"> </w:t>
      </w:r>
      <w:r w:rsidR="00D2777B" w:rsidRPr="00D2777B">
        <w:rPr>
          <w:rFonts w:ascii="Times New Roman" w:hAnsi="Times New Roman" w:cs="Times New Roman"/>
          <w:sz w:val="28"/>
          <w:szCs w:val="28"/>
        </w:rPr>
        <w:t xml:space="preserve">Заметное увеличение самостоятельности в экспериментальной группе (33%) по сравнению с контрольной группой (20%) может свидетельствовать о более эффективной методике или образовательном подходе, который был применён </w:t>
      </w:r>
      <w:r w:rsidR="00D2777B" w:rsidRPr="00D2777B">
        <w:rPr>
          <w:rFonts w:ascii="Times New Roman" w:hAnsi="Times New Roman" w:cs="Times New Roman"/>
          <w:sz w:val="28"/>
          <w:szCs w:val="28"/>
        </w:rPr>
        <w:lastRenderedPageBreak/>
        <w:t>в экспериментальной группе. Это может быть следствием улучшения умений принимать решения и решать задачи без посторонней помощи.</w:t>
      </w:r>
      <w:r>
        <w:rPr>
          <w:rFonts w:ascii="Times New Roman" w:hAnsi="Times New Roman" w:cs="Times New Roman"/>
          <w:sz w:val="28"/>
          <w:szCs w:val="28"/>
        </w:rPr>
        <w:t xml:space="preserve"> </w:t>
      </w:r>
      <w:r w:rsidR="00D2777B" w:rsidRPr="00D2777B">
        <w:rPr>
          <w:rFonts w:ascii="Times New Roman" w:hAnsi="Times New Roman" w:cs="Times New Roman"/>
          <w:sz w:val="28"/>
          <w:szCs w:val="28"/>
        </w:rPr>
        <w:t>Отвлекаемость в экспериментальной группе значительно ниже (26%), чем в контрольной (40%). Это уменьшение может отражать повышенную способность участников экспериментальной группы концентрироваться и поддерживать внимание на задачах, что может быть результатом специальных упражнений, направленных на развитие концентрации или изменения в обучающей среде, которые снижают потенциальные отвлекающие факторы.</w:t>
      </w:r>
    </w:p>
    <w:p w14:paraId="45147F8B" w14:textId="3DD1F9FD" w:rsidR="00342360" w:rsidRDefault="00D2777B" w:rsidP="00D2777B">
      <w:pPr>
        <w:spacing w:after="0" w:line="360" w:lineRule="auto"/>
        <w:ind w:firstLine="709"/>
        <w:jc w:val="both"/>
        <w:rPr>
          <w:rFonts w:ascii="Times New Roman" w:hAnsi="Times New Roman" w:cs="Times New Roman"/>
          <w:sz w:val="28"/>
          <w:szCs w:val="28"/>
        </w:rPr>
      </w:pPr>
      <w:r w:rsidRPr="00D2777B">
        <w:rPr>
          <w:rFonts w:ascii="Times New Roman" w:hAnsi="Times New Roman" w:cs="Times New Roman"/>
          <w:sz w:val="28"/>
          <w:szCs w:val="28"/>
        </w:rPr>
        <w:t>В целом, результаты наблюдения в экспериментальной группе показывают улучшение в ключевых областях инициативности и самостоятельности, а также снижение отвлекаемости, что может указывать на успешность проведённой экспериментальной работы в стимулировании позитивного поведения и развитии навыков концентрации внимания.</w:t>
      </w:r>
    </w:p>
    <w:p w14:paraId="3B704497" w14:textId="03986B08" w:rsidR="004B3FAB" w:rsidRDefault="0023332C" w:rsidP="00703150">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14:anchorId="094EB799" wp14:editId="23723E7A">
            <wp:extent cx="4465413" cy="2389781"/>
            <wp:effectExtent l="0" t="0" r="11430" b="10795"/>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7B0DD762" w14:textId="734AD7C5" w:rsidR="004B3FAB" w:rsidRDefault="004B3FAB" w:rsidP="004B3FAB">
      <w:pPr>
        <w:spacing w:after="0" w:line="360" w:lineRule="auto"/>
        <w:ind w:firstLine="709"/>
        <w:jc w:val="both"/>
        <w:rPr>
          <w:rFonts w:ascii="Times New Roman" w:hAnsi="Times New Roman" w:cs="Times New Roman"/>
          <w:sz w:val="28"/>
          <w:szCs w:val="28"/>
        </w:rPr>
      </w:pPr>
      <w:r w:rsidRPr="002B1253">
        <w:rPr>
          <w:rFonts w:ascii="Times New Roman" w:hAnsi="Times New Roman" w:cs="Times New Roman"/>
          <w:sz w:val="28"/>
          <w:szCs w:val="28"/>
        </w:rPr>
        <w:t xml:space="preserve">Рисунок </w:t>
      </w:r>
      <w:r>
        <w:rPr>
          <w:rFonts w:ascii="Times New Roman" w:hAnsi="Times New Roman" w:cs="Times New Roman"/>
          <w:sz w:val="28"/>
          <w:szCs w:val="28"/>
        </w:rPr>
        <w:t>5</w:t>
      </w:r>
      <w:r w:rsidRPr="002B1253">
        <w:rPr>
          <w:rFonts w:ascii="Times New Roman" w:hAnsi="Times New Roman" w:cs="Times New Roman"/>
          <w:sz w:val="28"/>
          <w:szCs w:val="28"/>
        </w:rPr>
        <w:t xml:space="preserve"> – Сравнительная диаграмма показателей уровня развития познавательных способностей по методике А. А. </w:t>
      </w:r>
      <w:proofErr w:type="spellStart"/>
      <w:r w:rsidRPr="002B1253">
        <w:rPr>
          <w:rFonts w:ascii="Times New Roman" w:hAnsi="Times New Roman" w:cs="Times New Roman"/>
          <w:sz w:val="28"/>
          <w:szCs w:val="28"/>
        </w:rPr>
        <w:t>Горчинской</w:t>
      </w:r>
      <w:proofErr w:type="spellEnd"/>
      <w:r>
        <w:rPr>
          <w:rFonts w:ascii="Times New Roman" w:hAnsi="Times New Roman" w:cs="Times New Roman"/>
          <w:sz w:val="28"/>
          <w:szCs w:val="28"/>
        </w:rPr>
        <w:t xml:space="preserve"> в контрольной и экспериментальной группе, в %</w:t>
      </w:r>
    </w:p>
    <w:p w14:paraId="19448FEA" w14:textId="7651B47C" w:rsidR="0006119A" w:rsidRDefault="0006119A" w:rsidP="004B3FAB">
      <w:pPr>
        <w:spacing w:after="0" w:line="360" w:lineRule="auto"/>
        <w:ind w:firstLine="709"/>
        <w:jc w:val="both"/>
        <w:rPr>
          <w:rFonts w:ascii="Times New Roman" w:hAnsi="Times New Roman" w:cs="Times New Roman"/>
          <w:sz w:val="28"/>
          <w:szCs w:val="28"/>
        </w:rPr>
      </w:pPr>
    </w:p>
    <w:p w14:paraId="3C6DADB8" w14:textId="77777777" w:rsidR="00C1549D" w:rsidRPr="00C1549D" w:rsidRDefault="00C1549D" w:rsidP="00C1549D">
      <w:pPr>
        <w:spacing w:after="0" w:line="360" w:lineRule="auto"/>
        <w:ind w:firstLine="709"/>
        <w:jc w:val="both"/>
        <w:rPr>
          <w:rFonts w:ascii="Times New Roman" w:hAnsi="Times New Roman" w:cs="Times New Roman"/>
          <w:sz w:val="28"/>
          <w:szCs w:val="28"/>
        </w:rPr>
      </w:pPr>
      <w:r w:rsidRPr="00C1549D">
        <w:rPr>
          <w:rFonts w:ascii="Times New Roman" w:hAnsi="Times New Roman" w:cs="Times New Roman"/>
          <w:sz w:val="28"/>
          <w:szCs w:val="28"/>
        </w:rPr>
        <w:t>В экспериментальной группе наблюдается повышение доли участников с высоким уровнем познавательных способностей на 5% по сравнению с контрольной группой (с 40% до 45%). Это может свидетельствовать о том, что внедрённые методы или условия обучения в экспериментальной группе способствовали более интенсивному развитию познавательных способностей.</w:t>
      </w:r>
    </w:p>
    <w:p w14:paraId="56AE3EA3" w14:textId="77777777" w:rsidR="00C1549D" w:rsidRPr="00C1549D" w:rsidRDefault="00C1549D" w:rsidP="00C1549D">
      <w:pPr>
        <w:spacing w:after="0" w:line="360" w:lineRule="auto"/>
        <w:ind w:firstLine="709"/>
        <w:jc w:val="both"/>
        <w:rPr>
          <w:rFonts w:ascii="Times New Roman" w:hAnsi="Times New Roman" w:cs="Times New Roman"/>
          <w:sz w:val="28"/>
          <w:szCs w:val="28"/>
        </w:rPr>
      </w:pPr>
      <w:r w:rsidRPr="00C1549D">
        <w:rPr>
          <w:rFonts w:ascii="Times New Roman" w:hAnsi="Times New Roman" w:cs="Times New Roman"/>
          <w:sz w:val="28"/>
          <w:szCs w:val="28"/>
        </w:rPr>
        <w:lastRenderedPageBreak/>
        <w:t>Также произошло увеличение на 5% в доле участников со средним уровнем развития познавательных способностей в экспериментальной группе (с 50% до 55%), что может указывать на общее улучшение познавательных способностей в этой группе.</w:t>
      </w:r>
    </w:p>
    <w:p w14:paraId="75A5E866" w14:textId="77777777" w:rsidR="00C1549D" w:rsidRPr="00C1549D" w:rsidRDefault="00C1549D" w:rsidP="00C1549D">
      <w:pPr>
        <w:spacing w:after="0" w:line="360" w:lineRule="auto"/>
        <w:ind w:firstLine="709"/>
        <w:jc w:val="both"/>
        <w:rPr>
          <w:rFonts w:ascii="Times New Roman" w:hAnsi="Times New Roman" w:cs="Times New Roman"/>
          <w:sz w:val="28"/>
          <w:szCs w:val="28"/>
        </w:rPr>
      </w:pPr>
      <w:r w:rsidRPr="00C1549D">
        <w:rPr>
          <w:rFonts w:ascii="Times New Roman" w:hAnsi="Times New Roman" w:cs="Times New Roman"/>
          <w:sz w:val="28"/>
          <w:szCs w:val="28"/>
        </w:rPr>
        <w:t>При этом доля участников с низким уровнем познавательных способностей осталась неизменной в обеих группах (10%), что может свидетельствовать о стабильности этого показателя и потребовать дополнительного внимания к участникам с низкими познавательными способностями для их дальнейшего развития.</w:t>
      </w:r>
    </w:p>
    <w:p w14:paraId="3785E6E5" w14:textId="16688E90" w:rsidR="0006119A" w:rsidRDefault="00C1549D" w:rsidP="00C1549D">
      <w:pPr>
        <w:spacing w:after="0" w:line="360" w:lineRule="auto"/>
        <w:ind w:firstLine="709"/>
        <w:jc w:val="both"/>
        <w:rPr>
          <w:rFonts w:ascii="Times New Roman" w:hAnsi="Times New Roman" w:cs="Times New Roman"/>
          <w:sz w:val="28"/>
          <w:szCs w:val="28"/>
        </w:rPr>
      </w:pPr>
      <w:r w:rsidRPr="00C1549D">
        <w:rPr>
          <w:rFonts w:ascii="Times New Roman" w:hAnsi="Times New Roman" w:cs="Times New Roman"/>
          <w:sz w:val="28"/>
          <w:szCs w:val="28"/>
        </w:rPr>
        <w:t>Суммарно данные указывают на положительную тенденцию в экспериментальной группе, где методы обучения, предположительно, были более направлены на развитие познавательных способностей, что выразилось в повышении процента участников с высоким и средним уровнями развития этих способностей.</w:t>
      </w:r>
    </w:p>
    <w:p w14:paraId="3074BB1E" w14:textId="1ABBE7E2" w:rsidR="008D2354" w:rsidRDefault="007F2005" w:rsidP="007F2005">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14:anchorId="35BB9AD9" wp14:editId="1C866A57">
            <wp:extent cx="4364437" cy="2586125"/>
            <wp:effectExtent l="0" t="0" r="17145" b="5080"/>
            <wp:docPr id="7"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40F27122" w14:textId="0294AB20" w:rsidR="007F2005" w:rsidRDefault="007F2005" w:rsidP="007F2005">
      <w:pPr>
        <w:spacing w:after="0" w:line="360" w:lineRule="auto"/>
        <w:ind w:firstLine="709"/>
        <w:jc w:val="both"/>
        <w:rPr>
          <w:rFonts w:ascii="Times New Roman" w:hAnsi="Times New Roman" w:cs="Times New Roman"/>
          <w:sz w:val="28"/>
          <w:szCs w:val="28"/>
        </w:rPr>
      </w:pPr>
      <w:r w:rsidRPr="002B1253">
        <w:rPr>
          <w:rFonts w:ascii="Times New Roman" w:hAnsi="Times New Roman" w:cs="Times New Roman"/>
          <w:sz w:val="28"/>
          <w:szCs w:val="28"/>
        </w:rPr>
        <w:t xml:space="preserve">Рисунок </w:t>
      </w:r>
      <w:r>
        <w:rPr>
          <w:rFonts w:ascii="Times New Roman" w:hAnsi="Times New Roman" w:cs="Times New Roman"/>
          <w:sz w:val="28"/>
          <w:szCs w:val="28"/>
        </w:rPr>
        <w:t>6</w:t>
      </w:r>
      <w:r w:rsidRPr="002B1253">
        <w:rPr>
          <w:rFonts w:ascii="Times New Roman" w:hAnsi="Times New Roman" w:cs="Times New Roman"/>
          <w:sz w:val="28"/>
          <w:szCs w:val="28"/>
        </w:rPr>
        <w:t xml:space="preserve"> – </w:t>
      </w:r>
      <w:r w:rsidRPr="00455B7B">
        <w:rPr>
          <w:rFonts w:ascii="Times New Roman" w:hAnsi="Times New Roman" w:cs="Times New Roman"/>
          <w:sz w:val="28"/>
          <w:szCs w:val="28"/>
        </w:rPr>
        <w:t xml:space="preserve">Сравнительная диаграмма показателей уровня познавательного интереса по методике Г. И. Щукиной </w:t>
      </w:r>
      <w:r>
        <w:rPr>
          <w:rFonts w:ascii="Times New Roman" w:hAnsi="Times New Roman" w:cs="Times New Roman"/>
          <w:sz w:val="28"/>
          <w:szCs w:val="28"/>
        </w:rPr>
        <w:t>в контрольной и экспериментальной группе, в %</w:t>
      </w:r>
    </w:p>
    <w:p w14:paraId="1C75AD17" w14:textId="586508B7" w:rsidR="00DC492B" w:rsidRDefault="00DC492B" w:rsidP="007F2005">
      <w:pPr>
        <w:spacing w:after="0" w:line="360" w:lineRule="auto"/>
        <w:ind w:firstLine="709"/>
        <w:jc w:val="both"/>
        <w:rPr>
          <w:rFonts w:ascii="Times New Roman" w:hAnsi="Times New Roman" w:cs="Times New Roman"/>
          <w:sz w:val="28"/>
          <w:szCs w:val="28"/>
        </w:rPr>
      </w:pPr>
    </w:p>
    <w:p w14:paraId="2AAD646E" w14:textId="77777777" w:rsidR="006E7A5E" w:rsidRPr="006E7A5E" w:rsidRDefault="006E7A5E" w:rsidP="006E7A5E">
      <w:pPr>
        <w:spacing w:after="0" w:line="360" w:lineRule="auto"/>
        <w:ind w:firstLine="709"/>
        <w:jc w:val="both"/>
        <w:rPr>
          <w:rFonts w:ascii="Times New Roman" w:hAnsi="Times New Roman" w:cs="Times New Roman"/>
          <w:sz w:val="28"/>
          <w:szCs w:val="28"/>
        </w:rPr>
      </w:pPr>
      <w:r w:rsidRPr="006E7A5E">
        <w:rPr>
          <w:rFonts w:ascii="Times New Roman" w:hAnsi="Times New Roman" w:cs="Times New Roman"/>
          <w:sz w:val="28"/>
          <w:szCs w:val="28"/>
        </w:rPr>
        <w:t xml:space="preserve">В экспериментальной группе произошло значительное увеличение количества учащихся с высоким уровнем познавательного интереса - до 52% по сравнению с 30% в контрольной группе. Это может отражать успешность </w:t>
      </w:r>
      <w:r w:rsidRPr="006E7A5E">
        <w:rPr>
          <w:rFonts w:ascii="Times New Roman" w:hAnsi="Times New Roman" w:cs="Times New Roman"/>
          <w:sz w:val="28"/>
          <w:szCs w:val="28"/>
        </w:rPr>
        <w:lastRenderedPageBreak/>
        <w:t>применяемых методов и подходов в образовательном процессе экспериментальной группы, которые способствовали увеличению мотивации и интереса к обучению.</w:t>
      </w:r>
    </w:p>
    <w:p w14:paraId="58F29BCA" w14:textId="77777777" w:rsidR="006E7A5E" w:rsidRPr="006E7A5E" w:rsidRDefault="006E7A5E" w:rsidP="006E7A5E">
      <w:pPr>
        <w:spacing w:after="0" w:line="360" w:lineRule="auto"/>
        <w:ind w:firstLine="709"/>
        <w:jc w:val="both"/>
        <w:rPr>
          <w:rFonts w:ascii="Times New Roman" w:hAnsi="Times New Roman" w:cs="Times New Roman"/>
          <w:sz w:val="28"/>
          <w:szCs w:val="28"/>
        </w:rPr>
      </w:pPr>
      <w:r w:rsidRPr="006E7A5E">
        <w:rPr>
          <w:rFonts w:ascii="Times New Roman" w:hAnsi="Times New Roman" w:cs="Times New Roman"/>
          <w:sz w:val="28"/>
          <w:szCs w:val="28"/>
        </w:rPr>
        <w:t>Одновременно с этим наблюдается уменьшение числа учащихся со средним уровнем интереса в экспериментальной группе с 60% до 39%, что может быть связано с переходом учащихся к категории с высоким уровнем интереса. Это изменение позитивно свидетельствует о повышении общего уровня заинтересованности учебным материалом.</w:t>
      </w:r>
    </w:p>
    <w:p w14:paraId="370C391C" w14:textId="25B3DAAE" w:rsidR="006E7A5E" w:rsidRDefault="006E7A5E" w:rsidP="006E7A5E">
      <w:pPr>
        <w:spacing w:after="0" w:line="360" w:lineRule="auto"/>
        <w:ind w:firstLine="709"/>
        <w:jc w:val="both"/>
        <w:rPr>
          <w:rFonts w:ascii="Times New Roman" w:hAnsi="Times New Roman" w:cs="Times New Roman"/>
          <w:sz w:val="28"/>
          <w:szCs w:val="28"/>
        </w:rPr>
      </w:pPr>
      <w:r w:rsidRPr="006E7A5E">
        <w:rPr>
          <w:rFonts w:ascii="Times New Roman" w:hAnsi="Times New Roman" w:cs="Times New Roman"/>
          <w:sz w:val="28"/>
          <w:szCs w:val="28"/>
        </w:rPr>
        <w:t>Минимальное уменьшение доли учащихся с низким уровнем познавательного интереса в экспериментальной группе (с 10% до 9%) может указывать на то, что изменения в методиках обучения или внешних условиях оказали влияние на большинство учащихся, но все же осталась малая часть, которая не проявляет повышенного интереса.</w:t>
      </w:r>
    </w:p>
    <w:p w14:paraId="224FB26D" w14:textId="5F4038F8" w:rsidR="00DC492B" w:rsidRDefault="0031407E" w:rsidP="007F2005">
      <w:pPr>
        <w:spacing w:after="0" w:line="360" w:lineRule="auto"/>
        <w:ind w:firstLine="709"/>
        <w:jc w:val="both"/>
        <w:rPr>
          <w:rFonts w:ascii="Times New Roman" w:hAnsi="Times New Roman" w:cs="Times New Roman"/>
          <w:sz w:val="28"/>
          <w:szCs w:val="28"/>
        </w:rPr>
      </w:pPr>
      <w:r w:rsidRPr="0031407E">
        <w:rPr>
          <w:rFonts w:ascii="Times New Roman" w:hAnsi="Times New Roman" w:cs="Times New Roman"/>
          <w:sz w:val="28"/>
          <w:szCs w:val="28"/>
        </w:rPr>
        <w:t>Проведём общий анализ на начальном (констатирующем) и заключительном (контрольном) этапах проведения опытно-экспериментальной работы.</w:t>
      </w:r>
    </w:p>
    <w:p w14:paraId="3DD67662" w14:textId="6B74F0FB" w:rsidR="0031407E" w:rsidRDefault="0031407E" w:rsidP="007F2005">
      <w:pPr>
        <w:spacing w:after="0" w:line="360" w:lineRule="auto"/>
        <w:ind w:firstLine="709"/>
        <w:jc w:val="both"/>
        <w:rPr>
          <w:rFonts w:ascii="Times New Roman" w:hAnsi="Times New Roman" w:cs="Times New Roman"/>
          <w:sz w:val="28"/>
          <w:szCs w:val="28"/>
        </w:rPr>
      </w:pPr>
      <w:r w:rsidRPr="004E6A54">
        <w:rPr>
          <w:rFonts w:ascii="Times New Roman" w:hAnsi="Times New Roman" w:cs="Times New Roman"/>
          <w:sz w:val="28"/>
          <w:szCs w:val="28"/>
        </w:rPr>
        <w:t xml:space="preserve">Таблица </w:t>
      </w:r>
      <w:r>
        <w:rPr>
          <w:rFonts w:ascii="Times New Roman" w:hAnsi="Times New Roman" w:cs="Times New Roman"/>
          <w:sz w:val="28"/>
          <w:szCs w:val="28"/>
        </w:rPr>
        <w:t>2</w:t>
      </w:r>
      <w:r w:rsidRPr="004E6A54">
        <w:rPr>
          <w:rFonts w:ascii="Times New Roman" w:hAnsi="Times New Roman" w:cs="Times New Roman"/>
          <w:sz w:val="28"/>
          <w:szCs w:val="28"/>
        </w:rPr>
        <w:t>.1 –</w:t>
      </w:r>
      <w:r>
        <w:rPr>
          <w:rFonts w:ascii="Times New Roman" w:hAnsi="Times New Roman" w:cs="Times New Roman"/>
          <w:sz w:val="28"/>
          <w:szCs w:val="28"/>
        </w:rPr>
        <w:t xml:space="preserve"> Анализ экспериментальной группы на констатирующем и контрольном этапе, в %</w:t>
      </w:r>
    </w:p>
    <w:tbl>
      <w:tblPr>
        <w:tblStyle w:val="a4"/>
        <w:tblW w:w="0" w:type="auto"/>
        <w:tblLayout w:type="fixed"/>
        <w:tblLook w:val="04A0" w:firstRow="1" w:lastRow="0" w:firstColumn="1" w:lastColumn="0" w:noHBand="0" w:noVBand="1"/>
      </w:tblPr>
      <w:tblGrid>
        <w:gridCol w:w="2689"/>
        <w:gridCol w:w="709"/>
        <w:gridCol w:w="787"/>
        <w:gridCol w:w="786"/>
        <w:gridCol w:w="6"/>
        <w:gridCol w:w="781"/>
        <w:gridCol w:w="708"/>
        <w:gridCol w:w="709"/>
        <w:gridCol w:w="6"/>
        <w:gridCol w:w="703"/>
        <w:gridCol w:w="709"/>
        <w:gridCol w:w="711"/>
        <w:gridCol w:w="6"/>
      </w:tblGrid>
      <w:tr w:rsidR="00041E1F" w:rsidRPr="003E7CB3" w14:paraId="0DD0249F" w14:textId="739ED1F7" w:rsidTr="00041E1F">
        <w:trPr>
          <w:trHeight w:val="389"/>
        </w:trPr>
        <w:tc>
          <w:tcPr>
            <w:tcW w:w="2689" w:type="dxa"/>
            <w:vMerge w:val="restart"/>
          </w:tcPr>
          <w:p w14:paraId="67E42FA1" w14:textId="77777777" w:rsidR="00041E1F" w:rsidRPr="003E7CB3" w:rsidRDefault="00041E1F" w:rsidP="003E7CB3">
            <w:pPr>
              <w:jc w:val="both"/>
              <w:rPr>
                <w:rFonts w:ascii="Times New Roman" w:hAnsi="Times New Roman" w:cs="Times New Roman"/>
                <w:sz w:val="24"/>
                <w:szCs w:val="24"/>
              </w:rPr>
            </w:pPr>
          </w:p>
        </w:tc>
        <w:tc>
          <w:tcPr>
            <w:tcW w:w="2288" w:type="dxa"/>
            <w:gridSpan w:val="4"/>
          </w:tcPr>
          <w:p w14:paraId="782681FF" w14:textId="47CAD0DA" w:rsidR="00041E1F" w:rsidRPr="003E7CB3" w:rsidRDefault="00041E1F" w:rsidP="003E7CB3">
            <w:pPr>
              <w:jc w:val="both"/>
              <w:rPr>
                <w:rFonts w:ascii="Times New Roman" w:hAnsi="Times New Roman" w:cs="Times New Roman"/>
                <w:sz w:val="24"/>
                <w:szCs w:val="24"/>
              </w:rPr>
            </w:pPr>
            <w:r w:rsidRPr="003E7CB3">
              <w:rPr>
                <w:rFonts w:ascii="Times New Roman" w:hAnsi="Times New Roman" w:cs="Times New Roman"/>
                <w:sz w:val="24"/>
                <w:szCs w:val="24"/>
              </w:rPr>
              <w:t>Наблюдение</w:t>
            </w:r>
          </w:p>
        </w:tc>
        <w:tc>
          <w:tcPr>
            <w:tcW w:w="2204" w:type="dxa"/>
            <w:gridSpan w:val="4"/>
          </w:tcPr>
          <w:p w14:paraId="6604B34A" w14:textId="5709E660" w:rsidR="00041E1F" w:rsidRPr="003E7CB3" w:rsidRDefault="00041E1F" w:rsidP="003E7CB3">
            <w:pPr>
              <w:jc w:val="both"/>
              <w:rPr>
                <w:rFonts w:ascii="Times New Roman" w:hAnsi="Times New Roman" w:cs="Times New Roman"/>
                <w:color w:val="000000"/>
                <w:sz w:val="24"/>
                <w:szCs w:val="24"/>
              </w:rPr>
            </w:pPr>
            <w:r w:rsidRPr="003E7CB3">
              <w:rPr>
                <w:rFonts w:ascii="Times New Roman" w:hAnsi="Times New Roman" w:cs="Times New Roman"/>
                <w:sz w:val="24"/>
                <w:szCs w:val="24"/>
              </w:rPr>
              <w:t>М</w:t>
            </w:r>
            <w:r w:rsidRPr="003E7CB3">
              <w:rPr>
                <w:rFonts w:ascii="Times New Roman" w:hAnsi="Times New Roman" w:cs="Times New Roman"/>
                <w:sz w:val="24"/>
                <w:szCs w:val="24"/>
              </w:rPr>
              <w:t>етодик</w:t>
            </w:r>
            <w:r w:rsidRPr="003E7CB3">
              <w:rPr>
                <w:rFonts w:ascii="Times New Roman" w:hAnsi="Times New Roman" w:cs="Times New Roman"/>
                <w:sz w:val="24"/>
                <w:szCs w:val="24"/>
              </w:rPr>
              <w:t>а</w:t>
            </w:r>
            <w:r w:rsidRPr="003E7CB3">
              <w:rPr>
                <w:rFonts w:ascii="Times New Roman" w:hAnsi="Times New Roman" w:cs="Times New Roman"/>
                <w:sz w:val="24"/>
                <w:szCs w:val="24"/>
              </w:rPr>
              <w:t xml:space="preserve"> А. А. </w:t>
            </w:r>
            <w:proofErr w:type="spellStart"/>
            <w:r w:rsidRPr="003E7CB3">
              <w:rPr>
                <w:rFonts w:ascii="Times New Roman" w:hAnsi="Times New Roman" w:cs="Times New Roman"/>
                <w:sz w:val="24"/>
                <w:szCs w:val="24"/>
              </w:rPr>
              <w:t>Горчинской</w:t>
            </w:r>
            <w:proofErr w:type="spellEnd"/>
          </w:p>
        </w:tc>
        <w:tc>
          <w:tcPr>
            <w:tcW w:w="2129" w:type="dxa"/>
            <w:gridSpan w:val="4"/>
          </w:tcPr>
          <w:p w14:paraId="5E222DAD" w14:textId="254632E7" w:rsidR="00041E1F" w:rsidRPr="003E7CB3" w:rsidRDefault="00041E1F" w:rsidP="003E7CB3">
            <w:pPr>
              <w:jc w:val="both"/>
              <w:rPr>
                <w:rFonts w:ascii="Times New Roman" w:hAnsi="Times New Roman" w:cs="Times New Roman"/>
                <w:color w:val="000000"/>
                <w:sz w:val="24"/>
                <w:szCs w:val="24"/>
              </w:rPr>
            </w:pPr>
            <w:r w:rsidRPr="003E7CB3">
              <w:rPr>
                <w:rFonts w:ascii="Times New Roman" w:hAnsi="Times New Roman" w:cs="Times New Roman"/>
                <w:sz w:val="24"/>
                <w:szCs w:val="24"/>
              </w:rPr>
              <w:t>М</w:t>
            </w:r>
            <w:r w:rsidRPr="003E7CB3">
              <w:rPr>
                <w:rFonts w:ascii="Times New Roman" w:hAnsi="Times New Roman" w:cs="Times New Roman"/>
                <w:sz w:val="24"/>
                <w:szCs w:val="24"/>
              </w:rPr>
              <w:t>етодик</w:t>
            </w:r>
            <w:r w:rsidRPr="003E7CB3">
              <w:rPr>
                <w:rFonts w:ascii="Times New Roman" w:hAnsi="Times New Roman" w:cs="Times New Roman"/>
                <w:sz w:val="24"/>
                <w:szCs w:val="24"/>
              </w:rPr>
              <w:t>а</w:t>
            </w:r>
            <w:r w:rsidRPr="003E7CB3">
              <w:rPr>
                <w:rFonts w:ascii="Times New Roman" w:hAnsi="Times New Roman" w:cs="Times New Roman"/>
                <w:sz w:val="24"/>
                <w:szCs w:val="24"/>
              </w:rPr>
              <w:t xml:space="preserve"> Г. И. Щукиной</w:t>
            </w:r>
          </w:p>
        </w:tc>
      </w:tr>
      <w:tr w:rsidR="00041E1F" w:rsidRPr="003E7CB3" w14:paraId="7ECAB44B" w14:textId="603F2887" w:rsidTr="00041E1F">
        <w:trPr>
          <w:gridAfter w:val="1"/>
          <w:wAfter w:w="6" w:type="dxa"/>
          <w:trHeight w:val="1228"/>
        </w:trPr>
        <w:tc>
          <w:tcPr>
            <w:tcW w:w="2689" w:type="dxa"/>
            <w:vMerge/>
          </w:tcPr>
          <w:p w14:paraId="475DD7C7" w14:textId="77777777" w:rsidR="00041E1F" w:rsidRPr="003E7CB3" w:rsidRDefault="00041E1F" w:rsidP="003E7CB3">
            <w:pPr>
              <w:jc w:val="both"/>
              <w:rPr>
                <w:rFonts w:ascii="Times New Roman" w:hAnsi="Times New Roman" w:cs="Times New Roman"/>
                <w:sz w:val="24"/>
                <w:szCs w:val="24"/>
              </w:rPr>
            </w:pPr>
          </w:p>
        </w:tc>
        <w:tc>
          <w:tcPr>
            <w:tcW w:w="709" w:type="dxa"/>
          </w:tcPr>
          <w:p w14:paraId="762BBCF0" w14:textId="77777777" w:rsidR="00041E1F" w:rsidRPr="003E7CB3" w:rsidRDefault="00041E1F" w:rsidP="003E7CB3">
            <w:pPr>
              <w:jc w:val="both"/>
              <w:rPr>
                <w:rFonts w:ascii="Times New Roman" w:hAnsi="Times New Roman" w:cs="Times New Roman"/>
                <w:color w:val="000000"/>
                <w:sz w:val="24"/>
                <w:szCs w:val="24"/>
              </w:rPr>
            </w:pPr>
            <w:r w:rsidRPr="003E7CB3">
              <w:rPr>
                <w:rFonts w:ascii="Times New Roman" w:hAnsi="Times New Roman" w:cs="Times New Roman"/>
                <w:color w:val="000000"/>
                <w:sz w:val="24"/>
                <w:szCs w:val="24"/>
              </w:rPr>
              <w:t>Инициативность</w:t>
            </w:r>
          </w:p>
        </w:tc>
        <w:tc>
          <w:tcPr>
            <w:tcW w:w="787" w:type="dxa"/>
          </w:tcPr>
          <w:p w14:paraId="06FC469E" w14:textId="77777777" w:rsidR="00041E1F" w:rsidRPr="003E7CB3" w:rsidRDefault="00041E1F" w:rsidP="003E7CB3">
            <w:pPr>
              <w:ind w:hanging="102"/>
              <w:jc w:val="both"/>
              <w:rPr>
                <w:rFonts w:ascii="Times New Roman" w:hAnsi="Times New Roman" w:cs="Times New Roman"/>
                <w:color w:val="000000"/>
                <w:sz w:val="24"/>
                <w:szCs w:val="24"/>
              </w:rPr>
            </w:pPr>
            <w:r w:rsidRPr="003E7CB3">
              <w:rPr>
                <w:rFonts w:ascii="Times New Roman" w:hAnsi="Times New Roman" w:cs="Times New Roman"/>
                <w:color w:val="000000"/>
                <w:sz w:val="24"/>
                <w:szCs w:val="24"/>
              </w:rPr>
              <w:t>Самостоятельность</w:t>
            </w:r>
          </w:p>
        </w:tc>
        <w:tc>
          <w:tcPr>
            <w:tcW w:w="786" w:type="dxa"/>
          </w:tcPr>
          <w:p w14:paraId="172DBF97" w14:textId="77777777" w:rsidR="00041E1F" w:rsidRPr="003E7CB3" w:rsidRDefault="00041E1F" w:rsidP="003E7CB3">
            <w:pPr>
              <w:jc w:val="both"/>
              <w:rPr>
                <w:rFonts w:ascii="Times New Roman" w:hAnsi="Times New Roman" w:cs="Times New Roman"/>
                <w:color w:val="000000"/>
                <w:sz w:val="24"/>
                <w:szCs w:val="24"/>
              </w:rPr>
            </w:pPr>
            <w:r w:rsidRPr="003E7CB3">
              <w:rPr>
                <w:rFonts w:ascii="Times New Roman" w:hAnsi="Times New Roman" w:cs="Times New Roman"/>
                <w:color w:val="000000"/>
                <w:sz w:val="24"/>
                <w:szCs w:val="24"/>
              </w:rPr>
              <w:t>Отвлекаемость</w:t>
            </w:r>
          </w:p>
        </w:tc>
        <w:tc>
          <w:tcPr>
            <w:tcW w:w="787" w:type="dxa"/>
            <w:gridSpan w:val="2"/>
          </w:tcPr>
          <w:p w14:paraId="511BD36E" w14:textId="11B0FEFC" w:rsidR="00041E1F" w:rsidRPr="003E7CB3" w:rsidRDefault="00041E1F" w:rsidP="003E7CB3">
            <w:pPr>
              <w:jc w:val="both"/>
              <w:rPr>
                <w:rFonts w:ascii="Times New Roman" w:hAnsi="Times New Roman" w:cs="Times New Roman"/>
                <w:color w:val="000000"/>
                <w:sz w:val="24"/>
                <w:szCs w:val="24"/>
              </w:rPr>
            </w:pPr>
            <w:r w:rsidRPr="003E7CB3">
              <w:rPr>
                <w:rFonts w:ascii="Times New Roman" w:hAnsi="Times New Roman" w:cs="Times New Roman"/>
                <w:color w:val="000000"/>
                <w:sz w:val="24"/>
                <w:szCs w:val="24"/>
              </w:rPr>
              <w:t>Высокий</w:t>
            </w:r>
          </w:p>
        </w:tc>
        <w:tc>
          <w:tcPr>
            <w:tcW w:w="708" w:type="dxa"/>
          </w:tcPr>
          <w:p w14:paraId="338AF90E" w14:textId="082D9582" w:rsidR="00041E1F" w:rsidRPr="003E7CB3" w:rsidRDefault="00041E1F" w:rsidP="003E7CB3">
            <w:pPr>
              <w:jc w:val="both"/>
              <w:rPr>
                <w:rFonts w:ascii="Times New Roman" w:hAnsi="Times New Roman" w:cs="Times New Roman"/>
                <w:color w:val="000000"/>
                <w:sz w:val="24"/>
                <w:szCs w:val="24"/>
              </w:rPr>
            </w:pPr>
            <w:r w:rsidRPr="003E7CB3">
              <w:rPr>
                <w:rFonts w:ascii="Times New Roman" w:hAnsi="Times New Roman" w:cs="Times New Roman"/>
                <w:color w:val="000000"/>
                <w:sz w:val="24"/>
                <w:szCs w:val="24"/>
              </w:rPr>
              <w:t>Средний</w:t>
            </w:r>
          </w:p>
        </w:tc>
        <w:tc>
          <w:tcPr>
            <w:tcW w:w="709" w:type="dxa"/>
          </w:tcPr>
          <w:p w14:paraId="75815C9C" w14:textId="26C4A9EB" w:rsidR="00041E1F" w:rsidRPr="003E7CB3" w:rsidRDefault="00041E1F" w:rsidP="003E7CB3">
            <w:pPr>
              <w:jc w:val="both"/>
              <w:rPr>
                <w:rFonts w:ascii="Times New Roman" w:hAnsi="Times New Roman" w:cs="Times New Roman"/>
                <w:color w:val="000000"/>
                <w:sz w:val="24"/>
                <w:szCs w:val="24"/>
              </w:rPr>
            </w:pPr>
            <w:r w:rsidRPr="003E7CB3">
              <w:rPr>
                <w:rFonts w:ascii="Times New Roman" w:hAnsi="Times New Roman" w:cs="Times New Roman"/>
                <w:color w:val="000000"/>
                <w:sz w:val="24"/>
                <w:szCs w:val="24"/>
              </w:rPr>
              <w:t>Низкий</w:t>
            </w:r>
          </w:p>
        </w:tc>
        <w:tc>
          <w:tcPr>
            <w:tcW w:w="709" w:type="dxa"/>
            <w:gridSpan w:val="2"/>
          </w:tcPr>
          <w:p w14:paraId="7202A559" w14:textId="5102614F" w:rsidR="00041E1F" w:rsidRPr="003E7CB3" w:rsidRDefault="00041E1F" w:rsidP="003E7CB3">
            <w:pPr>
              <w:jc w:val="both"/>
              <w:rPr>
                <w:rFonts w:ascii="Times New Roman" w:hAnsi="Times New Roman" w:cs="Times New Roman"/>
                <w:color w:val="000000"/>
                <w:sz w:val="24"/>
                <w:szCs w:val="24"/>
              </w:rPr>
            </w:pPr>
            <w:r w:rsidRPr="003E7CB3">
              <w:rPr>
                <w:rFonts w:ascii="Times New Roman" w:hAnsi="Times New Roman" w:cs="Times New Roman"/>
                <w:color w:val="000000"/>
                <w:sz w:val="24"/>
                <w:szCs w:val="24"/>
              </w:rPr>
              <w:t>Высокий</w:t>
            </w:r>
          </w:p>
        </w:tc>
        <w:tc>
          <w:tcPr>
            <w:tcW w:w="709" w:type="dxa"/>
          </w:tcPr>
          <w:p w14:paraId="6A8E2D28" w14:textId="635BF6D4" w:rsidR="00041E1F" w:rsidRPr="003E7CB3" w:rsidRDefault="00041E1F" w:rsidP="003E7CB3">
            <w:pPr>
              <w:jc w:val="both"/>
              <w:rPr>
                <w:rFonts w:ascii="Times New Roman" w:hAnsi="Times New Roman" w:cs="Times New Roman"/>
                <w:color w:val="000000"/>
                <w:sz w:val="24"/>
                <w:szCs w:val="24"/>
              </w:rPr>
            </w:pPr>
            <w:r w:rsidRPr="003E7CB3">
              <w:rPr>
                <w:rFonts w:ascii="Times New Roman" w:hAnsi="Times New Roman" w:cs="Times New Roman"/>
                <w:color w:val="000000"/>
                <w:sz w:val="24"/>
                <w:szCs w:val="24"/>
              </w:rPr>
              <w:t>Средний</w:t>
            </w:r>
          </w:p>
        </w:tc>
        <w:tc>
          <w:tcPr>
            <w:tcW w:w="711" w:type="dxa"/>
          </w:tcPr>
          <w:p w14:paraId="6B675209" w14:textId="5A1908C4" w:rsidR="00041E1F" w:rsidRPr="003E7CB3" w:rsidRDefault="00041E1F" w:rsidP="003E7CB3">
            <w:pPr>
              <w:jc w:val="both"/>
              <w:rPr>
                <w:rFonts w:ascii="Times New Roman" w:hAnsi="Times New Roman" w:cs="Times New Roman"/>
                <w:color w:val="000000"/>
                <w:sz w:val="24"/>
                <w:szCs w:val="24"/>
              </w:rPr>
            </w:pPr>
            <w:r w:rsidRPr="003E7CB3">
              <w:rPr>
                <w:rFonts w:ascii="Times New Roman" w:hAnsi="Times New Roman" w:cs="Times New Roman"/>
                <w:color w:val="000000"/>
                <w:sz w:val="24"/>
                <w:szCs w:val="24"/>
              </w:rPr>
              <w:t>Низкий</w:t>
            </w:r>
          </w:p>
        </w:tc>
      </w:tr>
      <w:tr w:rsidR="003E7CB3" w:rsidRPr="003E7CB3" w14:paraId="7E231018" w14:textId="75C322CB" w:rsidTr="00041E1F">
        <w:trPr>
          <w:gridAfter w:val="1"/>
          <w:wAfter w:w="6" w:type="dxa"/>
        </w:trPr>
        <w:tc>
          <w:tcPr>
            <w:tcW w:w="2689" w:type="dxa"/>
          </w:tcPr>
          <w:p w14:paraId="05198FDA" w14:textId="386BF45E" w:rsidR="003E7CB3" w:rsidRPr="003E7CB3" w:rsidRDefault="003E7CB3" w:rsidP="003E7CB3">
            <w:pPr>
              <w:jc w:val="both"/>
              <w:rPr>
                <w:rFonts w:ascii="Times New Roman" w:hAnsi="Times New Roman" w:cs="Times New Roman"/>
                <w:sz w:val="24"/>
                <w:szCs w:val="24"/>
              </w:rPr>
            </w:pPr>
            <w:r w:rsidRPr="003E7CB3">
              <w:rPr>
                <w:rFonts w:ascii="Times New Roman" w:hAnsi="Times New Roman" w:cs="Times New Roman"/>
                <w:sz w:val="24"/>
                <w:szCs w:val="24"/>
              </w:rPr>
              <w:t>Констатирующий этап</w:t>
            </w:r>
          </w:p>
        </w:tc>
        <w:tc>
          <w:tcPr>
            <w:tcW w:w="709" w:type="dxa"/>
          </w:tcPr>
          <w:p w14:paraId="40B0587D" w14:textId="38A2BA6F" w:rsidR="003E7CB3" w:rsidRPr="003E7CB3" w:rsidRDefault="003E7CB3" w:rsidP="003E7CB3">
            <w:pPr>
              <w:jc w:val="both"/>
              <w:rPr>
                <w:rFonts w:ascii="Times New Roman" w:hAnsi="Times New Roman" w:cs="Times New Roman"/>
                <w:sz w:val="24"/>
                <w:szCs w:val="24"/>
              </w:rPr>
            </w:pPr>
            <w:r w:rsidRPr="003E7CB3">
              <w:rPr>
                <w:rFonts w:ascii="Times New Roman" w:hAnsi="Times New Roman" w:cs="Times New Roman"/>
                <w:color w:val="000000"/>
                <w:sz w:val="24"/>
                <w:szCs w:val="24"/>
              </w:rPr>
              <w:t>34</w:t>
            </w:r>
          </w:p>
        </w:tc>
        <w:tc>
          <w:tcPr>
            <w:tcW w:w="787" w:type="dxa"/>
          </w:tcPr>
          <w:p w14:paraId="483F9963" w14:textId="55D71907" w:rsidR="003E7CB3" w:rsidRPr="003E7CB3" w:rsidRDefault="003E7CB3" w:rsidP="003E7CB3">
            <w:pPr>
              <w:jc w:val="both"/>
              <w:rPr>
                <w:rFonts w:ascii="Times New Roman" w:hAnsi="Times New Roman" w:cs="Times New Roman"/>
                <w:sz w:val="24"/>
                <w:szCs w:val="24"/>
              </w:rPr>
            </w:pPr>
            <w:r w:rsidRPr="003E7CB3">
              <w:rPr>
                <w:rFonts w:ascii="Times New Roman" w:hAnsi="Times New Roman" w:cs="Times New Roman"/>
                <w:color w:val="000000"/>
                <w:sz w:val="24"/>
                <w:szCs w:val="24"/>
              </w:rPr>
              <w:t>24</w:t>
            </w:r>
          </w:p>
        </w:tc>
        <w:tc>
          <w:tcPr>
            <w:tcW w:w="786" w:type="dxa"/>
          </w:tcPr>
          <w:p w14:paraId="4AEC4CF9" w14:textId="37E8002E" w:rsidR="003E7CB3" w:rsidRPr="003E7CB3" w:rsidRDefault="003E7CB3" w:rsidP="003E7CB3">
            <w:pPr>
              <w:jc w:val="both"/>
              <w:rPr>
                <w:rFonts w:ascii="Times New Roman" w:hAnsi="Times New Roman" w:cs="Times New Roman"/>
                <w:sz w:val="24"/>
                <w:szCs w:val="24"/>
              </w:rPr>
            </w:pPr>
            <w:r w:rsidRPr="003E7CB3">
              <w:rPr>
                <w:rFonts w:ascii="Times New Roman" w:hAnsi="Times New Roman" w:cs="Times New Roman"/>
                <w:color w:val="000000"/>
                <w:sz w:val="24"/>
                <w:szCs w:val="24"/>
              </w:rPr>
              <w:t>42</w:t>
            </w:r>
          </w:p>
        </w:tc>
        <w:tc>
          <w:tcPr>
            <w:tcW w:w="787" w:type="dxa"/>
            <w:gridSpan w:val="2"/>
          </w:tcPr>
          <w:p w14:paraId="2057DA1D" w14:textId="64BAA1A3" w:rsidR="003E7CB3" w:rsidRPr="003E7CB3" w:rsidRDefault="003E7CB3" w:rsidP="003E7CB3">
            <w:pPr>
              <w:jc w:val="both"/>
              <w:rPr>
                <w:rFonts w:ascii="Times New Roman" w:hAnsi="Times New Roman" w:cs="Times New Roman"/>
                <w:color w:val="000000"/>
                <w:sz w:val="24"/>
                <w:szCs w:val="24"/>
              </w:rPr>
            </w:pPr>
            <w:r w:rsidRPr="003E7CB3">
              <w:rPr>
                <w:rFonts w:ascii="Times New Roman" w:hAnsi="Times New Roman" w:cs="Times New Roman"/>
                <w:color w:val="000000"/>
                <w:sz w:val="24"/>
                <w:szCs w:val="24"/>
              </w:rPr>
              <w:t>36</w:t>
            </w:r>
          </w:p>
        </w:tc>
        <w:tc>
          <w:tcPr>
            <w:tcW w:w="708" w:type="dxa"/>
          </w:tcPr>
          <w:p w14:paraId="6557462D" w14:textId="66D7E386" w:rsidR="003E7CB3" w:rsidRPr="003E7CB3" w:rsidRDefault="003E7CB3" w:rsidP="003E7CB3">
            <w:pPr>
              <w:jc w:val="both"/>
              <w:rPr>
                <w:rFonts w:ascii="Times New Roman" w:hAnsi="Times New Roman" w:cs="Times New Roman"/>
                <w:color w:val="000000"/>
                <w:sz w:val="24"/>
                <w:szCs w:val="24"/>
              </w:rPr>
            </w:pPr>
            <w:r w:rsidRPr="003E7CB3">
              <w:rPr>
                <w:rFonts w:ascii="Times New Roman" w:hAnsi="Times New Roman" w:cs="Times New Roman"/>
                <w:color w:val="000000"/>
                <w:sz w:val="24"/>
                <w:szCs w:val="24"/>
              </w:rPr>
              <w:t>51</w:t>
            </w:r>
          </w:p>
        </w:tc>
        <w:tc>
          <w:tcPr>
            <w:tcW w:w="709" w:type="dxa"/>
          </w:tcPr>
          <w:p w14:paraId="602C1CAA" w14:textId="03406872" w:rsidR="003E7CB3" w:rsidRPr="003E7CB3" w:rsidRDefault="003E7CB3" w:rsidP="003E7CB3">
            <w:pPr>
              <w:jc w:val="both"/>
              <w:rPr>
                <w:rFonts w:ascii="Times New Roman" w:hAnsi="Times New Roman" w:cs="Times New Roman"/>
                <w:color w:val="000000"/>
                <w:sz w:val="24"/>
                <w:szCs w:val="24"/>
              </w:rPr>
            </w:pPr>
            <w:r w:rsidRPr="003E7CB3">
              <w:rPr>
                <w:rFonts w:ascii="Times New Roman" w:hAnsi="Times New Roman" w:cs="Times New Roman"/>
                <w:color w:val="000000"/>
                <w:sz w:val="24"/>
                <w:szCs w:val="24"/>
              </w:rPr>
              <w:t>13</w:t>
            </w:r>
          </w:p>
        </w:tc>
        <w:tc>
          <w:tcPr>
            <w:tcW w:w="709" w:type="dxa"/>
            <w:gridSpan w:val="2"/>
          </w:tcPr>
          <w:p w14:paraId="5A1ACBF1" w14:textId="1A30F477" w:rsidR="003E7CB3" w:rsidRPr="003E7CB3" w:rsidRDefault="003E7CB3" w:rsidP="003E7CB3">
            <w:pPr>
              <w:jc w:val="both"/>
              <w:rPr>
                <w:rFonts w:ascii="Times New Roman" w:hAnsi="Times New Roman" w:cs="Times New Roman"/>
                <w:color w:val="000000"/>
                <w:sz w:val="24"/>
                <w:szCs w:val="24"/>
              </w:rPr>
            </w:pPr>
            <w:r w:rsidRPr="003E7CB3">
              <w:rPr>
                <w:rFonts w:ascii="Times New Roman" w:hAnsi="Times New Roman" w:cs="Times New Roman"/>
                <w:color w:val="000000"/>
                <w:sz w:val="24"/>
                <w:szCs w:val="24"/>
              </w:rPr>
              <w:t>33</w:t>
            </w:r>
          </w:p>
        </w:tc>
        <w:tc>
          <w:tcPr>
            <w:tcW w:w="709" w:type="dxa"/>
          </w:tcPr>
          <w:p w14:paraId="510EC2AD" w14:textId="631F2895" w:rsidR="003E7CB3" w:rsidRPr="003E7CB3" w:rsidRDefault="003E7CB3" w:rsidP="003E7CB3">
            <w:pPr>
              <w:jc w:val="both"/>
              <w:rPr>
                <w:rFonts w:ascii="Times New Roman" w:hAnsi="Times New Roman" w:cs="Times New Roman"/>
                <w:color w:val="000000"/>
                <w:sz w:val="24"/>
                <w:szCs w:val="24"/>
              </w:rPr>
            </w:pPr>
            <w:r w:rsidRPr="003E7CB3">
              <w:rPr>
                <w:rFonts w:ascii="Times New Roman" w:hAnsi="Times New Roman" w:cs="Times New Roman"/>
                <w:color w:val="000000"/>
                <w:sz w:val="24"/>
                <w:szCs w:val="24"/>
              </w:rPr>
              <w:t>55</w:t>
            </w:r>
          </w:p>
        </w:tc>
        <w:tc>
          <w:tcPr>
            <w:tcW w:w="711" w:type="dxa"/>
          </w:tcPr>
          <w:p w14:paraId="3E4F56CA" w14:textId="3D64D48A" w:rsidR="003E7CB3" w:rsidRPr="003E7CB3" w:rsidRDefault="003E7CB3" w:rsidP="003E7CB3">
            <w:pPr>
              <w:jc w:val="both"/>
              <w:rPr>
                <w:rFonts w:ascii="Times New Roman" w:hAnsi="Times New Roman" w:cs="Times New Roman"/>
                <w:color w:val="000000"/>
                <w:sz w:val="24"/>
                <w:szCs w:val="24"/>
              </w:rPr>
            </w:pPr>
            <w:r w:rsidRPr="003E7CB3">
              <w:rPr>
                <w:rFonts w:ascii="Times New Roman" w:hAnsi="Times New Roman" w:cs="Times New Roman"/>
                <w:color w:val="000000"/>
                <w:sz w:val="24"/>
                <w:szCs w:val="24"/>
              </w:rPr>
              <w:t>12</w:t>
            </w:r>
          </w:p>
        </w:tc>
      </w:tr>
      <w:tr w:rsidR="0078297C" w:rsidRPr="003E7CB3" w14:paraId="633EB970" w14:textId="04C16B76" w:rsidTr="00041E1F">
        <w:trPr>
          <w:gridAfter w:val="1"/>
          <w:wAfter w:w="6" w:type="dxa"/>
        </w:trPr>
        <w:tc>
          <w:tcPr>
            <w:tcW w:w="2689" w:type="dxa"/>
          </w:tcPr>
          <w:p w14:paraId="7B0FC93A" w14:textId="6C7452C5" w:rsidR="0078297C" w:rsidRPr="003E7CB3" w:rsidRDefault="0078297C" w:rsidP="003E7CB3">
            <w:pPr>
              <w:jc w:val="both"/>
              <w:rPr>
                <w:rFonts w:ascii="Times New Roman" w:hAnsi="Times New Roman" w:cs="Times New Roman"/>
                <w:sz w:val="24"/>
                <w:szCs w:val="24"/>
              </w:rPr>
            </w:pPr>
            <w:r w:rsidRPr="003E7CB3">
              <w:rPr>
                <w:rFonts w:ascii="Times New Roman" w:hAnsi="Times New Roman" w:cs="Times New Roman"/>
                <w:sz w:val="24"/>
                <w:szCs w:val="24"/>
              </w:rPr>
              <w:t>Контрольный этап</w:t>
            </w:r>
          </w:p>
        </w:tc>
        <w:tc>
          <w:tcPr>
            <w:tcW w:w="709" w:type="dxa"/>
          </w:tcPr>
          <w:p w14:paraId="27A7A411" w14:textId="4C3E379B" w:rsidR="0078297C" w:rsidRPr="003E7CB3" w:rsidRDefault="0078297C" w:rsidP="003E7CB3">
            <w:pPr>
              <w:jc w:val="both"/>
              <w:rPr>
                <w:rFonts w:ascii="Times New Roman" w:hAnsi="Times New Roman" w:cs="Times New Roman"/>
                <w:sz w:val="24"/>
                <w:szCs w:val="24"/>
              </w:rPr>
            </w:pPr>
            <w:r w:rsidRPr="003E7CB3">
              <w:rPr>
                <w:rFonts w:ascii="Times New Roman" w:hAnsi="Times New Roman" w:cs="Times New Roman"/>
                <w:color w:val="000000"/>
                <w:sz w:val="24"/>
                <w:szCs w:val="24"/>
              </w:rPr>
              <w:t>41</w:t>
            </w:r>
          </w:p>
        </w:tc>
        <w:tc>
          <w:tcPr>
            <w:tcW w:w="787" w:type="dxa"/>
          </w:tcPr>
          <w:p w14:paraId="654DEC87" w14:textId="09E806E9" w:rsidR="0078297C" w:rsidRPr="003E7CB3" w:rsidRDefault="0078297C" w:rsidP="003E7CB3">
            <w:pPr>
              <w:jc w:val="both"/>
              <w:rPr>
                <w:rFonts w:ascii="Times New Roman" w:hAnsi="Times New Roman" w:cs="Times New Roman"/>
                <w:sz w:val="24"/>
                <w:szCs w:val="24"/>
              </w:rPr>
            </w:pPr>
            <w:r w:rsidRPr="003E7CB3">
              <w:rPr>
                <w:rFonts w:ascii="Times New Roman" w:hAnsi="Times New Roman" w:cs="Times New Roman"/>
                <w:color w:val="000000"/>
                <w:sz w:val="24"/>
                <w:szCs w:val="24"/>
              </w:rPr>
              <w:t>33</w:t>
            </w:r>
          </w:p>
        </w:tc>
        <w:tc>
          <w:tcPr>
            <w:tcW w:w="786" w:type="dxa"/>
          </w:tcPr>
          <w:p w14:paraId="7977D467" w14:textId="255DC4B4" w:rsidR="0078297C" w:rsidRPr="003E7CB3" w:rsidRDefault="0078297C" w:rsidP="003E7CB3">
            <w:pPr>
              <w:jc w:val="both"/>
              <w:rPr>
                <w:rFonts w:ascii="Times New Roman" w:hAnsi="Times New Roman" w:cs="Times New Roman"/>
                <w:sz w:val="24"/>
                <w:szCs w:val="24"/>
              </w:rPr>
            </w:pPr>
            <w:r w:rsidRPr="003E7CB3">
              <w:rPr>
                <w:rFonts w:ascii="Times New Roman" w:hAnsi="Times New Roman" w:cs="Times New Roman"/>
                <w:color w:val="000000"/>
                <w:sz w:val="24"/>
                <w:szCs w:val="24"/>
              </w:rPr>
              <w:t>26</w:t>
            </w:r>
          </w:p>
        </w:tc>
        <w:tc>
          <w:tcPr>
            <w:tcW w:w="787" w:type="dxa"/>
            <w:gridSpan w:val="2"/>
          </w:tcPr>
          <w:p w14:paraId="214AEFC3" w14:textId="4C5C70E1" w:rsidR="0078297C" w:rsidRPr="003E7CB3" w:rsidRDefault="0078297C" w:rsidP="003E7CB3">
            <w:pPr>
              <w:jc w:val="both"/>
              <w:rPr>
                <w:rFonts w:ascii="Times New Roman" w:hAnsi="Times New Roman" w:cs="Times New Roman"/>
                <w:sz w:val="24"/>
                <w:szCs w:val="24"/>
              </w:rPr>
            </w:pPr>
            <w:r w:rsidRPr="003E7CB3">
              <w:rPr>
                <w:rFonts w:ascii="Times New Roman" w:hAnsi="Times New Roman" w:cs="Times New Roman"/>
                <w:color w:val="000000"/>
                <w:sz w:val="24"/>
                <w:szCs w:val="24"/>
              </w:rPr>
              <w:t>45</w:t>
            </w:r>
          </w:p>
        </w:tc>
        <w:tc>
          <w:tcPr>
            <w:tcW w:w="708" w:type="dxa"/>
          </w:tcPr>
          <w:p w14:paraId="52DCD75E" w14:textId="11633345" w:rsidR="0078297C" w:rsidRPr="003E7CB3" w:rsidRDefault="0078297C" w:rsidP="003E7CB3">
            <w:pPr>
              <w:jc w:val="both"/>
              <w:rPr>
                <w:rFonts w:ascii="Times New Roman" w:hAnsi="Times New Roman" w:cs="Times New Roman"/>
                <w:sz w:val="24"/>
                <w:szCs w:val="24"/>
              </w:rPr>
            </w:pPr>
            <w:r w:rsidRPr="003E7CB3">
              <w:rPr>
                <w:rFonts w:ascii="Times New Roman" w:hAnsi="Times New Roman" w:cs="Times New Roman"/>
                <w:color w:val="000000"/>
                <w:sz w:val="24"/>
                <w:szCs w:val="24"/>
              </w:rPr>
              <w:t>55</w:t>
            </w:r>
          </w:p>
        </w:tc>
        <w:tc>
          <w:tcPr>
            <w:tcW w:w="709" w:type="dxa"/>
          </w:tcPr>
          <w:p w14:paraId="7D3F0E95" w14:textId="25B29524" w:rsidR="0078297C" w:rsidRPr="003E7CB3" w:rsidRDefault="0078297C" w:rsidP="003E7CB3">
            <w:pPr>
              <w:jc w:val="both"/>
              <w:rPr>
                <w:rFonts w:ascii="Times New Roman" w:hAnsi="Times New Roman" w:cs="Times New Roman"/>
                <w:sz w:val="24"/>
                <w:szCs w:val="24"/>
              </w:rPr>
            </w:pPr>
            <w:r w:rsidRPr="003E7CB3">
              <w:rPr>
                <w:rFonts w:ascii="Times New Roman" w:hAnsi="Times New Roman" w:cs="Times New Roman"/>
                <w:color w:val="000000"/>
                <w:sz w:val="24"/>
                <w:szCs w:val="24"/>
              </w:rPr>
              <w:t>10</w:t>
            </w:r>
          </w:p>
        </w:tc>
        <w:tc>
          <w:tcPr>
            <w:tcW w:w="709" w:type="dxa"/>
            <w:gridSpan w:val="2"/>
          </w:tcPr>
          <w:p w14:paraId="0B444CCF" w14:textId="44D28287" w:rsidR="0078297C" w:rsidRPr="003E7CB3" w:rsidRDefault="0078297C" w:rsidP="003E7CB3">
            <w:pPr>
              <w:jc w:val="both"/>
              <w:rPr>
                <w:rFonts w:ascii="Times New Roman" w:hAnsi="Times New Roman" w:cs="Times New Roman"/>
                <w:sz w:val="24"/>
                <w:szCs w:val="24"/>
              </w:rPr>
            </w:pPr>
            <w:r w:rsidRPr="003E7CB3">
              <w:rPr>
                <w:rFonts w:ascii="Times New Roman" w:hAnsi="Times New Roman" w:cs="Times New Roman"/>
                <w:color w:val="000000"/>
                <w:sz w:val="24"/>
                <w:szCs w:val="24"/>
              </w:rPr>
              <w:t>52</w:t>
            </w:r>
          </w:p>
        </w:tc>
        <w:tc>
          <w:tcPr>
            <w:tcW w:w="709" w:type="dxa"/>
          </w:tcPr>
          <w:p w14:paraId="56436ADA" w14:textId="5AE64045" w:rsidR="0078297C" w:rsidRPr="003E7CB3" w:rsidRDefault="0078297C" w:rsidP="003E7CB3">
            <w:pPr>
              <w:jc w:val="both"/>
              <w:rPr>
                <w:rFonts w:ascii="Times New Roman" w:hAnsi="Times New Roman" w:cs="Times New Roman"/>
                <w:sz w:val="24"/>
                <w:szCs w:val="24"/>
              </w:rPr>
            </w:pPr>
            <w:r w:rsidRPr="003E7CB3">
              <w:rPr>
                <w:rFonts w:ascii="Times New Roman" w:hAnsi="Times New Roman" w:cs="Times New Roman"/>
                <w:color w:val="000000"/>
                <w:sz w:val="24"/>
                <w:szCs w:val="24"/>
              </w:rPr>
              <w:t>39</w:t>
            </w:r>
          </w:p>
        </w:tc>
        <w:tc>
          <w:tcPr>
            <w:tcW w:w="711" w:type="dxa"/>
          </w:tcPr>
          <w:p w14:paraId="73671C3C" w14:textId="4E3C7EFE" w:rsidR="0078297C" w:rsidRPr="003E7CB3" w:rsidRDefault="0078297C" w:rsidP="003E7CB3">
            <w:pPr>
              <w:jc w:val="both"/>
              <w:rPr>
                <w:rFonts w:ascii="Times New Roman" w:hAnsi="Times New Roman" w:cs="Times New Roman"/>
                <w:sz w:val="24"/>
                <w:szCs w:val="24"/>
              </w:rPr>
            </w:pPr>
            <w:r w:rsidRPr="003E7CB3">
              <w:rPr>
                <w:rFonts w:ascii="Times New Roman" w:hAnsi="Times New Roman" w:cs="Times New Roman"/>
                <w:color w:val="000000"/>
                <w:sz w:val="24"/>
                <w:szCs w:val="24"/>
              </w:rPr>
              <w:t>9</w:t>
            </w:r>
          </w:p>
        </w:tc>
      </w:tr>
    </w:tbl>
    <w:p w14:paraId="004DC3F3" w14:textId="77777777" w:rsidR="0031407E" w:rsidRDefault="0031407E" w:rsidP="007F2005">
      <w:pPr>
        <w:spacing w:after="0" w:line="360" w:lineRule="auto"/>
        <w:ind w:firstLine="709"/>
        <w:jc w:val="both"/>
        <w:rPr>
          <w:rFonts w:ascii="Times New Roman" w:hAnsi="Times New Roman" w:cs="Times New Roman"/>
          <w:sz w:val="28"/>
          <w:szCs w:val="28"/>
        </w:rPr>
      </w:pPr>
    </w:p>
    <w:p w14:paraId="38B93CCE" w14:textId="048AF285" w:rsidR="00BA383A" w:rsidRPr="00BA383A" w:rsidRDefault="00BA383A" w:rsidP="00BA383A">
      <w:pPr>
        <w:spacing w:after="0" w:line="360" w:lineRule="auto"/>
        <w:ind w:firstLine="709"/>
        <w:jc w:val="both"/>
        <w:rPr>
          <w:rFonts w:ascii="Times New Roman" w:hAnsi="Times New Roman" w:cs="Times New Roman"/>
          <w:sz w:val="28"/>
          <w:szCs w:val="28"/>
        </w:rPr>
      </w:pPr>
      <w:r w:rsidRPr="00BA383A">
        <w:rPr>
          <w:rFonts w:ascii="Times New Roman" w:hAnsi="Times New Roman" w:cs="Times New Roman"/>
          <w:sz w:val="28"/>
          <w:szCs w:val="28"/>
        </w:rPr>
        <w:t xml:space="preserve">На основе данных </w:t>
      </w:r>
      <w:r>
        <w:rPr>
          <w:rFonts w:ascii="Times New Roman" w:hAnsi="Times New Roman" w:cs="Times New Roman"/>
          <w:sz w:val="28"/>
          <w:szCs w:val="28"/>
        </w:rPr>
        <w:t>табл.</w:t>
      </w:r>
      <w:r w:rsidRPr="00BA383A">
        <w:rPr>
          <w:rFonts w:ascii="Times New Roman" w:hAnsi="Times New Roman" w:cs="Times New Roman"/>
          <w:sz w:val="28"/>
          <w:szCs w:val="28"/>
        </w:rPr>
        <w:t xml:space="preserve"> 2.1, которая отражает изменения в экспериментальной группе на констатирующем и контрольном этапах, можно сделать следующие выводы:</w:t>
      </w:r>
    </w:p>
    <w:p w14:paraId="02A51A19" w14:textId="77777777" w:rsidR="00BA383A" w:rsidRPr="00BA383A" w:rsidRDefault="00BA383A" w:rsidP="00BA383A">
      <w:pPr>
        <w:spacing w:after="0" w:line="360" w:lineRule="auto"/>
        <w:ind w:firstLine="709"/>
        <w:jc w:val="both"/>
        <w:rPr>
          <w:rFonts w:ascii="Times New Roman" w:hAnsi="Times New Roman" w:cs="Times New Roman"/>
          <w:sz w:val="28"/>
          <w:szCs w:val="28"/>
        </w:rPr>
      </w:pPr>
      <w:r w:rsidRPr="00BA383A">
        <w:rPr>
          <w:rFonts w:ascii="Times New Roman" w:hAnsi="Times New Roman" w:cs="Times New Roman"/>
          <w:sz w:val="28"/>
          <w:szCs w:val="28"/>
        </w:rPr>
        <w:t xml:space="preserve">1. Инициативность участников экспериментальной группы возросла с 34% на констатирующем этапе до 41% на контрольном. Это улучшение на 7% может свидетельствовать о развитии у участников группы способности брать </w:t>
      </w:r>
      <w:r w:rsidRPr="00BA383A">
        <w:rPr>
          <w:rFonts w:ascii="Times New Roman" w:hAnsi="Times New Roman" w:cs="Times New Roman"/>
          <w:sz w:val="28"/>
          <w:szCs w:val="28"/>
        </w:rPr>
        <w:lastRenderedPageBreak/>
        <w:t>на себя ответственность и активно участвовать в деятельности без внешнего подталкивания.</w:t>
      </w:r>
    </w:p>
    <w:p w14:paraId="3E0C1CEF" w14:textId="77777777" w:rsidR="00BA383A" w:rsidRPr="00BA383A" w:rsidRDefault="00BA383A" w:rsidP="00BA383A">
      <w:pPr>
        <w:spacing w:after="0" w:line="360" w:lineRule="auto"/>
        <w:ind w:firstLine="709"/>
        <w:jc w:val="both"/>
        <w:rPr>
          <w:rFonts w:ascii="Times New Roman" w:hAnsi="Times New Roman" w:cs="Times New Roman"/>
          <w:sz w:val="28"/>
          <w:szCs w:val="28"/>
        </w:rPr>
      </w:pPr>
      <w:r w:rsidRPr="00BA383A">
        <w:rPr>
          <w:rFonts w:ascii="Times New Roman" w:hAnsi="Times New Roman" w:cs="Times New Roman"/>
          <w:sz w:val="28"/>
          <w:szCs w:val="28"/>
        </w:rPr>
        <w:t>2. Самостоятельность участников также увеличилась, с 24% до 33%, что на 9% больше по сравнению с констатирующим этапом. Это указывает на усиление способностей участников действовать независимо и принимать собственные решения.</w:t>
      </w:r>
    </w:p>
    <w:p w14:paraId="43185417" w14:textId="77777777" w:rsidR="00BA383A" w:rsidRPr="00BA383A" w:rsidRDefault="00BA383A" w:rsidP="00BA383A">
      <w:pPr>
        <w:spacing w:after="0" w:line="360" w:lineRule="auto"/>
        <w:ind w:firstLine="709"/>
        <w:jc w:val="both"/>
        <w:rPr>
          <w:rFonts w:ascii="Times New Roman" w:hAnsi="Times New Roman" w:cs="Times New Roman"/>
          <w:sz w:val="28"/>
          <w:szCs w:val="28"/>
        </w:rPr>
      </w:pPr>
      <w:r w:rsidRPr="00BA383A">
        <w:rPr>
          <w:rFonts w:ascii="Times New Roman" w:hAnsi="Times New Roman" w:cs="Times New Roman"/>
          <w:sz w:val="28"/>
          <w:szCs w:val="28"/>
        </w:rPr>
        <w:t>3. Отвлекаемость в экспериментальной группе снизилась с 42% до 26%, показывая значительное уменьшение на 16%. Этот результат может отражать улучшение концентрации внимания у участников и их способность оставаться фокусированными на задачах.</w:t>
      </w:r>
    </w:p>
    <w:p w14:paraId="2CECCE40" w14:textId="77777777" w:rsidR="00BA383A" w:rsidRPr="00BA383A" w:rsidRDefault="00BA383A" w:rsidP="00BA383A">
      <w:pPr>
        <w:spacing w:after="0" w:line="360" w:lineRule="auto"/>
        <w:ind w:firstLine="709"/>
        <w:jc w:val="both"/>
        <w:rPr>
          <w:rFonts w:ascii="Times New Roman" w:hAnsi="Times New Roman" w:cs="Times New Roman"/>
          <w:sz w:val="28"/>
          <w:szCs w:val="28"/>
        </w:rPr>
      </w:pPr>
      <w:r w:rsidRPr="00BA383A">
        <w:rPr>
          <w:rFonts w:ascii="Times New Roman" w:hAnsi="Times New Roman" w:cs="Times New Roman"/>
          <w:sz w:val="28"/>
          <w:szCs w:val="28"/>
        </w:rPr>
        <w:t xml:space="preserve">4. Анализируя уровень развития познавательных способностей по методике А. А. </w:t>
      </w:r>
      <w:proofErr w:type="spellStart"/>
      <w:r w:rsidRPr="00BA383A">
        <w:rPr>
          <w:rFonts w:ascii="Times New Roman" w:hAnsi="Times New Roman" w:cs="Times New Roman"/>
          <w:sz w:val="28"/>
          <w:szCs w:val="28"/>
        </w:rPr>
        <w:t>Горчинской</w:t>
      </w:r>
      <w:proofErr w:type="spellEnd"/>
      <w:r w:rsidRPr="00BA383A">
        <w:rPr>
          <w:rFonts w:ascii="Times New Roman" w:hAnsi="Times New Roman" w:cs="Times New Roman"/>
          <w:sz w:val="28"/>
          <w:szCs w:val="28"/>
        </w:rPr>
        <w:t>, видно, что процент участников с высоким уровнем увеличился с 36% до 45%, что говорит о 9% росте. Участники со средним уровнем также выросли с 51% до 55%, на 4%. При этом, доля участников с низким уровнем осталась неизменной - 10%.</w:t>
      </w:r>
    </w:p>
    <w:p w14:paraId="0F6EF828" w14:textId="77777777" w:rsidR="00BA383A" w:rsidRPr="00BA383A" w:rsidRDefault="00BA383A" w:rsidP="00BA383A">
      <w:pPr>
        <w:spacing w:after="0" w:line="360" w:lineRule="auto"/>
        <w:ind w:firstLine="709"/>
        <w:jc w:val="both"/>
        <w:rPr>
          <w:rFonts w:ascii="Times New Roman" w:hAnsi="Times New Roman" w:cs="Times New Roman"/>
          <w:sz w:val="28"/>
          <w:szCs w:val="28"/>
        </w:rPr>
      </w:pPr>
      <w:r w:rsidRPr="00BA383A">
        <w:rPr>
          <w:rFonts w:ascii="Times New Roman" w:hAnsi="Times New Roman" w:cs="Times New Roman"/>
          <w:sz w:val="28"/>
          <w:szCs w:val="28"/>
        </w:rPr>
        <w:t>5. Согласно методике Г. И. Щукиной, доля участников с высоким уровнем познавательного интереса значительно увеличилась с 33% до 52%, что на 19% выше. Участники со средним уровнем интереса сократились с 55% до 39%, на 16%, тогда как процент участников с низким уровнем слегка уменьшился с 12% до 9%, на 3%.</w:t>
      </w:r>
    </w:p>
    <w:p w14:paraId="640F7B1A" w14:textId="6203C1EE" w:rsidR="007F2005" w:rsidRPr="00C1549D" w:rsidRDefault="00BA383A" w:rsidP="00BA383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Таким образом</w:t>
      </w:r>
      <w:r w:rsidRPr="00BA383A">
        <w:rPr>
          <w:rFonts w:ascii="Times New Roman" w:hAnsi="Times New Roman" w:cs="Times New Roman"/>
          <w:sz w:val="28"/>
          <w:szCs w:val="28"/>
        </w:rPr>
        <w:t xml:space="preserve">, можно </w:t>
      </w:r>
      <w:r w:rsidR="00A26CEC">
        <w:rPr>
          <w:rFonts w:ascii="Times New Roman" w:hAnsi="Times New Roman" w:cs="Times New Roman"/>
          <w:sz w:val="28"/>
          <w:szCs w:val="28"/>
        </w:rPr>
        <w:t>отметить</w:t>
      </w:r>
      <w:r w:rsidRPr="00BA383A">
        <w:rPr>
          <w:rFonts w:ascii="Times New Roman" w:hAnsi="Times New Roman" w:cs="Times New Roman"/>
          <w:sz w:val="28"/>
          <w:szCs w:val="28"/>
        </w:rPr>
        <w:t>, что в процессе опытно-экспериментальной работы наблюдаются значительные положительные сдвиги в развитии инициативности, самостоятельности и снижении отвлекаемости участников, а также повышение уровня их познавательных способностей и интереса. Эти результаты могут свидетельствовать о эффективности применяемых методик и подходов в экспериментальной группе.</w:t>
      </w:r>
    </w:p>
    <w:p w14:paraId="018C365A" w14:textId="77777777" w:rsidR="004B3FAB" w:rsidRDefault="004B3FAB" w:rsidP="00D2777B">
      <w:pPr>
        <w:spacing w:after="0" w:line="360" w:lineRule="auto"/>
        <w:ind w:firstLine="709"/>
        <w:jc w:val="both"/>
        <w:rPr>
          <w:rFonts w:ascii="Times New Roman" w:hAnsi="Times New Roman" w:cs="Times New Roman"/>
          <w:sz w:val="28"/>
          <w:szCs w:val="28"/>
        </w:rPr>
      </w:pPr>
    </w:p>
    <w:p w14:paraId="40AEC2CC" w14:textId="0B73E188" w:rsidR="00D2777B" w:rsidRDefault="00D2777B" w:rsidP="00D2777B">
      <w:pPr>
        <w:spacing w:after="0" w:line="360" w:lineRule="auto"/>
        <w:ind w:firstLine="709"/>
        <w:jc w:val="both"/>
        <w:rPr>
          <w:rFonts w:ascii="Times New Roman" w:hAnsi="Times New Roman" w:cs="Times New Roman"/>
          <w:sz w:val="28"/>
          <w:szCs w:val="28"/>
        </w:rPr>
      </w:pPr>
    </w:p>
    <w:p w14:paraId="779FD494" w14:textId="77777777" w:rsidR="00D2777B" w:rsidRPr="00D2777B" w:rsidRDefault="00D2777B" w:rsidP="00D2777B">
      <w:pPr>
        <w:spacing w:after="0" w:line="360" w:lineRule="auto"/>
        <w:ind w:firstLine="709"/>
        <w:jc w:val="both"/>
        <w:rPr>
          <w:rFonts w:ascii="Times New Roman" w:hAnsi="Times New Roman" w:cs="Times New Roman"/>
          <w:sz w:val="28"/>
          <w:szCs w:val="28"/>
        </w:rPr>
      </w:pPr>
    </w:p>
    <w:p w14:paraId="494EBB19" w14:textId="3EC95324" w:rsidR="001711F4" w:rsidRDefault="001711F4" w:rsidP="00342360">
      <w:pPr>
        <w:spacing w:after="0" w:line="360" w:lineRule="auto"/>
        <w:jc w:val="center"/>
        <w:rPr>
          <w:rFonts w:ascii="Times New Roman" w:hAnsi="Times New Roman" w:cs="Times New Roman"/>
          <w:sz w:val="28"/>
          <w:szCs w:val="28"/>
        </w:rPr>
      </w:pPr>
      <w:r w:rsidRPr="00083AEF">
        <w:rPr>
          <w:rFonts w:ascii="Times New Roman" w:hAnsi="Times New Roman" w:cs="Times New Roman"/>
          <w:sz w:val="28"/>
          <w:szCs w:val="28"/>
        </w:rPr>
        <w:lastRenderedPageBreak/>
        <w:br w:type="page"/>
      </w:r>
    </w:p>
    <w:p w14:paraId="46421EB6" w14:textId="52EB6B26" w:rsidR="001711F4" w:rsidRDefault="001711F4" w:rsidP="001711F4">
      <w:pPr>
        <w:pStyle w:val="2"/>
        <w:jc w:val="center"/>
        <w:rPr>
          <w:rFonts w:ascii="Times New Roman" w:hAnsi="Times New Roman" w:cs="Times New Roman"/>
          <w:b/>
          <w:bCs/>
          <w:color w:val="auto"/>
          <w:sz w:val="28"/>
          <w:szCs w:val="28"/>
        </w:rPr>
      </w:pPr>
      <w:bookmarkStart w:id="9" w:name="_Toc150186441"/>
      <w:r w:rsidRPr="001711F4">
        <w:rPr>
          <w:rFonts w:ascii="Times New Roman" w:hAnsi="Times New Roman" w:cs="Times New Roman"/>
          <w:b/>
          <w:bCs/>
          <w:color w:val="auto"/>
          <w:sz w:val="28"/>
          <w:szCs w:val="28"/>
        </w:rPr>
        <w:lastRenderedPageBreak/>
        <w:t>ЗАКЛЮЧЕНИЕ</w:t>
      </w:r>
      <w:bookmarkEnd w:id="9"/>
    </w:p>
    <w:p w14:paraId="2C7A62DA" w14:textId="6E2F1B10" w:rsidR="00EE3561" w:rsidRDefault="00EE3561" w:rsidP="00EE3561"/>
    <w:p w14:paraId="0011A7DF" w14:textId="64C33745" w:rsidR="006B1B1E" w:rsidRPr="006B1B1E" w:rsidRDefault="00A043E3" w:rsidP="006B1B1E">
      <w:pPr>
        <w:spacing w:after="0" w:line="360" w:lineRule="auto"/>
        <w:ind w:firstLine="709"/>
        <w:jc w:val="both"/>
        <w:rPr>
          <w:rFonts w:ascii="Times New Roman" w:hAnsi="Times New Roman" w:cs="Times New Roman"/>
          <w:sz w:val="28"/>
          <w:szCs w:val="28"/>
        </w:rPr>
      </w:pPr>
      <w:r w:rsidRPr="00A043E3">
        <w:rPr>
          <w:rFonts w:ascii="Times New Roman" w:hAnsi="Times New Roman" w:cs="Times New Roman"/>
          <w:sz w:val="28"/>
          <w:szCs w:val="28"/>
        </w:rPr>
        <w:t>Познавательные способности интегрируют интеллектуальные, сенсорные и творческие аспекты и начинают интенсивно развиваться на дошкольном этапе, что является определяющим для когнитивного развития ребенка и формирует основу для его дальнейшего обучения.</w:t>
      </w:r>
      <w:r>
        <w:rPr>
          <w:rFonts w:ascii="Times New Roman" w:hAnsi="Times New Roman" w:cs="Times New Roman"/>
          <w:sz w:val="28"/>
          <w:szCs w:val="28"/>
        </w:rPr>
        <w:t xml:space="preserve"> </w:t>
      </w:r>
      <w:r w:rsidR="006B1B1E" w:rsidRPr="006B1B1E">
        <w:rPr>
          <w:rFonts w:ascii="Times New Roman" w:hAnsi="Times New Roman" w:cs="Times New Roman"/>
          <w:sz w:val="28"/>
          <w:szCs w:val="28"/>
        </w:rPr>
        <w:t xml:space="preserve">Учитывая этот аспект, особую значимость приобретает использование многоаспектных методов стимуляции познавательных способностей, которые опираются на </w:t>
      </w:r>
      <w:proofErr w:type="spellStart"/>
      <w:r w:rsidR="006B1B1E" w:rsidRPr="006B1B1E">
        <w:rPr>
          <w:rFonts w:ascii="Times New Roman" w:hAnsi="Times New Roman" w:cs="Times New Roman"/>
          <w:sz w:val="28"/>
          <w:szCs w:val="28"/>
        </w:rPr>
        <w:t>иннативную</w:t>
      </w:r>
      <w:proofErr w:type="spellEnd"/>
      <w:r w:rsidR="006B1B1E" w:rsidRPr="006B1B1E">
        <w:rPr>
          <w:rFonts w:ascii="Times New Roman" w:hAnsi="Times New Roman" w:cs="Times New Roman"/>
          <w:sz w:val="28"/>
          <w:szCs w:val="28"/>
        </w:rPr>
        <w:t xml:space="preserve"> любознательность ребенка и его естественные стремления к исследованию окружающего мира; сюда входят такие методики, как наблюдение, проведение исследовательских заданий, разнообразная творческая и проектная деятельность, конструирование и музыкальное воспитание, а также вовлечение в интеллектуальные состязания и образовательные игры, позволяющие развивать логическое мышление и креативность.</w:t>
      </w:r>
    </w:p>
    <w:p w14:paraId="6129E541" w14:textId="026A52DD" w:rsidR="006B1B1E" w:rsidRDefault="006B1B1E" w:rsidP="006B1B1E">
      <w:pPr>
        <w:spacing w:after="0" w:line="360" w:lineRule="auto"/>
        <w:ind w:firstLine="709"/>
        <w:jc w:val="both"/>
        <w:rPr>
          <w:rFonts w:ascii="Times New Roman" w:hAnsi="Times New Roman" w:cs="Times New Roman"/>
          <w:sz w:val="28"/>
          <w:szCs w:val="28"/>
        </w:rPr>
      </w:pPr>
      <w:r w:rsidRPr="006B1B1E">
        <w:rPr>
          <w:rFonts w:ascii="Times New Roman" w:hAnsi="Times New Roman" w:cs="Times New Roman"/>
          <w:sz w:val="28"/>
          <w:szCs w:val="28"/>
        </w:rPr>
        <w:t>В этом контексте ведущую роль играют взрослые – педагоги и родители, которым отводится миссия не только мотивировать и направлять юных исследователей в их стремлении к познанию, но и аккуратно поддерживать их интерес, создавая обогащенную образовательную среду и предоставляя свободу в выборе деятельности. При этом следует не забывать постепенно усложнять поставленные задачи и задания, адаптируя их под возрастные и индивидуальные особенности каждого ребенка. Такой дифференцированный и комплексный подход, в который интегрированы понимание и учет возрастных категорий, позволяет наиболее полноценно и эффективно реализовывать познавательный потенциал детей и закладывать основу для их всестороннего развития.</w:t>
      </w:r>
    </w:p>
    <w:p w14:paraId="1EF923E7" w14:textId="532C2F92" w:rsidR="00EE3561" w:rsidRDefault="00EE3561" w:rsidP="00EE3561">
      <w:pPr>
        <w:spacing w:after="0" w:line="360" w:lineRule="auto"/>
        <w:ind w:firstLine="709"/>
        <w:jc w:val="both"/>
        <w:rPr>
          <w:rFonts w:ascii="Times New Roman" w:hAnsi="Times New Roman" w:cs="Times New Roman"/>
          <w:sz w:val="28"/>
          <w:szCs w:val="28"/>
        </w:rPr>
      </w:pPr>
      <w:r w:rsidRPr="00CD42C9">
        <w:rPr>
          <w:rFonts w:ascii="Times New Roman" w:hAnsi="Times New Roman" w:cs="Times New Roman"/>
          <w:sz w:val="28"/>
          <w:szCs w:val="28"/>
        </w:rPr>
        <w:t xml:space="preserve">В 2023 году </w:t>
      </w:r>
      <w:r>
        <w:rPr>
          <w:rFonts w:ascii="Times New Roman" w:hAnsi="Times New Roman" w:cs="Times New Roman"/>
          <w:sz w:val="28"/>
          <w:szCs w:val="28"/>
        </w:rPr>
        <w:t>опытно-экспериментальная работа</w:t>
      </w:r>
      <w:r w:rsidRPr="00CD42C9">
        <w:rPr>
          <w:rFonts w:ascii="Times New Roman" w:hAnsi="Times New Roman" w:cs="Times New Roman"/>
          <w:sz w:val="28"/>
          <w:szCs w:val="28"/>
        </w:rPr>
        <w:t xml:space="preserve"> проводил</w:t>
      </w:r>
      <w:r>
        <w:rPr>
          <w:rFonts w:ascii="Times New Roman" w:hAnsi="Times New Roman" w:cs="Times New Roman"/>
          <w:sz w:val="28"/>
          <w:szCs w:val="28"/>
        </w:rPr>
        <w:t>ась</w:t>
      </w:r>
      <w:r w:rsidRPr="00CD42C9">
        <w:rPr>
          <w:rFonts w:ascii="Times New Roman" w:hAnsi="Times New Roman" w:cs="Times New Roman"/>
          <w:sz w:val="28"/>
          <w:szCs w:val="28"/>
        </w:rPr>
        <w:t xml:space="preserve"> среди воспитанников дошкольного учреждения </w:t>
      </w:r>
      <w:r>
        <w:rPr>
          <w:rFonts w:ascii="Times New Roman" w:hAnsi="Times New Roman" w:cs="Times New Roman"/>
          <w:sz w:val="28"/>
          <w:szCs w:val="28"/>
        </w:rPr>
        <w:t>«</w:t>
      </w:r>
      <w:proofErr w:type="spellStart"/>
      <w:r w:rsidRPr="00CD42C9">
        <w:rPr>
          <w:rFonts w:ascii="Times New Roman" w:hAnsi="Times New Roman" w:cs="Times New Roman"/>
          <w:sz w:val="28"/>
          <w:szCs w:val="28"/>
        </w:rPr>
        <w:t>МонтессориУм</w:t>
      </w:r>
      <w:proofErr w:type="spellEnd"/>
      <w:r>
        <w:rPr>
          <w:rFonts w:ascii="Times New Roman" w:hAnsi="Times New Roman" w:cs="Times New Roman"/>
          <w:sz w:val="28"/>
          <w:szCs w:val="28"/>
        </w:rPr>
        <w:t>»</w:t>
      </w:r>
      <w:r w:rsidRPr="00CD42C9">
        <w:rPr>
          <w:rFonts w:ascii="Times New Roman" w:hAnsi="Times New Roman" w:cs="Times New Roman"/>
          <w:sz w:val="28"/>
          <w:szCs w:val="28"/>
        </w:rPr>
        <w:t xml:space="preserve">, расположенного по адресу: г. Таганрог, ул. Бакинская, д. 75. Данный детский сад работает согласно образовательной программе </w:t>
      </w:r>
      <w:r>
        <w:rPr>
          <w:rFonts w:ascii="Times New Roman" w:hAnsi="Times New Roman" w:cs="Times New Roman"/>
          <w:sz w:val="28"/>
          <w:szCs w:val="28"/>
        </w:rPr>
        <w:t>«</w:t>
      </w:r>
      <w:r w:rsidRPr="00CD42C9">
        <w:rPr>
          <w:rFonts w:ascii="Times New Roman" w:hAnsi="Times New Roman" w:cs="Times New Roman"/>
          <w:sz w:val="28"/>
          <w:szCs w:val="28"/>
        </w:rPr>
        <w:t>Монтессори</w:t>
      </w:r>
      <w:r>
        <w:rPr>
          <w:rFonts w:ascii="Times New Roman" w:hAnsi="Times New Roman" w:cs="Times New Roman"/>
          <w:sz w:val="28"/>
          <w:szCs w:val="28"/>
        </w:rPr>
        <w:t>»</w:t>
      </w:r>
      <w:r w:rsidRPr="00CD42C9">
        <w:rPr>
          <w:rFonts w:ascii="Times New Roman" w:hAnsi="Times New Roman" w:cs="Times New Roman"/>
          <w:sz w:val="28"/>
          <w:szCs w:val="28"/>
        </w:rPr>
        <w:t xml:space="preserve">, разработанной О.Ф. </w:t>
      </w:r>
      <w:r w:rsidRPr="00CD42C9">
        <w:rPr>
          <w:rFonts w:ascii="Times New Roman" w:hAnsi="Times New Roman" w:cs="Times New Roman"/>
          <w:sz w:val="28"/>
          <w:szCs w:val="28"/>
        </w:rPr>
        <w:lastRenderedPageBreak/>
        <w:t xml:space="preserve">Борисовой, В.В. Михайловой и Е.А. </w:t>
      </w:r>
      <w:proofErr w:type="spellStart"/>
      <w:r w:rsidRPr="00CD42C9">
        <w:rPr>
          <w:rFonts w:ascii="Times New Roman" w:hAnsi="Times New Roman" w:cs="Times New Roman"/>
          <w:sz w:val="28"/>
          <w:szCs w:val="28"/>
        </w:rPr>
        <w:t>Хилтунен</w:t>
      </w:r>
      <w:proofErr w:type="spellEnd"/>
      <w:r w:rsidRPr="00CD42C9">
        <w:rPr>
          <w:rFonts w:ascii="Times New Roman" w:hAnsi="Times New Roman" w:cs="Times New Roman"/>
          <w:sz w:val="28"/>
          <w:szCs w:val="28"/>
        </w:rPr>
        <w:t xml:space="preserve">. Исследование осуществлялось преимущественно в течение </w:t>
      </w:r>
      <w:r>
        <w:rPr>
          <w:rFonts w:ascii="Times New Roman" w:hAnsi="Times New Roman" w:cs="Times New Roman"/>
          <w:sz w:val="28"/>
          <w:szCs w:val="28"/>
        </w:rPr>
        <w:t>сентября</w:t>
      </w:r>
      <w:r w:rsidRPr="00CD42C9">
        <w:rPr>
          <w:rFonts w:ascii="Times New Roman" w:hAnsi="Times New Roman" w:cs="Times New Roman"/>
          <w:sz w:val="28"/>
          <w:szCs w:val="28"/>
        </w:rPr>
        <w:t xml:space="preserve"> и </w:t>
      </w:r>
      <w:r>
        <w:rPr>
          <w:rFonts w:ascii="Times New Roman" w:hAnsi="Times New Roman" w:cs="Times New Roman"/>
          <w:sz w:val="28"/>
          <w:szCs w:val="28"/>
        </w:rPr>
        <w:t>октября 2023 год</w:t>
      </w:r>
      <w:r w:rsidRPr="00CD42C9">
        <w:rPr>
          <w:rFonts w:ascii="Times New Roman" w:hAnsi="Times New Roman" w:cs="Times New Roman"/>
          <w:sz w:val="28"/>
          <w:szCs w:val="28"/>
        </w:rPr>
        <w:t xml:space="preserve">. </w:t>
      </w:r>
      <w:r>
        <w:rPr>
          <w:rFonts w:ascii="Times New Roman" w:hAnsi="Times New Roman" w:cs="Times New Roman"/>
          <w:sz w:val="28"/>
          <w:szCs w:val="28"/>
        </w:rPr>
        <w:t xml:space="preserve">В исследовании приняло </w:t>
      </w:r>
      <w:r w:rsidRPr="00CD42C9">
        <w:rPr>
          <w:rFonts w:ascii="Times New Roman" w:hAnsi="Times New Roman" w:cs="Times New Roman"/>
          <w:sz w:val="28"/>
          <w:szCs w:val="28"/>
        </w:rPr>
        <w:t>20 воспитанников</w:t>
      </w:r>
      <w:r>
        <w:rPr>
          <w:rFonts w:ascii="Times New Roman" w:hAnsi="Times New Roman" w:cs="Times New Roman"/>
          <w:sz w:val="28"/>
          <w:szCs w:val="28"/>
        </w:rPr>
        <w:t>, которые были поделены по 10 человек на контрольную и экспериментальную группу</w:t>
      </w:r>
      <w:r w:rsidRPr="00CD42C9">
        <w:rPr>
          <w:rFonts w:ascii="Times New Roman" w:hAnsi="Times New Roman" w:cs="Times New Roman"/>
          <w:sz w:val="28"/>
          <w:szCs w:val="28"/>
        </w:rPr>
        <w:t>.</w:t>
      </w:r>
      <w:r>
        <w:rPr>
          <w:rFonts w:ascii="Times New Roman" w:hAnsi="Times New Roman" w:cs="Times New Roman"/>
          <w:sz w:val="28"/>
          <w:szCs w:val="28"/>
        </w:rPr>
        <w:t xml:space="preserve"> </w:t>
      </w:r>
      <w:r w:rsidRPr="00D81E27">
        <w:rPr>
          <w:rFonts w:ascii="Times New Roman" w:hAnsi="Times New Roman" w:cs="Times New Roman"/>
          <w:sz w:val="28"/>
          <w:szCs w:val="28"/>
        </w:rPr>
        <w:t xml:space="preserve">Основная цель </w:t>
      </w:r>
      <w:r>
        <w:rPr>
          <w:rFonts w:ascii="Times New Roman" w:hAnsi="Times New Roman" w:cs="Times New Roman"/>
          <w:sz w:val="28"/>
          <w:szCs w:val="28"/>
        </w:rPr>
        <w:t xml:space="preserve">опытно-экспериментальной работы </w:t>
      </w:r>
      <w:r w:rsidRPr="00D81E27">
        <w:rPr>
          <w:rFonts w:ascii="Times New Roman" w:hAnsi="Times New Roman" w:cs="Times New Roman"/>
          <w:sz w:val="28"/>
          <w:szCs w:val="28"/>
        </w:rPr>
        <w:t xml:space="preserve">– выявить и проанализировать </w:t>
      </w:r>
      <w:r>
        <w:rPr>
          <w:rFonts w:ascii="Times New Roman" w:hAnsi="Times New Roman" w:cs="Times New Roman"/>
          <w:sz w:val="28"/>
          <w:szCs w:val="28"/>
        </w:rPr>
        <w:t>различные</w:t>
      </w:r>
      <w:r w:rsidRPr="00D81E27">
        <w:rPr>
          <w:rFonts w:ascii="Times New Roman" w:hAnsi="Times New Roman" w:cs="Times New Roman"/>
          <w:sz w:val="28"/>
          <w:szCs w:val="28"/>
        </w:rPr>
        <w:t xml:space="preserve"> аспекты познавательных способностей. </w:t>
      </w:r>
    </w:p>
    <w:p w14:paraId="0B485221" w14:textId="77777777" w:rsidR="00E11F46" w:rsidRDefault="00EE3561" w:rsidP="00EE3561">
      <w:pPr>
        <w:spacing w:after="0" w:line="360" w:lineRule="auto"/>
        <w:ind w:firstLine="709"/>
        <w:jc w:val="both"/>
        <w:rPr>
          <w:rFonts w:ascii="Times New Roman" w:hAnsi="Times New Roman" w:cs="Times New Roman"/>
          <w:sz w:val="28"/>
          <w:szCs w:val="28"/>
        </w:rPr>
      </w:pPr>
      <w:r w:rsidRPr="008F31AE">
        <w:rPr>
          <w:rFonts w:ascii="Times New Roman" w:hAnsi="Times New Roman" w:cs="Times New Roman"/>
          <w:sz w:val="28"/>
          <w:szCs w:val="28"/>
        </w:rPr>
        <w:t>Признаки познавательного интереса у учеников начальных классов</w:t>
      </w:r>
      <w:r>
        <w:rPr>
          <w:rFonts w:ascii="Times New Roman" w:hAnsi="Times New Roman" w:cs="Times New Roman"/>
          <w:sz w:val="28"/>
          <w:szCs w:val="28"/>
        </w:rPr>
        <w:t xml:space="preserve"> </w:t>
      </w:r>
      <w:r w:rsidRPr="008F31AE">
        <w:rPr>
          <w:rFonts w:ascii="Times New Roman" w:hAnsi="Times New Roman" w:cs="Times New Roman"/>
          <w:sz w:val="28"/>
          <w:szCs w:val="28"/>
        </w:rPr>
        <w:t>позволяют подобрать ряд методик для диагностики его уровня:</w:t>
      </w:r>
      <w:r w:rsidR="00FF1249">
        <w:rPr>
          <w:rFonts w:ascii="Times New Roman" w:hAnsi="Times New Roman" w:cs="Times New Roman"/>
          <w:sz w:val="28"/>
          <w:szCs w:val="28"/>
        </w:rPr>
        <w:t xml:space="preserve"> </w:t>
      </w:r>
      <w:r w:rsidRPr="008F31AE">
        <w:rPr>
          <w:rFonts w:ascii="Times New Roman" w:hAnsi="Times New Roman" w:cs="Times New Roman"/>
          <w:sz w:val="28"/>
          <w:szCs w:val="28"/>
        </w:rPr>
        <w:t>наблюдение;</w:t>
      </w:r>
      <w:r w:rsidR="00FF1249">
        <w:rPr>
          <w:rFonts w:ascii="Times New Roman" w:hAnsi="Times New Roman" w:cs="Times New Roman"/>
          <w:sz w:val="28"/>
          <w:szCs w:val="28"/>
        </w:rPr>
        <w:t xml:space="preserve"> </w:t>
      </w:r>
      <w:r w:rsidRPr="008F31AE">
        <w:rPr>
          <w:rFonts w:ascii="Times New Roman" w:hAnsi="Times New Roman" w:cs="Times New Roman"/>
          <w:sz w:val="28"/>
          <w:szCs w:val="28"/>
        </w:rPr>
        <w:t xml:space="preserve"> диагностика познавательной активности младшего школьника</w:t>
      </w:r>
      <w:r>
        <w:rPr>
          <w:rFonts w:ascii="Times New Roman" w:hAnsi="Times New Roman" w:cs="Times New Roman"/>
          <w:sz w:val="28"/>
          <w:szCs w:val="28"/>
        </w:rPr>
        <w:t xml:space="preserve"> </w:t>
      </w:r>
      <w:r w:rsidRPr="008F31AE">
        <w:rPr>
          <w:rFonts w:ascii="Times New Roman" w:hAnsi="Times New Roman" w:cs="Times New Roman"/>
          <w:sz w:val="28"/>
          <w:szCs w:val="28"/>
        </w:rPr>
        <w:t xml:space="preserve">(А. А. </w:t>
      </w:r>
      <w:proofErr w:type="spellStart"/>
      <w:r w:rsidRPr="008F31AE">
        <w:rPr>
          <w:rFonts w:ascii="Times New Roman" w:hAnsi="Times New Roman" w:cs="Times New Roman"/>
          <w:sz w:val="28"/>
          <w:szCs w:val="28"/>
        </w:rPr>
        <w:t>Горчинская</w:t>
      </w:r>
      <w:proofErr w:type="spellEnd"/>
      <w:r w:rsidRPr="008F31AE">
        <w:rPr>
          <w:rFonts w:ascii="Times New Roman" w:hAnsi="Times New Roman" w:cs="Times New Roman"/>
          <w:sz w:val="28"/>
          <w:szCs w:val="28"/>
        </w:rPr>
        <w:t>);</w:t>
      </w:r>
      <w:r w:rsidR="00FF1249">
        <w:rPr>
          <w:rFonts w:ascii="Times New Roman" w:hAnsi="Times New Roman" w:cs="Times New Roman"/>
          <w:sz w:val="28"/>
          <w:szCs w:val="28"/>
        </w:rPr>
        <w:t xml:space="preserve"> </w:t>
      </w:r>
      <w:r w:rsidRPr="008F31AE">
        <w:rPr>
          <w:rFonts w:ascii="Times New Roman" w:hAnsi="Times New Roman" w:cs="Times New Roman"/>
          <w:sz w:val="28"/>
          <w:szCs w:val="28"/>
        </w:rPr>
        <w:t>«Методика с конвертами» Г. И. Щукиной.</w:t>
      </w:r>
      <w:r w:rsidR="00E11F46">
        <w:rPr>
          <w:rFonts w:ascii="Times New Roman" w:hAnsi="Times New Roman" w:cs="Times New Roman"/>
          <w:sz w:val="28"/>
          <w:szCs w:val="28"/>
        </w:rPr>
        <w:t xml:space="preserve"> </w:t>
      </w:r>
    </w:p>
    <w:p w14:paraId="713F2BCB" w14:textId="6E7B4D10" w:rsidR="00EE3561" w:rsidRDefault="00EE3561" w:rsidP="00EE3561">
      <w:pPr>
        <w:spacing w:after="0" w:line="360" w:lineRule="auto"/>
        <w:ind w:firstLine="709"/>
        <w:jc w:val="both"/>
        <w:rPr>
          <w:rFonts w:ascii="Times New Roman" w:hAnsi="Times New Roman" w:cs="Times New Roman"/>
          <w:sz w:val="28"/>
          <w:szCs w:val="28"/>
        </w:rPr>
      </w:pPr>
      <w:r w:rsidRPr="00EE3561">
        <w:rPr>
          <w:rFonts w:ascii="Times New Roman" w:hAnsi="Times New Roman" w:cs="Times New Roman"/>
          <w:sz w:val="28"/>
          <w:szCs w:val="28"/>
        </w:rPr>
        <w:t>В целом, результаты свидетельствуют о положительной динамике в развитии познавательных способностей и интереса у детей экспериментальной группы по сравнению с контрольной. Это подтверждается более высокими показателями по уровню высокоразвитых способностей и заинтересованности, выявленными с помощью различных диагностических методик.</w:t>
      </w:r>
    </w:p>
    <w:p w14:paraId="202E14CC" w14:textId="77777777" w:rsidR="00EE3561" w:rsidRPr="00EE3561" w:rsidRDefault="00EE3561" w:rsidP="00EE3561"/>
    <w:p w14:paraId="250BF66B" w14:textId="56F92177" w:rsidR="00F12800" w:rsidRDefault="00F12800" w:rsidP="00F12800"/>
    <w:p w14:paraId="2E85ADB8" w14:textId="77777777" w:rsidR="00F12800" w:rsidRPr="00F12800" w:rsidRDefault="00F12800" w:rsidP="00F12800">
      <w:pPr>
        <w:ind w:firstLine="709"/>
        <w:rPr>
          <w:rFonts w:ascii="Times New Roman" w:hAnsi="Times New Roman" w:cs="Times New Roman"/>
          <w:sz w:val="28"/>
          <w:szCs w:val="28"/>
        </w:rPr>
      </w:pPr>
    </w:p>
    <w:p w14:paraId="786DD205" w14:textId="77777777" w:rsidR="001711F4" w:rsidRDefault="001711F4">
      <w:pPr>
        <w:rPr>
          <w:rFonts w:ascii="Times New Roman" w:eastAsiaTheme="majorEastAsia" w:hAnsi="Times New Roman" w:cs="Times New Roman"/>
          <w:b/>
          <w:bCs/>
          <w:sz w:val="28"/>
          <w:szCs w:val="28"/>
        </w:rPr>
      </w:pPr>
      <w:r>
        <w:rPr>
          <w:rFonts w:ascii="Times New Roman" w:hAnsi="Times New Roman" w:cs="Times New Roman"/>
          <w:b/>
          <w:bCs/>
          <w:sz w:val="28"/>
          <w:szCs w:val="28"/>
        </w:rPr>
        <w:br w:type="page"/>
      </w:r>
    </w:p>
    <w:p w14:paraId="281F0A18" w14:textId="5B8103AD" w:rsidR="00035ED3" w:rsidRDefault="001711F4" w:rsidP="001711F4">
      <w:pPr>
        <w:pStyle w:val="2"/>
        <w:jc w:val="center"/>
        <w:rPr>
          <w:rFonts w:ascii="Times New Roman" w:hAnsi="Times New Roman" w:cs="Times New Roman"/>
          <w:b/>
          <w:bCs/>
          <w:color w:val="auto"/>
          <w:sz w:val="28"/>
          <w:szCs w:val="28"/>
        </w:rPr>
      </w:pPr>
      <w:bookmarkStart w:id="10" w:name="_Toc150186442"/>
      <w:r w:rsidRPr="001711F4">
        <w:rPr>
          <w:rFonts w:ascii="Times New Roman" w:hAnsi="Times New Roman" w:cs="Times New Roman"/>
          <w:b/>
          <w:bCs/>
          <w:color w:val="auto"/>
          <w:sz w:val="28"/>
          <w:szCs w:val="28"/>
        </w:rPr>
        <w:lastRenderedPageBreak/>
        <w:t>СПИСОК ЛИТЕРАТУРЫ И ИСТОЧНИКОВ</w:t>
      </w:r>
      <w:bookmarkEnd w:id="10"/>
    </w:p>
    <w:p w14:paraId="7F76ECAB" w14:textId="106260BF" w:rsidR="009C47F4" w:rsidRDefault="009C47F4" w:rsidP="009C47F4"/>
    <w:p w14:paraId="38607BAE" w14:textId="77777777" w:rsidR="00AA2150" w:rsidRPr="00257E24" w:rsidRDefault="00AA2150" w:rsidP="00AA2150">
      <w:pPr>
        <w:pStyle w:val="a3"/>
        <w:numPr>
          <w:ilvl w:val="0"/>
          <w:numId w:val="5"/>
        </w:numPr>
        <w:tabs>
          <w:tab w:val="left" w:pos="993"/>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Авдеева, Н.Н. Развитие познавательной активности. Его диагностика</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 Н.Н. Авдеева // Дошкольное воспитание. – 2015.– №9.– С. 26-28.</w:t>
      </w:r>
    </w:p>
    <w:p w14:paraId="6875A0B2" w14:textId="77777777" w:rsidR="00AA2150" w:rsidRPr="00257E24" w:rsidRDefault="00AA2150" w:rsidP="00AA2150">
      <w:pPr>
        <w:pStyle w:val="a3"/>
        <w:numPr>
          <w:ilvl w:val="0"/>
          <w:numId w:val="5"/>
        </w:numPr>
        <w:tabs>
          <w:tab w:val="left" w:pos="993"/>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Ананьев, Б.Г. Избранные психологические труды/</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Б.Г. Ананьев – СПб.: Питер, 2010. – 288с.</w:t>
      </w:r>
    </w:p>
    <w:p w14:paraId="03A2A861" w14:textId="77777777" w:rsidR="00AA2150" w:rsidRPr="00257E24" w:rsidRDefault="00AA2150" w:rsidP="00AA2150">
      <w:pPr>
        <w:pStyle w:val="a3"/>
        <w:numPr>
          <w:ilvl w:val="0"/>
          <w:numId w:val="5"/>
        </w:numPr>
        <w:tabs>
          <w:tab w:val="left" w:pos="993"/>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Баранник, Н.В. Познавательные способности детей дошкольного</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возраста как психолого-педагогическая проблема / Н.В. Баранник //</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Молодой ученый.– 2015.– № 24.–С. 916-919.</w:t>
      </w:r>
    </w:p>
    <w:p w14:paraId="1222514E" w14:textId="77777777" w:rsidR="00AA2150" w:rsidRPr="00257E24" w:rsidRDefault="00AA2150" w:rsidP="00AA2150">
      <w:pPr>
        <w:pStyle w:val="a3"/>
        <w:numPr>
          <w:ilvl w:val="0"/>
          <w:numId w:val="5"/>
        </w:numPr>
        <w:tabs>
          <w:tab w:val="left" w:pos="993"/>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Басов, М.Я. Методика психологических наблюдений над детьми</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/М.Я. Басов.–М.: Педагогика. 2016, – 316 с.</w:t>
      </w:r>
    </w:p>
    <w:p w14:paraId="4995DC6D" w14:textId="77777777" w:rsidR="00AA2150" w:rsidRPr="00257E24" w:rsidRDefault="00AA2150" w:rsidP="00AA2150">
      <w:pPr>
        <w:pStyle w:val="a3"/>
        <w:numPr>
          <w:ilvl w:val="0"/>
          <w:numId w:val="5"/>
        </w:numPr>
        <w:tabs>
          <w:tab w:val="left" w:pos="993"/>
        </w:tabs>
        <w:spacing w:after="0" w:line="360" w:lineRule="auto"/>
        <w:ind w:left="0" w:firstLine="709"/>
        <w:jc w:val="both"/>
        <w:rPr>
          <w:rFonts w:ascii="Times New Roman" w:hAnsi="Times New Roman" w:cs="Times New Roman"/>
          <w:sz w:val="28"/>
          <w:szCs w:val="28"/>
        </w:rPr>
      </w:pPr>
      <w:proofErr w:type="spellStart"/>
      <w:r w:rsidRPr="00257E24">
        <w:rPr>
          <w:rFonts w:ascii="Times New Roman" w:hAnsi="Times New Roman" w:cs="Times New Roman"/>
          <w:sz w:val="28"/>
          <w:szCs w:val="28"/>
        </w:rPr>
        <w:t>Берулава</w:t>
      </w:r>
      <w:proofErr w:type="spellEnd"/>
      <w:r w:rsidRPr="00257E24">
        <w:rPr>
          <w:rFonts w:ascii="Times New Roman" w:hAnsi="Times New Roman" w:cs="Times New Roman"/>
          <w:sz w:val="28"/>
          <w:szCs w:val="28"/>
        </w:rPr>
        <w:t>, М.Н. Интеграция содержания общего и</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 xml:space="preserve">профессионального образования в профтехучилищах: </w:t>
      </w:r>
      <w:proofErr w:type="spellStart"/>
      <w:r w:rsidRPr="00257E24">
        <w:rPr>
          <w:rFonts w:ascii="Times New Roman" w:hAnsi="Times New Roman" w:cs="Times New Roman"/>
          <w:sz w:val="28"/>
          <w:szCs w:val="28"/>
        </w:rPr>
        <w:t>теор</w:t>
      </w:r>
      <w:proofErr w:type="spellEnd"/>
      <w:r w:rsidRPr="00257E24">
        <w:rPr>
          <w:rFonts w:ascii="Times New Roman" w:hAnsi="Times New Roman" w:cs="Times New Roman"/>
          <w:sz w:val="28"/>
          <w:szCs w:val="28"/>
        </w:rPr>
        <w:t>.-</w:t>
      </w:r>
      <w:proofErr w:type="spellStart"/>
      <w:r w:rsidRPr="00257E24">
        <w:rPr>
          <w:rFonts w:ascii="Times New Roman" w:hAnsi="Times New Roman" w:cs="Times New Roman"/>
          <w:sz w:val="28"/>
          <w:szCs w:val="28"/>
        </w:rPr>
        <w:t>методол</w:t>
      </w:r>
      <w:proofErr w:type="spellEnd"/>
      <w:r w:rsidRPr="00257E24">
        <w:rPr>
          <w:rFonts w:ascii="Times New Roman" w:hAnsi="Times New Roman" w:cs="Times New Roman"/>
          <w:sz w:val="28"/>
          <w:szCs w:val="28"/>
        </w:rPr>
        <w:t>. Аспект</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 xml:space="preserve">/ М. Н. </w:t>
      </w:r>
      <w:proofErr w:type="spellStart"/>
      <w:r w:rsidRPr="00257E24">
        <w:rPr>
          <w:rFonts w:ascii="Times New Roman" w:hAnsi="Times New Roman" w:cs="Times New Roman"/>
          <w:sz w:val="28"/>
          <w:szCs w:val="28"/>
        </w:rPr>
        <w:t>Берулава</w:t>
      </w:r>
      <w:proofErr w:type="spellEnd"/>
      <w:r w:rsidRPr="00257E24">
        <w:rPr>
          <w:rFonts w:ascii="Times New Roman" w:hAnsi="Times New Roman" w:cs="Times New Roman"/>
          <w:sz w:val="28"/>
          <w:szCs w:val="28"/>
        </w:rPr>
        <w:t>; Под ред. А. А. Пинский. – Томск : Изд-во Томского</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университета, 2008. – 222 с.</w:t>
      </w:r>
    </w:p>
    <w:p w14:paraId="15361931" w14:textId="77777777" w:rsidR="00AA2150" w:rsidRPr="00257E24" w:rsidRDefault="00AA2150" w:rsidP="00AA2150">
      <w:pPr>
        <w:pStyle w:val="a3"/>
        <w:numPr>
          <w:ilvl w:val="0"/>
          <w:numId w:val="5"/>
        </w:numPr>
        <w:tabs>
          <w:tab w:val="left" w:pos="993"/>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Богоявленская, Д.Б. Умственные способности как компонент</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интеллектуальной активности / Д.Б. Богоявленская, И.Л. Петухова //</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Вопросы психологии.– 2009.– №4.– С. 12-14.</w:t>
      </w:r>
    </w:p>
    <w:p w14:paraId="57712D3D" w14:textId="77777777" w:rsidR="00AA2150" w:rsidRPr="00257E24" w:rsidRDefault="00AA2150" w:rsidP="00AA2150">
      <w:pPr>
        <w:pStyle w:val="a3"/>
        <w:numPr>
          <w:ilvl w:val="0"/>
          <w:numId w:val="5"/>
        </w:numPr>
        <w:tabs>
          <w:tab w:val="left" w:pos="993"/>
        </w:tabs>
        <w:spacing w:after="0" w:line="360" w:lineRule="auto"/>
        <w:ind w:left="0" w:firstLine="709"/>
        <w:jc w:val="both"/>
        <w:rPr>
          <w:rFonts w:ascii="Times New Roman" w:hAnsi="Times New Roman" w:cs="Times New Roman"/>
          <w:sz w:val="28"/>
          <w:szCs w:val="28"/>
        </w:rPr>
      </w:pPr>
      <w:proofErr w:type="spellStart"/>
      <w:r w:rsidRPr="00257E24">
        <w:rPr>
          <w:rFonts w:ascii="Times New Roman" w:hAnsi="Times New Roman" w:cs="Times New Roman"/>
          <w:sz w:val="28"/>
          <w:szCs w:val="28"/>
        </w:rPr>
        <w:t>Божович</w:t>
      </w:r>
      <w:proofErr w:type="spellEnd"/>
      <w:r w:rsidRPr="00257E24">
        <w:rPr>
          <w:rFonts w:ascii="Times New Roman" w:hAnsi="Times New Roman" w:cs="Times New Roman"/>
          <w:sz w:val="28"/>
          <w:szCs w:val="28"/>
        </w:rPr>
        <w:t>, Л.И. Проблемы формирования личности / Д.Б.</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 xml:space="preserve">Богоявленская; Под ред. Д.И. </w:t>
      </w:r>
      <w:proofErr w:type="spellStart"/>
      <w:r w:rsidRPr="00257E24">
        <w:rPr>
          <w:rFonts w:ascii="Times New Roman" w:hAnsi="Times New Roman" w:cs="Times New Roman"/>
          <w:sz w:val="28"/>
          <w:szCs w:val="28"/>
        </w:rPr>
        <w:t>Фельдштейна</w:t>
      </w:r>
      <w:proofErr w:type="spellEnd"/>
      <w:r w:rsidRPr="00257E24">
        <w:rPr>
          <w:rFonts w:ascii="Times New Roman" w:hAnsi="Times New Roman" w:cs="Times New Roman"/>
          <w:sz w:val="28"/>
          <w:szCs w:val="28"/>
        </w:rPr>
        <w:t>. – М.: Воронеж, 2005. – 162 с.</w:t>
      </w:r>
    </w:p>
    <w:p w14:paraId="2BE15F18" w14:textId="77777777" w:rsidR="00AA2150" w:rsidRPr="00257E24" w:rsidRDefault="00AA2150" w:rsidP="00AA2150">
      <w:pPr>
        <w:pStyle w:val="a3"/>
        <w:numPr>
          <w:ilvl w:val="0"/>
          <w:numId w:val="5"/>
        </w:numPr>
        <w:tabs>
          <w:tab w:val="left" w:pos="993"/>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Болотина, Л.Р. Дошкольная педагогика : учеб. пособие для</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студентов педвузов/Л.Р. Болотина. – М.: Академия, 2007. – 216 с.</w:t>
      </w:r>
    </w:p>
    <w:p w14:paraId="0009DEB5" w14:textId="77777777" w:rsidR="00AA2150" w:rsidRPr="00257E24" w:rsidRDefault="00AA2150" w:rsidP="00AA2150">
      <w:pPr>
        <w:pStyle w:val="a3"/>
        <w:numPr>
          <w:ilvl w:val="0"/>
          <w:numId w:val="5"/>
        </w:numPr>
        <w:tabs>
          <w:tab w:val="left" w:pos="993"/>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Ващенко, Г. Воспитание исследовательских способностей у детей</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дошкольного возраста. : Общие методы обучения/</w:t>
      </w:r>
      <w:proofErr w:type="spellStart"/>
      <w:r w:rsidRPr="00257E24">
        <w:rPr>
          <w:rFonts w:ascii="Times New Roman" w:hAnsi="Times New Roman" w:cs="Times New Roman"/>
          <w:sz w:val="28"/>
          <w:szCs w:val="28"/>
        </w:rPr>
        <w:t>Г.Ващенко</w:t>
      </w:r>
      <w:proofErr w:type="spellEnd"/>
      <w:r w:rsidRPr="00257E24">
        <w:rPr>
          <w:rFonts w:ascii="Times New Roman" w:hAnsi="Times New Roman" w:cs="Times New Roman"/>
          <w:sz w:val="28"/>
          <w:szCs w:val="28"/>
        </w:rPr>
        <w:t xml:space="preserve"> – К.:</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Украинская Издательское Союз, 1997. – С. 304-310.</w:t>
      </w:r>
    </w:p>
    <w:p w14:paraId="15B18811"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proofErr w:type="spellStart"/>
      <w:r w:rsidRPr="00257E24">
        <w:rPr>
          <w:rFonts w:ascii="Times New Roman" w:hAnsi="Times New Roman" w:cs="Times New Roman"/>
          <w:sz w:val="28"/>
          <w:szCs w:val="28"/>
        </w:rPr>
        <w:t>Веракса</w:t>
      </w:r>
      <w:proofErr w:type="spellEnd"/>
      <w:r w:rsidRPr="00257E24">
        <w:rPr>
          <w:rFonts w:ascii="Times New Roman" w:hAnsi="Times New Roman" w:cs="Times New Roman"/>
          <w:sz w:val="28"/>
          <w:szCs w:val="28"/>
        </w:rPr>
        <w:t>, Н.Е. Общеобразовательная программа «От рождения до</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 xml:space="preserve">школы» / Н.Е. </w:t>
      </w:r>
      <w:proofErr w:type="spellStart"/>
      <w:r w:rsidRPr="00257E24">
        <w:rPr>
          <w:rFonts w:ascii="Times New Roman" w:hAnsi="Times New Roman" w:cs="Times New Roman"/>
          <w:sz w:val="28"/>
          <w:szCs w:val="28"/>
        </w:rPr>
        <w:t>Веракса</w:t>
      </w:r>
      <w:proofErr w:type="spellEnd"/>
      <w:r w:rsidRPr="00257E24">
        <w:rPr>
          <w:rFonts w:ascii="Times New Roman" w:hAnsi="Times New Roman" w:cs="Times New Roman"/>
          <w:sz w:val="28"/>
          <w:szCs w:val="28"/>
        </w:rPr>
        <w:t>, Т.С. Комарова, М.А. Васильева – М.:</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Мозаика-Синтез, 2014.– 523 с.</w:t>
      </w:r>
    </w:p>
    <w:p w14:paraId="56BDC480"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proofErr w:type="spellStart"/>
      <w:r w:rsidRPr="00257E24">
        <w:rPr>
          <w:rFonts w:ascii="Times New Roman" w:hAnsi="Times New Roman" w:cs="Times New Roman"/>
          <w:sz w:val="28"/>
          <w:szCs w:val="28"/>
        </w:rPr>
        <w:t>Веракса</w:t>
      </w:r>
      <w:proofErr w:type="spellEnd"/>
      <w:r w:rsidRPr="00257E24">
        <w:rPr>
          <w:rFonts w:ascii="Times New Roman" w:hAnsi="Times New Roman" w:cs="Times New Roman"/>
          <w:sz w:val="28"/>
          <w:szCs w:val="28"/>
        </w:rPr>
        <w:t>, Н.Е. Проектная деятельность дошкольников: пособие для</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 xml:space="preserve">педагогов дошкольных учреждений. /Н.Е. </w:t>
      </w:r>
      <w:proofErr w:type="spellStart"/>
      <w:r w:rsidRPr="00257E24">
        <w:rPr>
          <w:rFonts w:ascii="Times New Roman" w:hAnsi="Times New Roman" w:cs="Times New Roman"/>
          <w:sz w:val="28"/>
          <w:szCs w:val="28"/>
        </w:rPr>
        <w:t>Веракса</w:t>
      </w:r>
      <w:proofErr w:type="spellEnd"/>
      <w:r w:rsidRPr="00257E24">
        <w:rPr>
          <w:rFonts w:ascii="Times New Roman" w:hAnsi="Times New Roman" w:cs="Times New Roman"/>
          <w:sz w:val="28"/>
          <w:szCs w:val="28"/>
        </w:rPr>
        <w:t xml:space="preserve">, А.Н. </w:t>
      </w:r>
      <w:proofErr w:type="spellStart"/>
      <w:r w:rsidRPr="00257E24">
        <w:rPr>
          <w:rFonts w:ascii="Times New Roman" w:hAnsi="Times New Roman" w:cs="Times New Roman"/>
          <w:sz w:val="28"/>
          <w:szCs w:val="28"/>
        </w:rPr>
        <w:t>Веракса</w:t>
      </w:r>
      <w:proofErr w:type="spellEnd"/>
      <w:r w:rsidRPr="00257E24">
        <w:rPr>
          <w:rFonts w:ascii="Times New Roman" w:hAnsi="Times New Roman" w:cs="Times New Roman"/>
          <w:sz w:val="28"/>
          <w:szCs w:val="28"/>
        </w:rPr>
        <w:t xml:space="preserve"> – М.:</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Мозаика-Синтез, 2014.– 115 с.</w:t>
      </w:r>
    </w:p>
    <w:p w14:paraId="6385D196" w14:textId="77777777" w:rsidR="006276E9" w:rsidRPr="00257E24" w:rsidRDefault="00AA2150" w:rsidP="006276E9">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proofErr w:type="spellStart"/>
      <w:r w:rsidRPr="00257E24">
        <w:rPr>
          <w:rFonts w:ascii="Times New Roman" w:hAnsi="Times New Roman" w:cs="Times New Roman"/>
          <w:sz w:val="28"/>
          <w:szCs w:val="28"/>
        </w:rPr>
        <w:lastRenderedPageBreak/>
        <w:t>Вешневицкая</w:t>
      </w:r>
      <w:proofErr w:type="spellEnd"/>
      <w:r w:rsidRPr="00257E24">
        <w:rPr>
          <w:rFonts w:ascii="Times New Roman" w:hAnsi="Times New Roman" w:cs="Times New Roman"/>
          <w:sz w:val="28"/>
          <w:szCs w:val="28"/>
        </w:rPr>
        <w:t>, О.В. Подготовка дошкольников к школе через</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 xml:space="preserve">развитие познавательной активности / О.В. </w:t>
      </w:r>
      <w:proofErr w:type="spellStart"/>
      <w:r w:rsidRPr="00257E24">
        <w:rPr>
          <w:rFonts w:ascii="Times New Roman" w:hAnsi="Times New Roman" w:cs="Times New Roman"/>
          <w:sz w:val="28"/>
          <w:szCs w:val="28"/>
        </w:rPr>
        <w:t>Вешневицкая</w:t>
      </w:r>
      <w:proofErr w:type="spellEnd"/>
      <w:r w:rsidRPr="00257E24">
        <w:rPr>
          <w:rFonts w:ascii="Times New Roman" w:hAnsi="Times New Roman" w:cs="Times New Roman"/>
          <w:sz w:val="28"/>
          <w:szCs w:val="28"/>
        </w:rPr>
        <w:t>,</w:t>
      </w:r>
      <w:r w:rsidR="006276E9">
        <w:rPr>
          <w:rFonts w:ascii="Times New Roman" w:hAnsi="Times New Roman" w:cs="Times New Roman"/>
          <w:sz w:val="28"/>
          <w:szCs w:val="28"/>
        </w:rPr>
        <w:t xml:space="preserve"> </w:t>
      </w:r>
      <w:r w:rsidR="006276E9" w:rsidRPr="00257E24">
        <w:rPr>
          <w:rFonts w:ascii="Times New Roman" w:hAnsi="Times New Roman" w:cs="Times New Roman"/>
          <w:sz w:val="28"/>
          <w:szCs w:val="28"/>
        </w:rPr>
        <w:t>Н.Н.</w:t>
      </w:r>
      <w:r w:rsidR="006276E9">
        <w:rPr>
          <w:rFonts w:ascii="Times New Roman" w:hAnsi="Times New Roman" w:cs="Times New Roman"/>
          <w:sz w:val="28"/>
          <w:szCs w:val="28"/>
        </w:rPr>
        <w:t xml:space="preserve"> </w:t>
      </w:r>
      <w:proofErr w:type="spellStart"/>
      <w:r w:rsidR="006276E9" w:rsidRPr="00257E24">
        <w:rPr>
          <w:rFonts w:ascii="Times New Roman" w:hAnsi="Times New Roman" w:cs="Times New Roman"/>
          <w:sz w:val="28"/>
          <w:szCs w:val="28"/>
        </w:rPr>
        <w:t>Карачевцева</w:t>
      </w:r>
      <w:proofErr w:type="spellEnd"/>
      <w:r w:rsidR="006276E9" w:rsidRPr="00257E24">
        <w:rPr>
          <w:rFonts w:ascii="Times New Roman" w:hAnsi="Times New Roman" w:cs="Times New Roman"/>
          <w:sz w:val="28"/>
          <w:szCs w:val="28"/>
        </w:rPr>
        <w:t xml:space="preserve"> // Педагогика: традиции и инновации: материалы </w:t>
      </w:r>
      <w:proofErr w:type="spellStart"/>
      <w:r w:rsidR="006276E9" w:rsidRPr="00257E24">
        <w:rPr>
          <w:rFonts w:ascii="Times New Roman" w:hAnsi="Times New Roman" w:cs="Times New Roman"/>
          <w:sz w:val="28"/>
          <w:szCs w:val="28"/>
        </w:rPr>
        <w:t>междунар</w:t>
      </w:r>
      <w:proofErr w:type="spellEnd"/>
      <w:r w:rsidR="006276E9" w:rsidRPr="00257E24">
        <w:rPr>
          <w:rFonts w:ascii="Times New Roman" w:hAnsi="Times New Roman" w:cs="Times New Roman"/>
          <w:sz w:val="28"/>
          <w:szCs w:val="28"/>
        </w:rPr>
        <w:t xml:space="preserve">. науч. </w:t>
      </w:r>
      <w:proofErr w:type="spellStart"/>
      <w:r w:rsidR="006276E9" w:rsidRPr="00257E24">
        <w:rPr>
          <w:rFonts w:ascii="Times New Roman" w:hAnsi="Times New Roman" w:cs="Times New Roman"/>
          <w:sz w:val="28"/>
          <w:szCs w:val="28"/>
        </w:rPr>
        <w:t>конф</w:t>
      </w:r>
      <w:proofErr w:type="spellEnd"/>
      <w:r w:rsidR="006276E9" w:rsidRPr="00257E24">
        <w:rPr>
          <w:rFonts w:ascii="Times New Roman" w:hAnsi="Times New Roman" w:cs="Times New Roman"/>
          <w:sz w:val="28"/>
          <w:szCs w:val="28"/>
        </w:rPr>
        <w:t>. (г. Челябинск, октябрь 2011 г.). Т.I. Челябинск: Два комсомольца, 2011.–68с.</w:t>
      </w:r>
    </w:p>
    <w:p w14:paraId="280D9A50"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Волков, С.В. Умственное воспитание дошкольника /С.В.</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Волков // Дошкольное образование.– 2016.– №12.– C. 9-12.</w:t>
      </w:r>
    </w:p>
    <w:p w14:paraId="2CE5C289"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Выготский, Л.С. Проблемы развития психики : Собр. соч.: в</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6 т./ Л.С. Выготский – М.: Педагогика, 2003.– Т. ІІІ.– 366 с.</w:t>
      </w:r>
    </w:p>
    <w:p w14:paraId="0564C296"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Выготский, Л.С. Хрестоматия по возрастной психологии :</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учеб. пособие / Л.С. Выготский; сост. Л.М. Семенюк.– М.: Воронеж, 2003.–</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334 с.</w:t>
      </w:r>
    </w:p>
    <w:p w14:paraId="0589AC8B"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proofErr w:type="spellStart"/>
      <w:r w:rsidRPr="00257E24">
        <w:rPr>
          <w:rFonts w:ascii="Times New Roman" w:hAnsi="Times New Roman" w:cs="Times New Roman"/>
          <w:sz w:val="28"/>
          <w:szCs w:val="28"/>
        </w:rPr>
        <w:t>Габова</w:t>
      </w:r>
      <w:proofErr w:type="spellEnd"/>
      <w:r w:rsidRPr="00257E24">
        <w:rPr>
          <w:rFonts w:ascii="Times New Roman" w:hAnsi="Times New Roman" w:cs="Times New Roman"/>
          <w:sz w:val="28"/>
          <w:szCs w:val="28"/>
        </w:rPr>
        <w:t>, И.А. Возможности поисковой деятельности в развитии</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познавательной активности у детей старшего дошкольного возраста/</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 xml:space="preserve">И.А. </w:t>
      </w:r>
      <w:proofErr w:type="spellStart"/>
      <w:r w:rsidRPr="00257E24">
        <w:rPr>
          <w:rFonts w:ascii="Times New Roman" w:hAnsi="Times New Roman" w:cs="Times New Roman"/>
          <w:sz w:val="28"/>
          <w:szCs w:val="28"/>
        </w:rPr>
        <w:t>Габова</w:t>
      </w:r>
      <w:proofErr w:type="spellEnd"/>
      <w:r w:rsidRPr="00257E24">
        <w:rPr>
          <w:rFonts w:ascii="Times New Roman" w:hAnsi="Times New Roman" w:cs="Times New Roman"/>
          <w:sz w:val="28"/>
          <w:szCs w:val="28"/>
        </w:rPr>
        <w:t xml:space="preserve"> // Теория и практика общественного развития.– 2014.– № 9.–</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С. 52-54.</w:t>
      </w:r>
    </w:p>
    <w:p w14:paraId="0DACFEE1"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proofErr w:type="spellStart"/>
      <w:r w:rsidRPr="00257E24">
        <w:rPr>
          <w:rFonts w:ascii="Times New Roman" w:hAnsi="Times New Roman" w:cs="Times New Roman"/>
          <w:sz w:val="28"/>
          <w:szCs w:val="28"/>
        </w:rPr>
        <w:t>Габова</w:t>
      </w:r>
      <w:proofErr w:type="spellEnd"/>
      <w:r w:rsidRPr="00257E24">
        <w:rPr>
          <w:rFonts w:ascii="Times New Roman" w:hAnsi="Times New Roman" w:cs="Times New Roman"/>
          <w:sz w:val="28"/>
          <w:szCs w:val="28"/>
        </w:rPr>
        <w:t>, И.А. Экспериментальное изучение влияния поисковой</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деятельности на развитие у детей познавательной активности /</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 xml:space="preserve">И.А. </w:t>
      </w:r>
      <w:proofErr w:type="spellStart"/>
      <w:r w:rsidRPr="00257E24">
        <w:rPr>
          <w:rFonts w:ascii="Times New Roman" w:hAnsi="Times New Roman" w:cs="Times New Roman"/>
          <w:sz w:val="28"/>
          <w:szCs w:val="28"/>
        </w:rPr>
        <w:t>Габова</w:t>
      </w:r>
      <w:proofErr w:type="spellEnd"/>
      <w:r w:rsidRPr="00257E24">
        <w:rPr>
          <w:rFonts w:ascii="Times New Roman" w:hAnsi="Times New Roman" w:cs="Times New Roman"/>
          <w:sz w:val="28"/>
          <w:szCs w:val="28"/>
        </w:rPr>
        <w:t xml:space="preserve">// Вектор науки Тольятти. </w:t>
      </w:r>
      <w:proofErr w:type="spellStart"/>
      <w:r w:rsidRPr="00257E24">
        <w:rPr>
          <w:rFonts w:ascii="Times New Roman" w:hAnsi="Times New Roman" w:cs="Times New Roman"/>
          <w:sz w:val="28"/>
          <w:szCs w:val="28"/>
        </w:rPr>
        <w:t>госуд</w:t>
      </w:r>
      <w:proofErr w:type="spellEnd"/>
      <w:r w:rsidRPr="00257E24">
        <w:rPr>
          <w:rFonts w:ascii="Times New Roman" w:hAnsi="Times New Roman" w:cs="Times New Roman"/>
          <w:sz w:val="28"/>
          <w:szCs w:val="28"/>
        </w:rPr>
        <w:t>. ун-та. Сер. Педагогика,</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психология. Тольятти.– 2012.– № 4 (11).– С. 57-60.</w:t>
      </w:r>
    </w:p>
    <w:p w14:paraId="40BAC1EC"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Годовикова, Д.Б. Общение и познавательная активность у</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дошкольников /Д.Б. Годовикова //Вопросы психологии.– 2014.– № 1.–</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С. 14-16.</w:t>
      </w:r>
    </w:p>
    <w:p w14:paraId="57AE5FD0"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Давыдова, О. И. Проекты в работе с семьей : методическое</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пособие / О.И. Давыдова.– М.: ТЦ Сфера, 2012. – 128с.</w:t>
      </w:r>
    </w:p>
    <w:p w14:paraId="579E89AD"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proofErr w:type="spellStart"/>
      <w:r w:rsidRPr="00257E24">
        <w:rPr>
          <w:rFonts w:ascii="Times New Roman" w:hAnsi="Times New Roman" w:cs="Times New Roman"/>
          <w:sz w:val="28"/>
          <w:szCs w:val="28"/>
        </w:rPr>
        <w:t>Денисенкова</w:t>
      </w:r>
      <w:proofErr w:type="spellEnd"/>
      <w:r w:rsidRPr="00257E24">
        <w:rPr>
          <w:rFonts w:ascii="Times New Roman" w:hAnsi="Times New Roman" w:cs="Times New Roman"/>
          <w:sz w:val="28"/>
          <w:szCs w:val="28"/>
        </w:rPr>
        <w:t>, Н.С. Особенности познавательной активности детей</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среднего дошкольного возраста в нормативной ситуации : Ребенок в</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 xml:space="preserve">нормативном пространстве культуры. Региональная научно </w:t>
      </w:r>
      <w:r w:rsidRPr="00257E24">
        <w:rPr>
          <w:rFonts w:ascii="Times New Roman" w:hAnsi="Times New Roman" w:cs="Times New Roman"/>
          <w:sz w:val="28"/>
          <w:szCs w:val="28"/>
        </w:rPr>
        <w:t>–</w:t>
      </w:r>
      <w:r w:rsidRPr="00257E24">
        <w:rPr>
          <w:rFonts w:ascii="Times New Roman" w:hAnsi="Times New Roman" w:cs="Times New Roman"/>
          <w:sz w:val="28"/>
          <w:szCs w:val="28"/>
        </w:rPr>
        <w:t xml:space="preserve"> практическая</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конференция, посвященная 70-летию памяти Л.С. Выготского /</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 xml:space="preserve">Н.С. </w:t>
      </w:r>
      <w:proofErr w:type="spellStart"/>
      <w:r w:rsidRPr="00257E24">
        <w:rPr>
          <w:rFonts w:ascii="Times New Roman" w:hAnsi="Times New Roman" w:cs="Times New Roman"/>
          <w:sz w:val="28"/>
          <w:szCs w:val="28"/>
        </w:rPr>
        <w:t>Денисенкова</w:t>
      </w:r>
      <w:proofErr w:type="spellEnd"/>
      <w:r w:rsidRPr="00257E24">
        <w:rPr>
          <w:rFonts w:ascii="Times New Roman" w:hAnsi="Times New Roman" w:cs="Times New Roman"/>
          <w:sz w:val="28"/>
          <w:szCs w:val="28"/>
        </w:rPr>
        <w:t xml:space="preserve">, Е.Е. </w:t>
      </w:r>
      <w:proofErr w:type="spellStart"/>
      <w:r w:rsidRPr="00257E24">
        <w:rPr>
          <w:rFonts w:ascii="Times New Roman" w:hAnsi="Times New Roman" w:cs="Times New Roman"/>
          <w:sz w:val="28"/>
          <w:szCs w:val="28"/>
        </w:rPr>
        <w:t>Клопотова</w:t>
      </w:r>
      <w:proofErr w:type="spellEnd"/>
      <w:r w:rsidRPr="00257E24">
        <w:rPr>
          <w:rFonts w:ascii="Times New Roman" w:hAnsi="Times New Roman" w:cs="Times New Roman"/>
          <w:sz w:val="28"/>
          <w:szCs w:val="28"/>
        </w:rPr>
        <w:t xml:space="preserve"> – Москва - Бирск, 2004.– С. 80 - 89.</w:t>
      </w:r>
    </w:p>
    <w:p w14:paraId="781486E3"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proofErr w:type="spellStart"/>
      <w:r w:rsidRPr="00257E24">
        <w:rPr>
          <w:rFonts w:ascii="Times New Roman" w:hAnsi="Times New Roman" w:cs="Times New Roman"/>
          <w:sz w:val="28"/>
          <w:szCs w:val="28"/>
        </w:rPr>
        <w:t>Деркунская</w:t>
      </w:r>
      <w:proofErr w:type="spellEnd"/>
      <w:r w:rsidRPr="00257E24">
        <w:rPr>
          <w:rFonts w:ascii="Times New Roman" w:hAnsi="Times New Roman" w:cs="Times New Roman"/>
          <w:sz w:val="28"/>
          <w:szCs w:val="28"/>
        </w:rPr>
        <w:t>, В.А. Проектная деятельность дошкольников :</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 xml:space="preserve">учебно-метод. пособие/ В.А. </w:t>
      </w:r>
      <w:proofErr w:type="spellStart"/>
      <w:r w:rsidRPr="00257E24">
        <w:rPr>
          <w:rFonts w:ascii="Times New Roman" w:hAnsi="Times New Roman" w:cs="Times New Roman"/>
          <w:sz w:val="28"/>
          <w:szCs w:val="28"/>
        </w:rPr>
        <w:t>Деркунская</w:t>
      </w:r>
      <w:proofErr w:type="spellEnd"/>
      <w:r w:rsidRPr="00257E24">
        <w:rPr>
          <w:rFonts w:ascii="Times New Roman" w:hAnsi="Times New Roman" w:cs="Times New Roman"/>
          <w:sz w:val="28"/>
          <w:szCs w:val="28"/>
        </w:rPr>
        <w:t>.– М.: Центр педагогического</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образования, 2012.– 105 с.</w:t>
      </w:r>
    </w:p>
    <w:p w14:paraId="4687B8E3"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proofErr w:type="spellStart"/>
      <w:r w:rsidRPr="00257E24">
        <w:rPr>
          <w:rFonts w:ascii="Times New Roman" w:hAnsi="Times New Roman" w:cs="Times New Roman"/>
          <w:sz w:val="28"/>
          <w:szCs w:val="28"/>
        </w:rPr>
        <w:lastRenderedPageBreak/>
        <w:t>Дыбина</w:t>
      </w:r>
      <w:proofErr w:type="spellEnd"/>
      <w:r w:rsidRPr="00257E24">
        <w:rPr>
          <w:rFonts w:ascii="Times New Roman" w:hAnsi="Times New Roman" w:cs="Times New Roman"/>
          <w:sz w:val="28"/>
          <w:szCs w:val="28"/>
        </w:rPr>
        <w:t>, О.В. Неизвестное рядом. Занимательные опыты и</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 xml:space="preserve">эксперименты для дошкольников /О.В. </w:t>
      </w:r>
      <w:proofErr w:type="spellStart"/>
      <w:r w:rsidRPr="00257E24">
        <w:rPr>
          <w:rFonts w:ascii="Times New Roman" w:hAnsi="Times New Roman" w:cs="Times New Roman"/>
          <w:sz w:val="28"/>
          <w:szCs w:val="28"/>
        </w:rPr>
        <w:t>Дыбина</w:t>
      </w:r>
      <w:proofErr w:type="spellEnd"/>
      <w:r w:rsidRPr="00257E24">
        <w:rPr>
          <w:rFonts w:ascii="Times New Roman" w:hAnsi="Times New Roman" w:cs="Times New Roman"/>
          <w:sz w:val="28"/>
          <w:szCs w:val="28"/>
        </w:rPr>
        <w:t xml:space="preserve">.– </w:t>
      </w:r>
      <w:proofErr w:type="spellStart"/>
      <w:r w:rsidRPr="00257E24">
        <w:rPr>
          <w:rFonts w:ascii="Times New Roman" w:hAnsi="Times New Roman" w:cs="Times New Roman"/>
          <w:sz w:val="28"/>
          <w:szCs w:val="28"/>
        </w:rPr>
        <w:t>М.:Просвещение</w:t>
      </w:r>
      <w:proofErr w:type="spellEnd"/>
      <w:r w:rsidRPr="00257E24">
        <w:rPr>
          <w:rFonts w:ascii="Times New Roman" w:hAnsi="Times New Roman" w:cs="Times New Roman"/>
          <w:sz w:val="28"/>
          <w:szCs w:val="28"/>
        </w:rPr>
        <w:t>,</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2012. – 192 с.</w:t>
      </w:r>
    </w:p>
    <w:p w14:paraId="5FCCB135"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proofErr w:type="spellStart"/>
      <w:r w:rsidRPr="00257E24">
        <w:rPr>
          <w:rFonts w:ascii="Times New Roman" w:hAnsi="Times New Roman" w:cs="Times New Roman"/>
          <w:sz w:val="28"/>
          <w:szCs w:val="28"/>
        </w:rPr>
        <w:t>Занков</w:t>
      </w:r>
      <w:proofErr w:type="spellEnd"/>
      <w:r w:rsidRPr="00257E24">
        <w:rPr>
          <w:rFonts w:ascii="Times New Roman" w:hAnsi="Times New Roman" w:cs="Times New Roman"/>
          <w:sz w:val="28"/>
          <w:szCs w:val="28"/>
        </w:rPr>
        <w:t xml:space="preserve">, Л.В. Обучение и развитие /Л.В. </w:t>
      </w:r>
      <w:proofErr w:type="spellStart"/>
      <w:r w:rsidRPr="00257E24">
        <w:rPr>
          <w:rFonts w:ascii="Times New Roman" w:hAnsi="Times New Roman" w:cs="Times New Roman"/>
          <w:sz w:val="28"/>
          <w:szCs w:val="28"/>
        </w:rPr>
        <w:t>Занков</w:t>
      </w:r>
      <w:proofErr w:type="spellEnd"/>
      <w:r w:rsidRPr="00257E24">
        <w:rPr>
          <w:rFonts w:ascii="Times New Roman" w:hAnsi="Times New Roman" w:cs="Times New Roman"/>
          <w:sz w:val="28"/>
          <w:szCs w:val="28"/>
        </w:rPr>
        <w:t xml:space="preserve"> – М.: Логос,</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2015. – 197 с.</w:t>
      </w:r>
    </w:p>
    <w:p w14:paraId="4AB728CD"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Запорожец, А.В. Развитие произвольных движений /</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А.В. Запорожец – М.: Просвещение, 2010.– 430 с.</w:t>
      </w:r>
    </w:p>
    <w:p w14:paraId="6FA5258C"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proofErr w:type="spellStart"/>
      <w:r w:rsidRPr="00257E24">
        <w:rPr>
          <w:rFonts w:ascii="Times New Roman" w:hAnsi="Times New Roman" w:cs="Times New Roman"/>
          <w:sz w:val="28"/>
          <w:szCs w:val="28"/>
        </w:rPr>
        <w:t>Землянухина</w:t>
      </w:r>
      <w:proofErr w:type="spellEnd"/>
      <w:r w:rsidRPr="00257E24">
        <w:rPr>
          <w:rFonts w:ascii="Times New Roman" w:hAnsi="Times New Roman" w:cs="Times New Roman"/>
          <w:sz w:val="28"/>
          <w:szCs w:val="28"/>
        </w:rPr>
        <w:t>, Т. М. Особенности формирования любознательности</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 xml:space="preserve"> / Т. М. </w:t>
      </w:r>
      <w:proofErr w:type="spellStart"/>
      <w:r w:rsidRPr="00257E24">
        <w:rPr>
          <w:rFonts w:ascii="Times New Roman" w:hAnsi="Times New Roman" w:cs="Times New Roman"/>
          <w:sz w:val="28"/>
          <w:szCs w:val="28"/>
        </w:rPr>
        <w:t>Землянухина</w:t>
      </w:r>
      <w:proofErr w:type="spellEnd"/>
      <w:r w:rsidRPr="00257E24">
        <w:rPr>
          <w:rFonts w:ascii="Times New Roman" w:hAnsi="Times New Roman" w:cs="Times New Roman"/>
          <w:sz w:val="28"/>
          <w:szCs w:val="28"/>
        </w:rPr>
        <w:t xml:space="preserve"> – СПб: Смысл, 2009. –16 с.</w:t>
      </w:r>
    </w:p>
    <w:p w14:paraId="2D9E6D56"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Иванова, А.И. Детское экспериментирование как метод обучения</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 xml:space="preserve"> / А.И. Иванова // Управление ДОУ. – 2014.– № 4.– С. 84-92.</w:t>
      </w:r>
    </w:p>
    <w:p w14:paraId="31D55149"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Коротаева, Е.В. Развитие когнитивной активности у старших</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дошкольников /Е.В. Коротаева, А.Н. Нефедова // Педагогическое</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образование в России.– 2012.– №3.– С. 176-180.</w:t>
      </w:r>
    </w:p>
    <w:p w14:paraId="5F9C3D93"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Кудинова, Л.С. Теоретические основы формирования</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познавательной активности детей дошкольного возраста средствами игровых</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 xml:space="preserve">технологий / Л.С. Кудинова // </w:t>
      </w:r>
      <w:proofErr w:type="spellStart"/>
      <w:r w:rsidRPr="00257E24">
        <w:rPr>
          <w:rFonts w:ascii="Times New Roman" w:hAnsi="Times New Roman" w:cs="Times New Roman"/>
          <w:sz w:val="28"/>
          <w:szCs w:val="28"/>
        </w:rPr>
        <w:t>Вестн</w:t>
      </w:r>
      <w:proofErr w:type="spellEnd"/>
      <w:r w:rsidRPr="00257E24">
        <w:rPr>
          <w:rFonts w:ascii="Times New Roman" w:hAnsi="Times New Roman" w:cs="Times New Roman"/>
          <w:sz w:val="28"/>
          <w:szCs w:val="28"/>
        </w:rPr>
        <w:t xml:space="preserve">. Тамбов. ун-та. Сер. </w:t>
      </w:r>
      <w:proofErr w:type="spellStart"/>
      <w:r w:rsidRPr="00257E24">
        <w:rPr>
          <w:rFonts w:ascii="Times New Roman" w:hAnsi="Times New Roman" w:cs="Times New Roman"/>
          <w:sz w:val="28"/>
          <w:szCs w:val="28"/>
        </w:rPr>
        <w:t>Гуманитар</w:t>
      </w:r>
      <w:proofErr w:type="spellEnd"/>
      <w:r w:rsidRPr="00257E24">
        <w:rPr>
          <w:rFonts w:ascii="Times New Roman" w:hAnsi="Times New Roman" w:cs="Times New Roman"/>
          <w:sz w:val="28"/>
          <w:szCs w:val="28"/>
        </w:rPr>
        <w:t>.</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Науки.– 2016.– № 6.– С. 213-216.</w:t>
      </w:r>
    </w:p>
    <w:p w14:paraId="07F32B5D"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Куликова, Т.А. Семейная педагогика и домашнее воспитание</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 xml:space="preserve">: учебник для студ. сред. и </w:t>
      </w:r>
      <w:proofErr w:type="spellStart"/>
      <w:r w:rsidRPr="00257E24">
        <w:rPr>
          <w:rFonts w:ascii="Times New Roman" w:hAnsi="Times New Roman" w:cs="Times New Roman"/>
          <w:sz w:val="28"/>
          <w:szCs w:val="28"/>
        </w:rPr>
        <w:t>высш</w:t>
      </w:r>
      <w:proofErr w:type="spellEnd"/>
      <w:r w:rsidRPr="00257E24">
        <w:rPr>
          <w:rFonts w:ascii="Times New Roman" w:hAnsi="Times New Roman" w:cs="Times New Roman"/>
          <w:sz w:val="28"/>
          <w:szCs w:val="28"/>
        </w:rPr>
        <w:t>. пед. учеб. заведений/Т.А. Куликова</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 М.: Издательский центр «Академия», 2009.– 232 с.</w:t>
      </w:r>
    </w:p>
    <w:p w14:paraId="16D34509"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Лебедева, Н. Коррекционно-педагогические проблемы дошкольного</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образования/Н. Лебедева // Дошкольное воспитание.– 2013.– № 2.– С.</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11-14</w:t>
      </w:r>
    </w:p>
    <w:p w14:paraId="420C313A"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proofErr w:type="spellStart"/>
      <w:r w:rsidRPr="00257E24">
        <w:rPr>
          <w:rFonts w:ascii="Times New Roman" w:hAnsi="Times New Roman" w:cs="Times New Roman"/>
          <w:sz w:val="28"/>
          <w:szCs w:val="28"/>
        </w:rPr>
        <w:t>Лейтес</w:t>
      </w:r>
      <w:proofErr w:type="spellEnd"/>
      <w:r w:rsidRPr="00257E24">
        <w:rPr>
          <w:rFonts w:ascii="Times New Roman" w:hAnsi="Times New Roman" w:cs="Times New Roman"/>
          <w:sz w:val="28"/>
          <w:szCs w:val="28"/>
        </w:rPr>
        <w:t>, Н. С. Динамическая сторона психической активности и</w:t>
      </w:r>
      <w:r w:rsidRPr="00257E24">
        <w:rPr>
          <w:rFonts w:ascii="Times New Roman" w:hAnsi="Times New Roman" w:cs="Times New Roman"/>
          <w:sz w:val="28"/>
          <w:szCs w:val="28"/>
        </w:rPr>
        <w:t xml:space="preserve"> </w:t>
      </w:r>
      <w:proofErr w:type="spellStart"/>
      <w:r w:rsidRPr="00257E24">
        <w:rPr>
          <w:rFonts w:ascii="Times New Roman" w:hAnsi="Times New Roman" w:cs="Times New Roman"/>
          <w:sz w:val="28"/>
          <w:szCs w:val="28"/>
        </w:rPr>
        <w:t>активированность</w:t>
      </w:r>
      <w:proofErr w:type="spellEnd"/>
      <w:r w:rsidRPr="00257E24">
        <w:rPr>
          <w:rFonts w:ascii="Times New Roman" w:hAnsi="Times New Roman" w:cs="Times New Roman"/>
          <w:sz w:val="28"/>
          <w:szCs w:val="28"/>
        </w:rPr>
        <w:t xml:space="preserve"> мозга: в кн.: Психофизиологические исследования</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 xml:space="preserve">интеллектуальной саморегуляции и активности / Н.С. </w:t>
      </w:r>
      <w:proofErr w:type="spellStart"/>
      <w:r w:rsidRPr="00257E24">
        <w:rPr>
          <w:rFonts w:ascii="Times New Roman" w:hAnsi="Times New Roman" w:cs="Times New Roman"/>
          <w:sz w:val="28"/>
          <w:szCs w:val="28"/>
        </w:rPr>
        <w:t>Лейтес</w:t>
      </w:r>
      <w:proofErr w:type="spellEnd"/>
      <w:r>
        <w:rPr>
          <w:rFonts w:ascii="Times New Roman" w:hAnsi="Times New Roman" w:cs="Times New Roman"/>
          <w:sz w:val="28"/>
          <w:szCs w:val="28"/>
        </w:rPr>
        <w:t xml:space="preserve"> </w:t>
      </w:r>
      <w:r w:rsidRPr="00257E24">
        <w:rPr>
          <w:rFonts w:ascii="Times New Roman" w:hAnsi="Times New Roman" w:cs="Times New Roman"/>
          <w:sz w:val="28"/>
          <w:szCs w:val="28"/>
        </w:rPr>
        <w:t>–</w:t>
      </w:r>
      <w:r>
        <w:rPr>
          <w:rFonts w:ascii="Times New Roman" w:hAnsi="Times New Roman" w:cs="Times New Roman"/>
          <w:sz w:val="28"/>
          <w:szCs w:val="28"/>
        </w:rPr>
        <w:t xml:space="preserve"> </w:t>
      </w:r>
      <w:r w:rsidRPr="00257E24">
        <w:rPr>
          <w:rFonts w:ascii="Times New Roman" w:hAnsi="Times New Roman" w:cs="Times New Roman"/>
          <w:sz w:val="28"/>
          <w:szCs w:val="28"/>
        </w:rPr>
        <w:t>М.:</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Просвещение, 2010.– 124 с.</w:t>
      </w:r>
    </w:p>
    <w:p w14:paraId="68C9586F"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Леонтьев, А.Н. Психологические основы развития ребенка и</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обучения / А.Н. Леонтьев – СПб: Смысл, 2009. 429 с.</w:t>
      </w:r>
    </w:p>
    <w:p w14:paraId="0F52766A" w14:textId="77777777" w:rsidR="00AA2150" w:rsidRPr="00257E24"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lastRenderedPageBreak/>
        <w:t>Лисина, М.И. Развитие познавательной активности детей в ходе</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общения со взрослыми и сверстниками / М.И. Лисина // Вопросы</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психологии.– 2012. –№ 4.– С. 33-35.</w:t>
      </w:r>
    </w:p>
    <w:p w14:paraId="69957D0C" w14:textId="77777777" w:rsidR="00AA2150"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Мартынова, Е.А. Организация опытно- экспериментальной</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деятельности детей 2-7 лет: тематическое планирование, рекомендации,</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конспекты занятий /Е.А. Мартынова, И.М. Сучкова – Волгоград:</w:t>
      </w:r>
      <w:r w:rsidRPr="00257E24">
        <w:rPr>
          <w:rFonts w:ascii="Times New Roman" w:hAnsi="Times New Roman" w:cs="Times New Roman"/>
          <w:sz w:val="28"/>
          <w:szCs w:val="28"/>
        </w:rPr>
        <w:t xml:space="preserve"> </w:t>
      </w:r>
      <w:r w:rsidRPr="00257E24">
        <w:rPr>
          <w:rFonts w:ascii="Times New Roman" w:hAnsi="Times New Roman" w:cs="Times New Roman"/>
          <w:sz w:val="28"/>
          <w:szCs w:val="28"/>
        </w:rPr>
        <w:t>Учитель, 2011.– 333 с.</w:t>
      </w:r>
    </w:p>
    <w:p w14:paraId="26EB2C92" w14:textId="77777777" w:rsidR="00AA2150"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r w:rsidRPr="009B5C1B">
        <w:rPr>
          <w:rFonts w:ascii="Times New Roman" w:hAnsi="Times New Roman" w:cs="Times New Roman"/>
          <w:sz w:val="28"/>
          <w:szCs w:val="28"/>
        </w:rPr>
        <w:t xml:space="preserve">Монтессори М. Метод научной педагогики применимый к детскому воспитанию в Домах ребенка: Пер. со 2-го ит. 2-е изд., </w:t>
      </w:r>
      <w:proofErr w:type="spellStart"/>
      <w:r w:rsidRPr="009B5C1B">
        <w:rPr>
          <w:rFonts w:ascii="Times New Roman" w:hAnsi="Times New Roman" w:cs="Times New Roman"/>
          <w:sz w:val="28"/>
          <w:szCs w:val="28"/>
        </w:rPr>
        <w:t>испр</w:t>
      </w:r>
      <w:proofErr w:type="spellEnd"/>
      <w:r w:rsidRPr="009B5C1B">
        <w:rPr>
          <w:rFonts w:ascii="Times New Roman" w:hAnsi="Times New Roman" w:cs="Times New Roman"/>
          <w:sz w:val="28"/>
          <w:szCs w:val="28"/>
        </w:rPr>
        <w:t xml:space="preserve">. и доп. </w:t>
      </w:r>
      <w:r>
        <w:rPr>
          <w:rFonts w:ascii="Times New Roman" w:hAnsi="Times New Roman" w:cs="Times New Roman"/>
          <w:sz w:val="28"/>
          <w:szCs w:val="28"/>
        </w:rPr>
        <w:t xml:space="preserve">/ </w:t>
      </w:r>
      <w:r w:rsidRPr="009B5C1B">
        <w:rPr>
          <w:rFonts w:ascii="Times New Roman" w:hAnsi="Times New Roman" w:cs="Times New Roman"/>
          <w:sz w:val="28"/>
          <w:szCs w:val="28"/>
        </w:rPr>
        <w:t>М.</w:t>
      </w:r>
      <w:r>
        <w:rPr>
          <w:rFonts w:ascii="Times New Roman" w:hAnsi="Times New Roman" w:cs="Times New Roman"/>
          <w:sz w:val="28"/>
          <w:szCs w:val="28"/>
        </w:rPr>
        <w:t xml:space="preserve"> </w:t>
      </w:r>
      <w:r w:rsidRPr="009B5C1B">
        <w:rPr>
          <w:rFonts w:ascii="Times New Roman" w:hAnsi="Times New Roman" w:cs="Times New Roman"/>
          <w:sz w:val="28"/>
          <w:szCs w:val="28"/>
        </w:rPr>
        <w:t xml:space="preserve">Монтессори— М.: ТОО «Монтессори-Центр». -1993. — 168 с. </w:t>
      </w:r>
    </w:p>
    <w:p w14:paraId="2719B681" w14:textId="77777777" w:rsidR="00AA2150"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9B5C1B">
        <w:rPr>
          <w:rFonts w:ascii="Times New Roman" w:hAnsi="Times New Roman" w:cs="Times New Roman"/>
          <w:sz w:val="28"/>
          <w:szCs w:val="28"/>
        </w:rPr>
        <w:t xml:space="preserve">Монтессори М. О принципах моей школы </w:t>
      </w:r>
      <w:r>
        <w:rPr>
          <w:rFonts w:ascii="Times New Roman" w:hAnsi="Times New Roman" w:cs="Times New Roman"/>
          <w:sz w:val="28"/>
          <w:szCs w:val="28"/>
        </w:rPr>
        <w:t xml:space="preserve">/ </w:t>
      </w:r>
      <w:r w:rsidRPr="009B5C1B">
        <w:rPr>
          <w:rFonts w:ascii="Times New Roman" w:hAnsi="Times New Roman" w:cs="Times New Roman"/>
          <w:sz w:val="28"/>
          <w:szCs w:val="28"/>
        </w:rPr>
        <w:t>М.</w:t>
      </w:r>
      <w:r>
        <w:rPr>
          <w:rFonts w:ascii="Times New Roman" w:hAnsi="Times New Roman" w:cs="Times New Roman"/>
          <w:sz w:val="28"/>
          <w:szCs w:val="28"/>
        </w:rPr>
        <w:t xml:space="preserve"> </w:t>
      </w:r>
      <w:r w:rsidRPr="009B5C1B">
        <w:rPr>
          <w:rFonts w:ascii="Times New Roman" w:hAnsi="Times New Roman" w:cs="Times New Roman"/>
          <w:sz w:val="28"/>
          <w:szCs w:val="28"/>
        </w:rPr>
        <w:t>Монтессори</w:t>
      </w:r>
      <w:r w:rsidRPr="009B5C1B">
        <w:rPr>
          <w:rFonts w:ascii="Times New Roman" w:hAnsi="Times New Roman" w:cs="Times New Roman"/>
          <w:sz w:val="28"/>
          <w:szCs w:val="28"/>
        </w:rPr>
        <w:t xml:space="preserve"> </w:t>
      </w:r>
      <w:r w:rsidRPr="009B5C1B">
        <w:rPr>
          <w:rFonts w:ascii="Times New Roman" w:hAnsi="Times New Roman" w:cs="Times New Roman"/>
          <w:sz w:val="28"/>
          <w:szCs w:val="28"/>
        </w:rPr>
        <w:t xml:space="preserve">// Учительская газета. — 1992.- N 28. — С.4. </w:t>
      </w:r>
    </w:p>
    <w:p w14:paraId="207B480F" w14:textId="77777777" w:rsidR="00AA2150" w:rsidRPr="009B5C1B"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r w:rsidRPr="009B5C1B">
        <w:rPr>
          <w:rFonts w:ascii="Times New Roman" w:hAnsi="Times New Roman" w:cs="Times New Roman"/>
          <w:sz w:val="28"/>
          <w:szCs w:val="28"/>
        </w:rPr>
        <w:t xml:space="preserve">Монтессори М. Руководство к моему методу. </w:t>
      </w:r>
      <w:proofErr w:type="spellStart"/>
      <w:r w:rsidRPr="009B5C1B">
        <w:rPr>
          <w:rFonts w:ascii="Times New Roman" w:hAnsi="Times New Roman" w:cs="Times New Roman"/>
          <w:sz w:val="28"/>
          <w:szCs w:val="28"/>
        </w:rPr>
        <w:t>Пер.с</w:t>
      </w:r>
      <w:proofErr w:type="spellEnd"/>
      <w:r w:rsidRPr="009B5C1B">
        <w:rPr>
          <w:rFonts w:ascii="Times New Roman" w:hAnsi="Times New Roman" w:cs="Times New Roman"/>
          <w:sz w:val="28"/>
          <w:szCs w:val="28"/>
        </w:rPr>
        <w:t xml:space="preserve"> итал. </w:t>
      </w:r>
      <w:r>
        <w:rPr>
          <w:rFonts w:ascii="Times New Roman" w:hAnsi="Times New Roman" w:cs="Times New Roman"/>
          <w:sz w:val="28"/>
          <w:szCs w:val="28"/>
        </w:rPr>
        <w:t xml:space="preserve">/ </w:t>
      </w:r>
      <w:r w:rsidRPr="009B5C1B">
        <w:rPr>
          <w:rFonts w:ascii="Times New Roman" w:hAnsi="Times New Roman" w:cs="Times New Roman"/>
          <w:sz w:val="28"/>
          <w:szCs w:val="28"/>
        </w:rPr>
        <w:t>М.</w:t>
      </w:r>
      <w:r>
        <w:rPr>
          <w:rFonts w:ascii="Times New Roman" w:hAnsi="Times New Roman" w:cs="Times New Roman"/>
          <w:sz w:val="28"/>
          <w:szCs w:val="28"/>
        </w:rPr>
        <w:t xml:space="preserve"> </w:t>
      </w:r>
      <w:r w:rsidRPr="009B5C1B">
        <w:rPr>
          <w:rFonts w:ascii="Times New Roman" w:hAnsi="Times New Roman" w:cs="Times New Roman"/>
          <w:sz w:val="28"/>
          <w:szCs w:val="28"/>
        </w:rPr>
        <w:t>Монтессори</w:t>
      </w:r>
      <w:r>
        <w:rPr>
          <w:rFonts w:ascii="Times New Roman" w:hAnsi="Times New Roman" w:cs="Times New Roman"/>
          <w:sz w:val="28"/>
          <w:szCs w:val="28"/>
        </w:rPr>
        <w:t xml:space="preserve"> </w:t>
      </w:r>
      <w:r w:rsidRPr="009B5C1B">
        <w:rPr>
          <w:rFonts w:ascii="Times New Roman" w:hAnsi="Times New Roman" w:cs="Times New Roman"/>
          <w:sz w:val="28"/>
          <w:szCs w:val="28"/>
        </w:rPr>
        <w:t>— М.,: Просвещение</w:t>
      </w:r>
      <w:r>
        <w:rPr>
          <w:rFonts w:ascii="Times New Roman" w:hAnsi="Times New Roman" w:cs="Times New Roman"/>
          <w:sz w:val="28"/>
          <w:szCs w:val="28"/>
        </w:rPr>
        <w:t xml:space="preserve">. </w:t>
      </w:r>
      <w:r w:rsidRPr="009B5C1B">
        <w:rPr>
          <w:rFonts w:ascii="Times New Roman" w:hAnsi="Times New Roman" w:cs="Times New Roman"/>
          <w:sz w:val="28"/>
          <w:szCs w:val="28"/>
        </w:rPr>
        <w:t>1916. — С.55.</w:t>
      </w:r>
    </w:p>
    <w:p w14:paraId="678304FB" w14:textId="77777777" w:rsidR="00AA2150"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proofErr w:type="spellStart"/>
      <w:r w:rsidRPr="009B5C1B">
        <w:rPr>
          <w:rFonts w:ascii="Times New Roman" w:hAnsi="Times New Roman" w:cs="Times New Roman"/>
          <w:sz w:val="28"/>
          <w:szCs w:val="28"/>
        </w:rPr>
        <w:t>Фаусек</w:t>
      </w:r>
      <w:proofErr w:type="spellEnd"/>
      <w:r w:rsidRPr="009B5C1B">
        <w:rPr>
          <w:rFonts w:ascii="Times New Roman" w:hAnsi="Times New Roman" w:cs="Times New Roman"/>
          <w:sz w:val="28"/>
          <w:szCs w:val="28"/>
        </w:rPr>
        <w:t xml:space="preserve"> Ю. И. Метод Монтессори в России. </w:t>
      </w:r>
      <w:r>
        <w:rPr>
          <w:rFonts w:ascii="Times New Roman" w:hAnsi="Times New Roman" w:cs="Times New Roman"/>
          <w:sz w:val="28"/>
          <w:szCs w:val="28"/>
        </w:rPr>
        <w:t>/</w:t>
      </w:r>
      <w:r w:rsidRPr="00AA2150">
        <w:rPr>
          <w:rFonts w:ascii="Times New Roman" w:hAnsi="Times New Roman" w:cs="Times New Roman"/>
          <w:sz w:val="28"/>
          <w:szCs w:val="28"/>
        </w:rPr>
        <w:t xml:space="preserve"> </w:t>
      </w:r>
      <w:r w:rsidRPr="009B5C1B">
        <w:rPr>
          <w:rFonts w:ascii="Times New Roman" w:hAnsi="Times New Roman" w:cs="Times New Roman"/>
          <w:sz w:val="28"/>
          <w:szCs w:val="28"/>
        </w:rPr>
        <w:t>Ю. И.</w:t>
      </w:r>
      <w:r>
        <w:rPr>
          <w:rFonts w:ascii="Times New Roman" w:hAnsi="Times New Roman" w:cs="Times New Roman"/>
          <w:sz w:val="28"/>
          <w:szCs w:val="28"/>
        </w:rPr>
        <w:t xml:space="preserve"> </w:t>
      </w:r>
      <w:proofErr w:type="spellStart"/>
      <w:r w:rsidRPr="009B5C1B">
        <w:rPr>
          <w:rFonts w:ascii="Times New Roman" w:hAnsi="Times New Roman" w:cs="Times New Roman"/>
          <w:sz w:val="28"/>
          <w:szCs w:val="28"/>
        </w:rPr>
        <w:t>Фаусек</w:t>
      </w:r>
      <w:proofErr w:type="spellEnd"/>
      <w:r w:rsidRPr="009B5C1B">
        <w:rPr>
          <w:rFonts w:ascii="Times New Roman" w:hAnsi="Times New Roman" w:cs="Times New Roman"/>
          <w:sz w:val="28"/>
          <w:szCs w:val="28"/>
        </w:rPr>
        <w:t xml:space="preserve">— </w:t>
      </w:r>
      <w:proofErr w:type="spellStart"/>
      <w:r w:rsidRPr="009B5C1B">
        <w:rPr>
          <w:rFonts w:ascii="Times New Roman" w:hAnsi="Times New Roman" w:cs="Times New Roman"/>
          <w:sz w:val="28"/>
          <w:szCs w:val="28"/>
        </w:rPr>
        <w:t>Пг</w:t>
      </w:r>
      <w:proofErr w:type="spellEnd"/>
      <w:r w:rsidRPr="009B5C1B">
        <w:rPr>
          <w:rFonts w:ascii="Times New Roman" w:hAnsi="Times New Roman" w:cs="Times New Roman"/>
          <w:sz w:val="28"/>
          <w:szCs w:val="28"/>
        </w:rPr>
        <w:t xml:space="preserve">.: Время, 1924. — 82c. </w:t>
      </w:r>
    </w:p>
    <w:p w14:paraId="2862EE8C" w14:textId="77777777" w:rsidR="00AA2150" w:rsidRPr="009B5C1B" w:rsidRDefault="00AA2150" w:rsidP="00AA215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bookmarkStart w:id="11" w:name="_Hlk150188614"/>
      <w:proofErr w:type="spellStart"/>
      <w:r w:rsidRPr="009B5C1B">
        <w:rPr>
          <w:rFonts w:ascii="Times New Roman" w:hAnsi="Times New Roman" w:cs="Times New Roman"/>
          <w:sz w:val="28"/>
          <w:szCs w:val="28"/>
        </w:rPr>
        <w:t>Хилтунен</w:t>
      </w:r>
      <w:proofErr w:type="spellEnd"/>
      <w:r w:rsidRPr="009B5C1B">
        <w:rPr>
          <w:rFonts w:ascii="Times New Roman" w:hAnsi="Times New Roman" w:cs="Times New Roman"/>
          <w:sz w:val="28"/>
          <w:szCs w:val="28"/>
        </w:rPr>
        <w:t xml:space="preserve"> Е. А.</w:t>
      </w:r>
      <w:bookmarkEnd w:id="11"/>
      <w:r w:rsidRPr="009B5C1B">
        <w:rPr>
          <w:rFonts w:ascii="Times New Roman" w:hAnsi="Times New Roman" w:cs="Times New Roman"/>
          <w:sz w:val="28"/>
          <w:szCs w:val="28"/>
        </w:rPr>
        <w:t xml:space="preserve"> Толкование детства. Книга дневников Монтессори-педагогов. Народная книга.</w:t>
      </w:r>
      <w:r>
        <w:rPr>
          <w:rFonts w:ascii="Times New Roman" w:hAnsi="Times New Roman" w:cs="Times New Roman"/>
          <w:sz w:val="28"/>
          <w:szCs w:val="28"/>
        </w:rPr>
        <w:t xml:space="preserve"> / </w:t>
      </w:r>
      <w:r w:rsidRPr="009B5C1B">
        <w:rPr>
          <w:rFonts w:ascii="Times New Roman" w:hAnsi="Times New Roman" w:cs="Times New Roman"/>
          <w:sz w:val="28"/>
          <w:szCs w:val="28"/>
        </w:rPr>
        <w:t xml:space="preserve">Е. А. </w:t>
      </w:r>
      <w:proofErr w:type="spellStart"/>
      <w:r w:rsidRPr="009B5C1B">
        <w:rPr>
          <w:rFonts w:ascii="Times New Roman" w:hAnsi="Times New Roman" w:cs="Times New Roman"/>
          <w:sz w:val="28"/>
          <w:szCs w:val="28"/>
        </w:rPr>
        <w:t>Хилтунен</w:t>
      </w:r>
      <w:proofErr w:type="spellEnd"/>
      <w:r w:rsidRPr="009B5C1B">
        <w:rPr>
          <w:rFonts w:ascii="Times New Roman" w:hAnsi="Times New Roman" w:cs="Times New Roman"/>
          <w:sz w:val="28"/>
          <w:szCs w:val="28"/>
        </w:rPr>
        <w:t>— 2013.- 348с.</w:t>
      </w:r>
    </w:p>
    <w:p w14:paraId="3EFE4296" w14:textId="4DA87B1A" w:rsidR="009C47F4" w:rsidRPr="00257E24" w:rsidRDefault="009C47F4" w:rsidP="00984BBC">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r w:rsidRPr="00257E24">
        <w:rPr>
          <w:rFonts w:ascii="Times New Roman" w:hAnsi="Times New Roman" w:cs="Times New Roman"/>
          <w:sz w:val="28"/>
          <w:szCs w:val="28"/>
        </w:rPr>
        <w:t xml:space="preserve">Эльконин Д.Б. Психическое развитие в детских возрастах. М.-Воронеж. Изд-во Институт практической психологии, НПО МОДЭК. 1995г. </w:t>
      </w:r>
      <w:r w:rsidR="00AA2150">
        <w:rPr>
          <w:rFonts w:ascii="Times New Roman" w:hAnsi="Times New Roman" w:cs="Times New Roman"/>
          <w:sz w:val="28"/>
          <w:szCs w:val="28"/>
        </w:rPr>
        <w:t xml:space="preserve">/ </w:t>
      </w:r>
      <w:r w:rsidR="00AA2150" w:rsidRPr="00257E24">
        <w:rPr>
          <w:rFonts w:ascii="Times New Roman" w:hAnsi="Times New Roman" w:cs="Times New Roman"/>
          <w:sz w:val="28"/>
          <w:szCs w:val="28"/>
        </w:rPr>
        <w:t>Эльконин Д.Б.</w:t>
      </w:r>
      <w:r w:rsidR="00AA2150">
        <w:rPr>
          <w:rFonts w:ascii="Times New Roman" w:hAnsi="Times New Roman" w:cs="Times New Roman"/>
          <w:sz w:val="28"/>
          <w:szCs w:val="28"/>
        </w:rPr>
        <w:t xml:space="preserve"> </w:t>
      </w:r>
      <w:r w:rsidR="00257E24" w:rsidRPr="00257E24">
        <w:rPr>
          <w:rFonts w:ascii="Times New Roman" w:hAnsi="Times New Roman" w:cs="Times New Roman"/>
          <w:sz w:val="28"/>
          <w:szCs w:val="28"/>
        </w:rPr>
        <w:t>–</w:t>
      </w:r>
      <w:r w:rsidR="00257E24" w:rsidRPr="00257E24">
        <w:rPr>
          <w:rFonts w:ascii="Times New Roman" w:hAnsi="Times New Roman" w:cs="Times New Roman"/>
          <w:sz w:val="28"/>
          <w:szCs w:val="28"/>
        </w:rPr>
        <w:t xml:space="preserve"> </w:t>
      </w:r>
      <w:r w:rsidRPr="00257E24">
        <w:rPr>
          <w:rFonts w:ascii="Times New Roman" w:hAnsi="Times New Roman" w:cs="Times New Roman"/>
          <w:sz w:val="28"/>
          <w:szCs w:val="28"/>
        </w:rPr>
        <w:t>416</w:t>
      </w:r>
      <w:r w:rsidR="00257E24" w:rsidRPr="00257E24">
        <w:rPr>
          <w:rFonts w:ascii="Times New Roman" w:hAnsi="Times New Roman" w:cs="Times New Roman"/>
          <w:sz w:val="28"/>
          <w:szCs w:val="28"/>
        </w:rPr>
        <w:t xml:space="preserve"> </w:t>
      </w:r>
      <w:r w:rsidRPr="00257E24">
        <w:rPr>
          <w:rFonts w:ascii="Times New Roman" w:hAnsi="Times New Roman" w:cs="Times New Roman"/>
          <w:sz w:val="28"/>
          <w:szCs w:val="28"/>
        </w:rPr>
        <w:t>с.</w:t>
      </w:r>
    </w:p>
    <w:p w14:paraId="450ECEE7" w14:textId="7CA2A744" w:rsidR="00533EF0" w:rsidRPr="00AA2150" w:rsidRDefault="009C47F4" w:rsidP="00533EF0">
      <w:pPr>
        <w:pStyle w:val="a3"/>
        <w:numPr>
          <w:ilvl w:val="0"/>
          <w:numId w:val="5"/>
        </w:numPr>
        <w:tabs>
          <w:tab w:val="left" w:pos="1134"/>
        </w:tabs>
        <w:spacing w:after="0" w:line="360" w:lineRule="auto"/>
        <w:ind w:left="0" w:firstLine="709"/>
        <w:jc w:val="both"/>
        <w:rPr>
          <w:rFonts w:ascii="Times New Roman" w:hAnsi="Times New Roman" w:cs="Times New Roman"/>
          <w:sz w:val="28"/>
          <w:szCs w:val="28"/>
        </w:rPr>
      </w:pPr>
      <w:r w:rsidRPr="00AA2150">
        <w:rPr>
          <w:rFonts w:ascii="Times New Roman" w:hAnsi="Times New Roman" w:cs="Times New Roman"/>
          <w:sz w:val="28"/>
          <w:szCs w:val="28"/>
        </w:rPr>
        <w:t>Баранова, Э.А. Особенности вопросительной активности дошкольников и младших школьников /</w:t>
      </w:r>
      <w:r w:rsidR="00AA2150" w:rsidRPr="00AA2150">
        <w:rPr>
          <w:rFonts w:ascii="Times New Roman" w:hAnsi="Times New Roman" w:cs="Times New Roman"/>
          <w:sz w:val="28"/>
          <w:szCs w:val="28"/>
        </w:rPr>
        <w:t xml:space="preserve"> </w:t>
      </w:r>
      <w:r w:rsidRPr="00AA2150">
        <w:rPr>
          <w:rFonts w:ascii="Times New Roman" w:hAnsi="Times New Roman" w:cs="Times New Roman"/>
          <w:sz w:val="28"/>
          <w:szCs w:val="28"/>
        </w:rPr>
        <w:t>Э.А. Баранова // Психологическая наука и образование psyedu.ru. 2009. № 2. – URL: http://psyjournals.ru/psyedu_ru/2009/n2/Baranova2.shtml (дата обращения: 05.11.2023)</w:t>
      </w:r>
    </w:p>
    <w:p w14:paraId="22BBA3BF" w14:textId="4415BE20" w:rsidR="00035ED3" w:rsidRDefault="00035ED3" w:rsidP="00533EF0">
      <w:pPr>
        <w:ind w:firstLine="709"/>
        <w:rPr>
          <w:rFonts w:ascii="Times New Roman" w:eastAsiaTheme="majorEastAsia" w:hAnsi="Times New Roman" w:cs="Times New Roman"/>
          <w:b/>
          <w:bCs/>
          <w:sz w:val="28"/>
          <w:szCs w:val="28"/>
        </w:rPr>
      </w:pPr>
      <w:r>
        <w:rPr>
          <w:rFonts w:ascii="Times New Roman" w:hAnsi="Times New Roman" w:cs="Times New Roman"/>
          <w:b/>
          <w:bCs/>
          <w:sz w:val="28"/>
          <w:szCs w:val="28"/>
        </w:rPr>
        <w:br w:type="page"/>
      </w:r>
    </w:p>
    <w:p w14:paraId="1FF57EC7" w14:textId="3694B18C" w:rsidR="001711F4" w:rsidRDefault="00035ED3" w:rsidP="001711F4">
      <w:pPr>
        <w:pStyle w:val="2"/>
        <w:jc w:val="center"/>
        <w:rPr>
          <w:rFonts w:ascii="Times New Roman" w:hAnsi="Times New Roman" w:cs="Times New Roman"/>
          <w:b/>
          <w:bCs/>
          <w:color w:val="auto"/>
          <w:sz w:val="28"/>
          <w:szCs w:val="28"/>
        </w:rPr>
      </w:pPr>
      <w:r>
        <w:rPr>
          <w:rFonts w:ascii="Times New Roman" w:hAnsi="Times New Roman" w:cs="Times New Roman"/>
          <w:b/>
          <w:bCs/>
          <w:color w:val="auto"/>
          <w:sz w:val="28"/>
          <w:szCs w:val="28"/>
        </w:rPr>
        <w:lastRenderedPageBreak/>
        <w:t>ПРИЛОЖЕНИЯ</w:t>
      </w:r>
    </w:p>
    <w:p w14:paraId="016C2BB5" w14:textId="2E8E74E8" w:rsidR="00035ED3" w:rsidRDefault="00035ED3" w:rsidP="00035ED3">
      <w:pPr>
        <w:jc w:val="right"/>
        <w:rPr>
          <w:rFonts w:ascii="Times New Roman" w:hAnsi="Times New Roman" w:cs="Times New Roman"/>
          <w:b/>
          <w:bCs/>
          <w:sz w:val="28"/>
          <w:szCs w:val="28"/>
        </w:rPr>
      </w:pPr>
      <w:r w:rsidRPr="00035ED3">
        <w:rPr>
          <w:rFonts w:ascii="Times New Roman" w:hAnsi="Times New Roman" w:cs="Times New Roman"/>
          <w:b/>
          <w:bCs/>
          <w:sz w:val="28"/>
          <w:szCs w:val="28"/>
        </w:rPr>
        <w:t>Приложение А</w:t>
      </w:r>
    </w:p>
    <w:p w14:paraId="1ED6AF88" w14:textId="6A24D94D" w:rsidR="00035ED3" w:rsidRPr="007E6DEB" w:rsidRDefault="00035ED3" w:rsidP="007269C8">
      <w:pPr>
        <w:shd w:val="clear" w:color="auto" w:fill="FFFFFF"/>
        <w:spacing w:after="0" w:line="360" w:lineRule="auto"/>
        <w:jc w:val="both"/>
        <w:rPr>
          <w:rFonts w:ascii="Open Sans" w:eastAsia="Times New Roman" w:hAnsi="Open Sans" w:cs="Open Sans"/>
          <w:color w:val="181818"/>
          <w:lang w:eastAsia="ru-RU"/>
        </w:rPr>
      </w:pPr>
      <w:r w:rsidRPr="007E6DEB">
        <w:rPr>
          <w:rFonts w:ascii="Times New Roman" w:eastAsia="Times New Roman" w:hAnsi="Times New Roman" w:cs="Times New Roman"/>
          <w:color w:val="181818"/>
          <w:sz w:val="28"/>
          <w:szCs w:val="28"/>
          <w:lang w:eastAsia="ru-RU"/>
        </w:rPr>
        <w:t>П</w:t>
      </w:r>
      <w:r w:rsidRPr="00611990">
        <w:rPr>
          <w:rFonts w:ascii="Times New Roman" w:eastAsia="Times New Roman" w:hAnsi="Times New Roman" w:cs="Times New Roman"/>
          <w:color w:val="181818"/>
          <w:sz w:val="28"/>
          <w:szCs w:val="28"/>
          <w:lang w:eastAsia="ru-RU"/>
        </w:rPr>
        <w:t>лан конспект НОД по развитию элементарных математических представлений с использованием Монтессори – технологий (старший дошкольный возраст)</w:t>
      </w:r>
    </w:p>
    <w:p w14:paraId="2D18A6D6" w14:textId="231990CE" w:rsidR="00035ED3" w:rsidRPr="007E6DEB" w:rsidRDefault="00035ED3" w:rsidP="00035ED3">
      <w:pPr>
        <w:shd w:val="clear" w:color="auto" w:fill="FFFFFF"/>
        <w:spacing w:after="0" w:line="360" w:lineRule="auto"/>
        <w:ind w:right="283"/>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Цель: Развитие познавательн</w:t>
      </w:r>
      <w:r w:rsidRPr="00035ED3">
        <w:rPr>
          <w:rFonts w:ascii="Times New Roman" w:eastAsia="Times New Roman" w:hAnsi="Times New Roman" w:cs="Times New Roman"/>
          <w:color w:val="181818"/>
          <w:sz w:val="28"/>
          <w:szCs w:val="28"/>
          <w:lang w:eastAsia="ru-RU"/>
        </w:rPr>
        <w:t xml:space="preserve">ых способностей </w:t>
      </w:r>
      <w:r w:rsidRPr="007E6DEB">
        <w:rPr>
          <w:rFonts w:ascii="Times New Roman" w:eastAsia="Times New Roman" w:hAnsi="Times New Roman" w:cs="Times New Roman"/>
          <w:color w:val="181818"/>
          <w:sz w:val="28"/>
          <w:szCs w:val="28"/>
          <w:lang w:eastAsia="ru-RU"/>
        </w:rPr>
        <w:t>старших дошкольников средствами Монтессори – технологий.</w:t>
      </w:r>
    </w:p>
    <w:p w14:paraId="25C51C96" w14:textId="77777777" w:rsidR="00035ED3" w:rsidRPr="007E6DEB" w:rsidRDefault="00035ED3" w:rsidP="00035ED3">
      <w:pPr>
        <w:shd w:val="clear" w:color="auto" w:fill="FFFFFF"/>
        <w:spacing w:after="0" w:line="360" w:lineRule="auto"/>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 Задачи:</w:t>
      </w:r>
    </w:p>
    <w:p w14:paraId="15E66CDA" w14:textId="77777777" w:rsidR="00035ED3" w:rsidRPr="007E6DEB" w:rsidRDefault="00035ED3" w:rsidP="00035ED3">
      <w:pPr>
        <w:shd w:val="clear" w:color="auto" w:fill="FFFFFF"/>
        <w:spacing w:after="0" w:line="360" w:lineRule="auto"/>
        <w:ind w:right="14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Обучающая: Систематизация знаний детей о натуральном ряде чисел, об основных арифметических действиях; закрепить практические навыки ориентировки в пространстве.</w:t>
      </w:r>
    </w:p>
    <w:p w14:paraId="43EAB02D" w14:textId="77777777" w:rsidR="00035ED3" w:rsidRPr="007E6DEB" w:rsidRDefault="00035ED3" w:rsidP="00035ED3">
      <w:pPr>
        <w:shd w:val="clear" w:color="auto" w:fill="FFFFFF"/>
        <w:spacing w:after="0" w:line="360" w:lineRule="auto"/>
        <w:ind w:right="14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Развивающая: Научить детей аналитическим приёмам при сравнении геометрических фигур и тел, чётных и нечётных чисел, сравнении мощности числа и величины. Решению проблемных ситуаций.</w:t>
      </w:r>
    </w:p>
    <w:p w14:paraId="1D75850B" w14:textId="77777777" w:rsidR="00035ED3" w:rsidRPr="007E6DEB" w:rsidRDefault="00035ED3" w:rsidP="00035ED3">
      <w:pPr>
        <w:shd w:val="clear" w:color="auto" w:fill="FFFFFF"/>
        <w:spacing w:after="0" w:line="360" w:lineRule="auto"/>
        <w:ind w:right="14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Воспитательная: Формировать навыки учебной деятельности: умение слушать и слышать, отвечать на поставленные вопросы, не мешать друг другу, работать парами, группами.</w:t>
      </w:r>
    </w:p>
    <w:p w14:paraId="407DB08B" w14:textId="77777777" w:rsidR="00035ED3" w:rsidRPr="007E6DEB" w:rsidRDefault="00035ED3" w:rsidP="00035ED3">
      <w:pPr>
        <w:shd w:val="clear" w:color="auto" w:fill="FFFFFF"/>
        <w:spacing w:after="0" w:line="360" w:lineRule="auto"/>
        <w:ind w:right="14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Речевая: Использовать в речи специальные названия и математическую терминологию (геометрические тела и фигуры, количество, чётные – нечётные, плюс – минус, равно)</w:t>
      </w:r>
    </w:p>
    <w:p w14:paraId="30EA8B28" w14:textId="77777777" w:rsidR="00035ED3" w:rsidRPr="007E6DEB" w:rsidRDefault="00035ED3" w:rsidP="00035ED3">
      <w:pPr>
        <w:shd w:val="clear" w:color="auto" w:fill="FFFFFF"/>
        <w:spacing w:after="0" w:line="360" w:lineRule="auto"/>
        <w:ind w:right="14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Ход занятия</w:t>
      </w:r>
    </w:p>
    <w:p w14:paraId="30E93C06" w14:textId="77777777" w:rsidR="00035ED3" w:rsidRPr="007E6DEB" w:rsidRDefault="00035ED3" w:rsidP="00035ED3">
      <w:pPr>
        <w:shd w:val="clear" w:color="auto" w:fill="FFFFFF"/>
        <w:spacing w:after="0" w:line="360" w:lineRule="auto"/>
        <w:ind w:right="14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1.Организационный момент.  Дети становятся в круг.</w:t>
      </w:r>
    </w:p>
    <w:p w14:paraId="7EB07862" w14:textId="77777777" w:rsidR="00035ED3" w:rsidRPr="007E6DEB" w:rsidRDefault="00035ED3" w:rsidP="00035ED3">
      <w:pPr>
        <w:shd w:val="clear" w:color="auto" w:fill="FFFFFF"/>
        <w:spacing w:after="0" w:line="360" w:lineRule="auto"/>
        <w:ind w:right="14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Воспитатель. Показывает детям орешек (Дети передают друг другу орешек и говорят при этом слова):</w:t>
      </w:r>
    </w:p>
    <w:p w14:paraId="53074F5F" w14:textId="77777777" w:rsidR="00035ED3" w:rsidRPr="007E6DEB" w:rsidRDefault="00035ED3" w:rsidP="00035ED3">
      <w:pPr>
        <w:shd w:val="clear" w:color="auto" w:fill="FFFFFF"/>
        <w:spacing w:after="0" w:line="360" w:lineRule="auto"/>
        <w:ind w:right="14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Орешек знанья твёрд, но всё же</w:t>
      </w:r>
    </w:p>
    <w:p w14:paraId="5A7CCE72" w14:textId="77777777" w:rsidR="00035ED3" w:rsidRPr="007E6DEB" w:rsidRDefault="00035ED3" w:rsidP="00035ED3">
      <w:pPr>
        <w:shd w:val="clear" w:color="auto" w:fill="FFFFFF"/>
        <w:spacing w:after="0" w:line="360" w:lineRule="auto"/>
        <w:ind w:right="14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Мы не привыкли отступать.</w:t>
      </w:r>
    </w:p>
    <w:p w14:paraId="0108CA94" w14:textId="77777777" w:rsidR="00035ED3" w:rsidRPr="007E6DEB" w:rsidRDefault="00035ED3" w:rsidP="00035ED3">
      <w:pPr>
        <w:shd w:val="clear" w:color="auto" w:fill="FFFFFF"/>
        <w:spacing w:after="0" w:line="360" w:lineRule="auto"/>
        <w:ind w:right="14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Нам расколоть его поможет</w:t>
      </w:r>
    </w:p>
    <w:p w14:paraId="4950371A" w14:textId="77777777" w:rsidR="00035ED3" w:rsidRPr="007E6DEB" w:rsidRDefault="00035ED3" w:rsidP="00035ED3">
      <w:pPr>
        <w:shd w:val="clear" w:color="auto" w:fill="FFFFFF"/>
        <w:spacing w:after="0" w:line="360" w:lineRule="auto"/>
        <w:ind w:right="14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 Девиз: «Хочу уметь и знать»</w:t>
      </w:r>
    </w:p>
    <w:p w14:paraId="255EC826" w14:textId="77777777" w:rsidR="00035ED3" w:rsidRPr="007E6DEB" w:rsidRDefault="00035ED3" w:rsidP="00035ED3">
      <w:pPr>
        <w:shd w:val="clear" w:color="auto" w:fill="FFFFFF"/>
        <w:spacing w:after="0" w:line="360" w:lineRule="auto"/>
        <w:ind w:right="14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Математическая разминка</w:t>
      </w:r>
    </w:p>
    <w:p w14:paraId="403127BB" w14:textId="77777777" w:rsidR="00035ED3" w:rsidRPr="007E6DEB" w:rsidRDefault="00035ED3" w:rsidP="00035ED3">
      <w:pPr>
        <w:shd w:val="clear" w:color="auto" w:fill="FFFFFF"/>
        <w:spacing w:after="0" w:line="360" w:lineRule="auto"/>
        <w:ind w:right="14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lastRenderedPageBreak/>
        <w:t>Кто стоит справа (слева, напротив) от тебя? Между кем ты стоишь? Что ты видишь впереди (сзади)?</w:t>
      </w:r>
    </w:p>
    <w:p w14:paraId="38CE072D" w14:textId="77777777" w:rsidR="00035ED3" w:rsidRPr="007E6DEB" w:rsidRDefault="00035ED3" w:rsidP="00035ED3">
      <w:pPr>
        <w:shd w:val="clear" w:color="auto" w:fill="FFFFFF"/>
        <w:spacing w:after="0" w:line="360" w:lineRule="auto"/>
        <w:ind w:right="142"/>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Затем дети проходят на стульчики. Проблемная ситуация: одному ребёнку не хватает стульчика. Что делать? Дети предлагают решение данной проблемы: 1. Можно удалить одного ребёнка 2. Можно принести дополнительно один стул. Составляются примеры: 9+1; 10 – 1.  (Уравнивание двух множеств двумя способами). Дети выбирают один  способ решения из двух. Вывод: лучше принести ещё один стул, тогда все могут заниматься.</w:t>
      </w:r>
    </w:p>
    <w:p w14:paraId="52F625CF" w14:textId="77777777" w:rsidR="00035ED3" w:rsidRPr="007E6DEB" w:rsidRDefault="00035ED3" w:rsidP="00035ED3">
      <w:pPr>
        <w:shd w:val="clear" w:color="auto" w:fill="FFFFFF"/>
        <w:spacing w:after="0" w:line="360" w:lineRule="auto"/>
        <w:ind w:right="142"/>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Работа с красно – синими штангами. Сравнение двух штанг. (Прикладывает друг к другу  штанги). Одна длиннее другой. Штанги разделены на красные и синие отрезки. Каждый отрезок – единица. Сколько единиц в короткой штанге? (9)  Длинной штанге? (10). Какая штанга длиннее? (10) Какое число больше? (10) Как можно уравнять эти штанги?» (Добавить к короткой штанге штангу 1). 9+1=10</w:t>
      </w:r>
    </w:p>
    <w:p w14:paraId="48155595"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Воспитатель считает детей двойками.</w:t>
      </w:r>
    </w:p>
    <w:p w14:paraId="758117BB"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Построение детей парами. Сколько пар получилось? 10:2=5</w:t>
      </w:r>
    </w:p>
    <w:p w14:paraId="747862A2"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Воспитатель проходит между детьми. Число 10 разделили поровну. А теперь  Катя пройдёт по дорожке, а её пара  Саша будет её ждать здесь, в конце дорожки, перекрыв путь. Катя сумела пройти до конца? Нет, Саша мешает. Вывод: 10 – чётное число, 9 – нечётное.</w:t>
      </w:r>
    </w:p>
    <w:p w14:paraId="496CCAE0"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 Дети проходят за столы. Работа с геометрическими фигурами.</w:t>
      </w:r>
    </w:p>
    <w:p w14:paraId="6DAFCE1C"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Упражнение «Чётное – нечётное число фигур»</w:t>
      </w:r>
    </w:p>
    <w:p w14:paraId="0C83071B"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Упражнение «Назови правильно фигуру»</w:t>
      </w:r>
    </w:p>
    <w:p w14:paraId="19B43EE6"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Три вершины, три угла.</w:t>
      </w:r>
    </w:p>
    <w:p w14:paraId="32DDB7DA"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Три сторонки – вот и я  (треугольник)</w:t>
      </w:r>
    </w:p>
    <w:p w14:paraId="7EE2E5CE"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Четыре сторонки, четыре угла</w:t>
      </w:r>
    </w:p>
    <w:p w14:paraId="61971834"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Четыре вершинки  - вот и я.  (квадрат, прямоугольник)                  </w:t>
      </w:r>
    </w:p>
    <w:p w14:paraId="7C887334"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 Циркуль, циркуль, не ленись,</w:t>
      </w:r>
    </w:p>
    <w:p w14:paraId="19B89CCF"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 Становись скорей на лист</w:t>
      </w:r>
    </w:p>
    <w:p w14:paraId="5A64820C"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 Карандаш, беги вокруг</w:t>
      </w:r>
    </w:p>
    <w:p w14:paraId="5CDDDFD3"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lastRenderedPageBreak/>
        <w:t>Разукрась и будет…( круг )</w:t>
      </w:r>
    </w:p>
    <w:p w14:paraId="46E076D9"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Игра  «Какая фигура лишняя?»</w:t>
      </w:r>
    </w:p>
    <w:p w14:paraId="2C3C2A77"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Упражнение «Геометрические тела».</w:t>
      </w:r>
    </w:p>
    <w:p w14:paraId="1B35E396"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 Проведём мы работу практическую</w:t>
      </w:r>
    </w:p>
    <w:p w14:paraId="7D68A87C"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Возьмём фигуру геометрическую.</w:t>
      </w:r>
    </w:p>
    <w:p w14:paraId="3314A9B0"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Посмотрим сверху, и она</w:t>
      </w:r>
    </w:p>
    <w:p w14:paraId="3ABE9C88"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Конечно, будет нам видна.</w:t>
      </w:r>
    </w:p>
    <w:p w14:paraId="3D87CDD8"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А если сбоку мы посмотрим</w:t>
      </w:r>
    </w:p>
    <w:p w14:paraId="1DF0B967"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И не увидим мы её</w:t>
      </w:r>
    </w:p>
    <w:p w14:paraId="37056768"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Фигура, значит, эта плоская</w:t>
      </w:r>
    </w:p>
    <w:p w14:paraId="655CC317"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И есть отличие её.</w:t>
      </w:r>
    </w:p>
    <w:p w14:paraId="32B5400B"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А если сбоку мы увидим</w:t>
      </w:r>
    </w:p>
    <w:p w14:paraId="6E66B50B"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И впереди и сзади, то:</w:t>
      </w:r>
    </w:p>
    <w:p w14:paraId="753C5909"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Она объёмною зовётся</w:t>
      </w:r>
    </w:p>
    <w:p w14:paraId="273099CB"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Не ошибётся здесь никто.</w:t>
      </w:r>
    </w:p>
    <w:p w14:paraId="0E88CD67"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Упражнение «Это что?» на различение геометрических тел и фигур.</w:t>
      </w:r>
    </w:p>
    <w:p w14:paraId="313C94ED" w14:textId="77777777"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Игра «Чудесный мешочек» (дети ощупывают геометрические тела и называют их).</w:t>
      </w:r>
    </w:p>
    <w:p w14:paraId="7C2A1DE3" w14:textId="42770595" w:rsidR="00035ED3" w:rsidRPr="007E6DEB" w:rsidRDefault="00035ED3" w:rsidP="00035ED3">
      <w:pPr>
        <w:shd w:val="clear" w:color="auto" w:fill="FFFFFF"/>
        <w:spacing w:after="0" w:line="360" w:lineRule="auto"/>
        <w:ind w:right="-1"/>
        <w:jc w:val="both"/>
        <w:rPr>
          <w:rFonts w:ascii="Open Sans" w:eastAsia="Times New Roman" w:hAnsi="Open Sans" w:cs="Open Sans"/>
          <w:color w:val="181818"/>
          <w:sz w:val="21"/>
          <w:szCs w:val="21"/>
          <w:lang w:eastAsia="ru-RU"/>
        </w:rPr>
      </w:pPr>
      <w:r w:rsidRPr="007E6DEB">
        <w:rPr>
          <w:rFonts w:ascii="Times New Roman" w:eastAsia="Times New Roman" w:hAnsi="Times New Roman" w:cs="Times New Roman"/>
          <w:color w:val="181818"/>
          <w:sz w:val="28"/>
          <w:szCs w:val="28"/>
          <w:lang w:eastAsia="ru-RU"/>
        </w:rPr>
        <w:t>Окончание занятия.</w:t>
      </w:r>
    </w:p>
    <w:p w14:paraId="76C98CD7" w14:textId="77777777" w:rsidR="00035ED3" w:rsidRPr="00035ED3" w:rsidRDefault="00035ED3" w:rsidP="00035ED3">
      <w:pPr>
        <w:spacing w:after="0" w:line="360" w:lineRule="auto"/>
        <w:jc w:val="both"/>
      </w:pPr>
    </w:p>
    <w:p w14:paraId="2A27B3BC" w14:textId="77777777" w:rsidR="00035ED3" w:rsidRPr="00035ED3" w:rsidRDefault="00035ED3" w:rsidP="00035ED3">
      <w:pPr>
        <w:jc w:val="right"/>
        <w:rPr>
          <w:rFonts w:ascii="Times New Roman" w:hAnsi="Times New Roman" w:cs="Times New Roman"/>
          <w:b/>
          <w:bCs/>
          <w:sz w:val="28"/>
          <w:szCs w:val="28"/>
        </w:rPr>
      </w:pPr>
    </w:p>
    <w:p w14:paraId="6F8CFA13" w14:textId="77777777" w:rsidR="001F3E8D" w:rsidRPr="001711F4" w:rsidRDefault="001F3E8D" w:rsidP="001711F4">
      <w:pPr>
        <w:pStyle w:val="2"/>
        <w:jc w:val="center"/>
        <w:rPr>
          <w:rFonts w:ascii="Times New Roman" w:hAnsi="Times New Roman" w:cs="Times New Roman"/>
          <w:b/>
          <w:bCs/>
          <w:color w:val="auto"/>
          <w:sz w:val="28"/>
          <w:szCs w:val="28"/>
        </w:rPr>
      </w:pPr>
    </w:p>
    <w:sectPr w:rsidR="001F3E8D" w:rsidRPr="001711F4">
      <w:footerReference w:type="defaul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B8FCA2" w14:textId="77777777" w:rsidR="00BD4DDC" w:rsidRDefault="00BD4DDC" w:rsidP="004F0CF4">
      <w:pPr>
        <w:spacing w:after="0" w:line="240" w:lineRule="auto"/>
      </w:pPr>
      <w:r>
        <w:separator/>
      </w:r>
    </w:p>
  </w:endnote>
  <w:endnote w:type="continuationSeparator" w:id="0">
    <w:p w14:paraId="4F5D2C15" w14:textId="77777777" w:rsidR="00BD4DDC" w:rsidRDefault="00BD4DDC" w:rsidP="004F0C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61391960"/>
      <w:docPartObj>
        <w:docPartGallery w:val="Page Numbers (Bottom of Page)"/>
        <w:docPartUnique/>
      </w:docPartObj>
    </w:sdtPr>
    <w:sdtEndPr>
      <w:rPr>
        <w:rFonts w:ascii="Times New Roman" w:hAnsi="Times New Roman" w:cs="Times New Roman"/>
      </w:rPr>
    </w:sdtEndPr>
    <w:sdtContent>
      <w:p w14:paraId="3523C240" w14:textId="2150E54D" w:rsidR="004F0CF4" w:rsidRPr="004F0CF4" w:rsidRDefault="004F0CF4">
        <w:pPr>
          <w:pStyle w:val="a9"/>
          <w:jc w:val="center"/>
          <w:rPr>
            <w:rFonts w:ascii="Times New Roman" w:hAnsi="Times New Roman" w:cs="Times New Roman"/>
          </w:rPr>
        </w:pPr>
        <w:r w:rsidRPr="004F0CF4">
          <w:rPr>
            <w:rFonts w:ascii="Times New Roman" w:hAnsi="Times New Roman" w:cs="Times New Roman"/>
          </w:rPr>
          <w:fldChar w:fldCharType="begin"/>
        </w:r>
        <w:r w:rsidRPr="004F0CF4">
          <w:rPr>
            <w:rFonts w:ascii="Times New Roman" w:hAnsi="Times New Roman" w:cs="Times New Roman"/>
          </w:rPr>
          <w:instrText>PAGE   \* MERGEFORMAT</w:instrText>
        </w:r>
        <w:r w:rsidRPr="004F0CF4">
          <w:rPr>
            <w:rFonts w:ascii="Times New Roman" w:hAnsi="Times New Roman" w:cs="Times New Roman"/>
          </w:rPr>
          <w:fldChar w:fldCharType="separate"/>
        </w:r>
        <w:r w:rsidRPr="004F0CF4">
          <w:rPr>
            <w:rFonts w:ascii="Times New Roman" w:hAnsi="Times New Roman" w:cs="Times New Roman"/>
          </w:rPr>
          <w:t>2</w:t>
        </w:r>
        <w:r w:rsidRPr="004F0CF4">
          <w:rPr>
            <w:rFonts w:ascii="Times New Roman" w:hAnsi="Times New Roman" w:cs="Times New Roman"/>
          </w:rPr>
          <w:fldChar w:fldCharType="end"/>
        </w:r>
      </w:p>
    </w:sdtContent>
  </w:sdt>
  <w:p w14:paraId="0FC8820C" w14:textId="77777777" w:rsidR="004F0CF4" w:rsidRDefault="004F0CF4">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9781C1" w14:textId="77777777" w:rsidR="00BD4DDC" w:rsidRDefault="00BD4DDC" w:rsidP="004F0CF4">
      <w:pPr>
        <w:spacing w:after="0" w:line="240" w:lineRule="auto"/>
      </w:pPr>
      <w:r>
        <w:separator/>
      </w:r>
    </w:p>
  </w:footnote>
  <w:footnote w:type="continuationSeparator" w:id="0">
    <w:p w14:paraId="35B30675" w14:textId="77777777" w:rsidR="00BD4DDC" w:rsidRDefault="00BD4DDC" w:rsidP="004F0CF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8D409E"/>
    <w:multiLevelType w:val="multilevel"/>
    <w:tmpl w:val="4A4E0698"/>
    <w:lvl w:ilvl="0">
      <w:start w:val="1"/>
      <w:numFmt w:val="decimal"/>
      <w:lvlText w:val="%1"/>
      <w:lvlJc w:val="left"/>
      <w:pPr>
        <w:ind w:left="420" w:hanging="420"/>
      </w:pPr>
      <w:rPr>
        <w:rFonts w:hint="default"/>
      </w:rPr>
    </w:lvl>
    <w:lvl w:ilvl="1">
      <w:start w:val="1"/>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1" w15:restartNumberingAfterBreak="0">
    <w:nsid w:val="2A8911E6"/>
    <w:multiLevelType w:val="hybridMultilevel"/>
    <w:tmpl w:val="E3802292"/>
    <w:lvl w:ilvl="0" w:tplc="CE7C29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50D9512E"/>
    <w:multiLevelType w:val="hybridMultilevel"/>
    <w:tmpl w:val="30DCD8A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54F0306C"/>
    <w:multiLevelType w:val="hybridMultilevel"/>
    <w:tmpl w:val="B830BBD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6B4B6690"/>
    <w:multiLevelType w:val="hybridMultilevel"/>
    <w:tmpl w:val="BB8EBF7E"/>
    <w:lvl w:ilvl="0" w:tplc="57083110">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7AD649A2"/>
    <w:multiLevelType w:val="multilevel"/>
    <w:tmpl w:val="36AA8A0E"/>
    <w:lvl w:ilvl="0">
      <w:start w:val="2"/>
      <w:numFmt w:val="decimal"/>
      <w:lvlText w:val="%1"/>
      <w:lvlJc w:val="left"/>
      <w:pPr>
        <w:ind w:left="375" w:hanging="375"/>
      </w:pPr>
      <w:rPr>
        <w:rFonts w:hint="default"/>
      </w:rPr>
    </w:lvl>
    <w:lvl w:ilvl="1">
      <w:start w:val="1"/>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0"/>
  </w:num>
  <w:num w:numId="2">
    <w:abstractNumId w:val="1"/>
  </w:num>
  <w:num w:numId="3">
    <w:abstractNumId w:val="4"/>
  </w:num>
  <w:num w:numId="4">
    <w:abstractNumId w:val="5"/>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6097"/>
    <w:rsid w:val="00035ED3"/>
    <w:rsid w:val="00041E1F"/>
    <w:rsid w:val="0006119A"/>
    <w:rsid w:val="00061896"/>
    <w:rsid w:val="00083AEF"/>
    <w:rsid w:val="00086DA9"/>
    <w:rsid w:val="000946FB"/>
    <w:rsid w:val="000B1726"/>
    <w:rsid w:val="000D341C"/>
    <w:rsid w:val="000E7A79"/>
    <w:rsid w:val="000F7072"/>
    <w:rsid w:val="001064B5"/>
    <w:rsid w:val="00122613"/>
    <w:rsid w:val="001304ED"/>
    <w:rsid w:val="00134C68"/>
    <w:rsid w:val="001452F8"/>
    <w:rsid w:val="001658B4"/>
    <w:rsid w:val="00165A48"/>
    <w:rsid w:val="001711F4"/>
    <w:rsid w:val="00182ECF"/>
    <w:rsid w:val="00193053"/>
    <w:rsid w:val="00196638"/>
    <w:rsid w:val="001A11C1"/>
    <w:rsid w:val="001A599B"/>
    <w:rsid w:val="001C34DE"/>
    <w:rsid w:val="001D5215"/>
    <w:rsid w:val="001E4665"/>
    <w:rsid w:val="001F3E8D"/>
    <w:rsid w:val="00214E22"/>
    <w:rsid w:val="0022002D"/>
    <w:rsid w:val="0023332C"/>
    <w:rsid w:val="00241ABE"/>
    <w:rsid w:val="002441B8"/>
    <w:rsid w:val="00245740"/>
    <w:rsid w:val="00251D36"/>
    <w:rsid w:val="00257E24"/>
    <w:rsid w:val="00270B00"/>
    <w:rsid w:val="00294521"/>
    <w:rsid w:val="0029597E"/>
    <w:rsid w:val="002B1253"/>
    <w:rsid w:val="002C2487"/>
    <w:rsid w:val="00301C08"/>
    <w:rsid w:val="00304AEB"/>
    <w:rsid w:val="0031407E"/>
    <w:rsid w:val="00331393"/>
    <w:rsid w:val="00342360"/>
    <w:rsid w:val="003742C4"/>
    <w:rsid w:val="0037717F"/>
    <w:rsid w:val="00386EA0"/>
    <w:rsid w:val="003C1C95"/>
    <w:rsid w:val="003E7CB3"/>
    <w:rsid w:val="00417CBE"/>
    <w:rsid w:val="00454A2C"/>
    <w:rsid w:val="00454B6E"/>
    <w:rsid w:val="00455B7B"/>
    <w:rsid w:val="00462198"/>
    <w:rsid w:val="004B1B2B"/>
    <w:rsid w:val="004B3FAB"/>
    <w:rsid w:val="004C4834"/>
    <w:rsid w:val="004D08A1"/>
    <w:rsid w:val="004D496E"/>
    <w:rsid w:val="004E6A54"/>
    <w:rsid w:val="004F0CF4"/>
    <w:rsid w:val="00501DA8"/>
    <w:rsid w:val="00503516"/>
    <w:rsid w:val="00527CCE"/>
    <w:rsid w:val="00533EF0"/>
    <w:rsid w:val="00534CC0"/>
    <w:rsid w:val="0053578F"/>
    <w:rsid w:val="00545A05"/>
    <w:rsid w:val="00562BA5"/>
    <w:rsid w:val="0056435C"/>
    <w:rsid w:val="005740E5"/>
    <w:rsid w:val="005A270E"/>
    <w:rsid w:val="005B0726"/>
    <w:rsid w:val="005B3547"/>
    <w:rsid w:val="00607A76"/>
    <w:rsid w:val="00611990"/>
    <w:rsid w:val="00614D16"/>
    <w:rsid w:val="006267F5"/>
    <w:rsid w:val="006276E9"/>
    <w:rsid w:val="00636E1F"/>
    <w:rsid w:val="00647F07"/>
    <w:rsid w:val="00666439"/>
    <w:rsid w:val="00667E6D"/>
    <w:rsid w:val="006A5AE7"/>
    <w:rsid w:val="006B1B1E"/>
    <w:rsid w:val="006E282C"/>
    <w:rsid w:val="006E7A5E"/>
    <w:rsid w:val="00703150"/>
    <w:rsid w:val="00721835"/>
    <w:rsid w:val="0072502E"/>
    <w:rsid w:val="007269C8"/>
    <w:rsid w:val="00750C33"/>
    <w:rsid w:val="007615A5"/>
    <w:rsid w:val="00781391"/>
    <w:rsid w:val="0078297C"/>
    <w:rsid w:val="007B6791"/>
    <w:rsid w:val="007C4BB2"/>
    <w:rsid w:val="007F2005"/>
    <w:rsid w:val="00820C41"/>
    <w:rsid w:val="00824395"/>
    <w:rsid w:val="00851E89"/>
    <w:rsid w:val="00881809"/>
    <w:rsid w:val="008D0E56"/>
    <w:rsid w:val="008D12CC"/>
    <w:rsid w:val="008D2354"/>
    <w:rsid w:val="008F31AE"/>
    <w:rsid w:val="00932EC7"/>
    <w:rsid w:val="00973C66"/>
    <w:rsid w:val="00984BBC"/>
    <w:rsid w:val="009B5C1B"/>
    <w:rsid w:val="009C47F4"/>
    <w:rsid w:val="009D6042"/>
    <w:rsid w:val="00A02410"/>
    <w:rsid w:val="00A043E3"/>
    <w:rsid w:val="00A04A96"/>
    <w:rsid w:val="00A0713D"/>
    <w:rsid w:val="00A258C5"/>
    <w:rsid w:val="00A26CEC"/>
    <w:rsid w:val="00A35316"/>
    <w:rsid w:val="00A47951"/>
    <w:rsid w:val="00A830F8"/>
    <w:rsid w:val="00A90C4B"/>
    <w:rsid w:val="00AA1EC9"/>
    <w:rsid w:val="00AA2150"/>
    <w:rsid w:val="00AB29BD"/>
    <w:rsid w:val="00AD5496"/>
    <w:rsid w:val="00AE156B"/>
    <w:rsid w:val="00B062A1"/>
    <w:rsid w:val="00B563F9"/>
    <w:rsid w:val="00B94B5D"/>
    <w:rsid w:val="00BA1E06"/>
    <w:rsid w:val="00BA383A"/>
    <w:rsid w:val="00BB1E80"/>
    <w:rsid w:val="00BB7AB0"/>
    <w:rsid w:val="00BC248B"/>
    <w:rsid w:val="00BD4DDC"/>
    <w:rsid w:val="00BE1F60"/>
    <w:rsid w:val="00C1549D"/>
    <w:rsid w:val="00C25DAC"/>
    <w:rsid w:val="00C416C2"/>
    <w:rsid w:val="00C425C9"/>
    <w:rsid w:val="00C7090E"/>
    <w:rsid w:val="00CA088E"/>
    <w:rsid w:val="00CC48AD"/>
    <w:rsid w:val="00CD42C9"/>
    <w:rsid w:val="00CD44F0"/>
    <w:rsid w:val="00CF5AD8"/>
    <w:rsid w:val="00D06097"/>
    <w:rsid w:val="00D15B92"/>
    <w:rsid w:val="00D2777B"/>
    <w:rsid w:val="00D70D9B"/>
    <w:rsid w:val="00D81E27"/>
    <w:rsid w:val="00D93646"/>
    <w:rsid w:val="00DA24B9"/>
    <w:rsid w:val="00DC492B"/>
    <w:rsid w:val="00DC7469"/>
    <w:rsid w:val="00DD3F0C"/>
    <w:rsid w:val="00DE550B"/>
    <w:rsid w:val="00E03554"/>
    <w:rsid w:val="00E11F46"/>
    <w:rsid w:val="00E17260"/>
    <w:rsid w:val="00E34B2C"/>
    <w:rsid w:val="00E475E1"/>
    <w:rsid w:val="00E60E5A"/>
    <w:rsid w:val="00E706CB"/>
    <w:rsid w:val="00E740FA"/>
    <w:rsid w:val="00ED053C"/>
    <w:rsid w:val="00EE3561"/>
    <w:rsid w:val="00F00372"/>
    <w:rsid w:val="00F12800"/>
    <w:rsid w:val="00F23549"/>
    <w:rsid w:val="00F8078A"/>
    <w:rsid w:val="00F81554"/>
    <w:rsid w:val="00F822C6"/>
    <w:rsid w:val="00FC63CC"/>
    <w:rsid w:val="00FF12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B76634"/>
  <w15:chartTrackingRefBased/>
  <w15:docId w15:val="{D0E7ED16-D04E-48AF-95EF-FEF1E47628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214E2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
    <w:next w:val="a"/>
    <w:link w:val="20"/>
    <w:uiPriority w:val="9"/>
    <w:unhideWhenUsed/>
    <w:qFormat/>
    <w:rsid w:val="006267F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6267F5"/>
    <w:rPr>
      <w:rFonts w:asciiTheme="majorHAnsi" w:eastAsiaTheme="majorEastAsia" w:hAnsiTheme="majorHAnsi" w:cstheme="majorBidi"/>
      <w:color w:val="2F5496" w:themeColor="accent1" w:themeShade="BF"/>
      <w:sz w:val="26"/>
      <w:szCs w:val="26"/>
    </w:rPr>
  </w:style>
  <w:style w:type="paragraph" w:styleId="a3">
    <w:name w:val="List Paragraph"/>
    <w:basedOn w:val="a"/>
    <w:uiPriority w:val="34"/>
    <w:qFormat/>
    <w:rsid w:val="00F8078A"/>
    <w:pPr>
      <w:ind w:left="720"/>
      <w:contextualSpacing/>
    </w:pPr>
  </w:style>
  <w:style w:type="table" w:styleId="a4">
    <w:name w:val="Table Grid"/>
    <w:basedOn w:val="a1"/>
    <w:uiPriority w:val="39"/>
    <w:rsid w:val="004E6A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214E22"/>
    <w:rPr>
      <w:rFonts w:asciiTheme="majorHAnsi" w:eastAsiaTheme="majorEastAsia" w:hAnsiTheme="majorHAnsi" w:cstheme="majorBidi"/>
      <w:color w:val="2F5496" w:themeColor="accent1" w:themeShade="BF"/>
      <w:sz w:val="32"/>
      <w:szCs w:val="32"/>
    </w:rPr>
  </w:style>
  <w:style w:type="paragraph" w:styleId="a5">
    <w:name w:val="TOC Heading"/>
    <w:basedOn w:val="1"/>
    <w:next w:val="a"/>
    <w:uiPriority w:val="39"/>
    <w:unhideWhenUsed/>
    <w:qFormat/>
    <w:rsid w:val="00214E22"/>
    <w:pPr>
      <w:outlineLvl w:val="9"/>
    </w:pPr>
    <w:rPr>
      <w:lang w:eastAsia="ru-RU"/>
    </w:rPr>
  </w:style>
  <w:style w:type="paragraph" w:styleId="21">
    <w:name w:val="toc 2"/>
    <w:basedOn w:val="a"/>
    <w:next w:val="a"/>
    <w:autoRedefine/>
    <w:uiPriority w:val="39"/>
    <w:unhideWhenUsed/>
    <w:rsid w:val="00214E22"/>
    <w:pPr>
      <w:spacing w:after="100"/>
      <w:ind w:left="220"/>
    </w:pPr>
  </w:style>
  <w:style w:type="character" w:styleId="a6">
    <w:name w:val="Hyperlink"/>
    <w:basedOn w:val="a0"/>
    <w:uiPriority w:val="99"/>
    <w:unhideWhenUsed/>
    <w:rsid w:val="00214E22"/>
    <w:rPr>
      <w:color w:val="0563C1" w:themeColor="hyperlink"/>
      <w:u w:val="single"/>
    </w:rPr>
  </w:style>
  <w:style w:type="paragraph" w:styleId="a7">
    <w:name w:val="header"/>
    <w:basedOn w:val="a"/>
    <w:link w:val="a8"/>
    <w:uiPriority w:val="99"/>
    <w:unhideWhenUsed/>
    <w:rsid w:val="004F0CF4"/>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4F0CF4"/>
  </w:style>
  <w:style w:type="paragraph" w:styleId="a9">
    <w:name w:val="footer"/>
    <w:basedOn w:val="a"/>
    <w:link w:val="aa"/>
    <w:uiPriority w:val="99"/>
    <w:unhideWhenUsed/>
    <w:rsid w:val="004F0CF4"/>
    <w:pPr>
      <w:tabs>
        <w:tab w:val="center" w:pos="4677"/>
        <w:tab w:val="right" w:pos="9355"/>
      </w:tabs>
      <w:spacing w:after="0" w:line="240" w:lineRule="auto"/>
    </w:pPr>
  </w:style>
  <w:style w:type="character" w:customStyle="1" w:styleId="aa">
    <w:name w:val="Нижний колонтитул Знак"/>
    <w:basedOn w:val="a0"/>
    <w:link w:val="a9"/>
    <w:uiPriority w:val="99"/>
    <w:rsid w:val="004F0C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hart" Target="charts/chart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4.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chart" Target="charts/chart2.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chart" Target="charts/chart6.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package" Target="../embeddings/Microsoft_Excel_Worksheet5.xlsx"/><Relationship Id="rId2" Type="http://schemas.microsoft.com/office/2011/relationships/chartColorStyle" Target="colors6.xml"/><Relationship Id="rId1" Type="http://schemas.microsoft.com/office/2011/relationships/chartStyle" Target="style6.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Лист1!$B$1</c:f>
              <c:strCache>
                <c:ptCount val="1"/>
                <c:pt idx="0">
                  <c:v>Инициативность</c:v>
                </c:pt>
              </c:strCache>
            </c:strRef>
          </c:tx>
          <c:spPr>
            <a:solidFill>
              <a:schemeClr val="accent1"/>
            </a:solidFill>
            <a:ln>
              <a:noFill/>
            </a:ln>
            <a:effectLst/>
          </c:spPr>
          <c:invertIfNegative val="0"/>
          <c:cat>
            <c:strRef>
              <c:f>Лист1!$A$2:$A$3</c:f>
              <c:strCache>
                <c:ptCount val="2"/>
                <c:pt idx="0">
                  <c:v>Контрольная группа</c:v>
                </c:pt>
                <c:pt idx="1">
                  <c:v>Экспериментальная группа</c:v>
                </c:pt>
              </c:strCache>
            </c:strRef>
          </c:cat>
          <c:val>
            <c:numRef>
              <c:f>Лист1!$B$2:$B$3</c:f>
              <c:numCache>
                <c:formatCode>General</c:formatCode>
                <c:ptCount val="2"/>
                <c:pt idx="0">
                  <c:v>40</c:v>
                </c:pt>
                <c:pt idx="1">
                  <c:v>34</c:v>
                </c:pt>
              </c:numCache>
            </c:numRef>
          </c:val>
          <c:extLst>
            <c:ext xmlns:c16="http://schemas.microsoft.com/office/drawing/2014/chart" uri="{C3380CC4-5D6E-409C-BE32-E72D297353CC}">
              <c16:uniqueId val="{00000000-E951-4418-AF18-CD3BF753EF61}"/>
            </c:ext>
          </c:extLst>
        </c:ser>
        <c:ser>
          <c:idx val="1"/>
          <c:order val="1"/>
          <c:tx>
            <c:strRef>
              <c:f>Лист1!$C$1</c:f>
              <c:strCache>
                <c:ptCount val="1"/>
                <c:pt idx="0">
                  <c:v>Самостоятельность</c:v>
                </c:pt>
              </c:strCache>
            </c:strRef>
          </c:tx>
          <c:spPr>
            <a:solidFill>
              <a:schemeClr val="accent2"/>
            </a:solidFill>
            <a:ln>
              <a:noFill/>
            </a:ln>
            <a:effectLst/>
          </c:spPr>
          <c:invertIfNegative val="0"/>
          <c:cat>
            <c:strRef>
              <c:f>Лист1!$A$2:$A$3</c:f>
              <c:strCache>
                <c:ptCount val="2"/>
                <c:pt idx="0">
                  <c:v>Контрольная группа</c:v>
                </c:pt>
                <c:pt idx="1">
                  <c:v>Экспериментальная группа</c:v>
                </c:pt>
              </c:strCache>
            </c:strRef>
          </c:cat>
          <c:val>
            <c:numRef>
              <c:f>Лист1!$C$2:$C$3</c:f>
              <c:numCache>
                <c:formatCode>General</c:formatCode>
                <c:ptCount val="2"/>
                <c:pt idx="0">
                  <c:v>20</c:v>
                </c:pt>
                <c:pt idx="1">
                  <c:v>24</c:v>
                </c:pt>
              </c:numCache>
            </c:numRef>
          </c:val>
          <c:extLst>
            <c:ext xmlns:c16="http://schemas.microsoft.com/office/drawing/2014/chart" uri="{C3380CC4-5D6E-409C-BE32-E72D297353CC}">
              <c16:uniqueId val="{00000001-E951-4418-AF18-CD3BF753EF61}"/>
            </c:ext>
          </c:extLst>
        </c:ser>
        <c:ser>
          <c:idx val="2"/>
          <c:order val="2"/>
          <c:tx>
            <c:strRef>
              <c:f>Лист1!$D$1</c:f>
              <c:strCache>
                <c:ptCount val="1"/>
                <c:pt idx="0">
                  <c:v>Отвлекаемость</c:v>
                </c:pt>
              </c:strCache>
            </c:strRef>
          </c:tx>
          <c:spPr>
            <a:solidFill>
              <a:schemeClr val="accent3"/>
            </a:solidFill>
            <a:ln>
              <a:noFill/>
            </a:ln>
            <a:effectLst/>
          </c:spPr>
          <c:invertIfNegative val="0"/>
          <c:cat>
            <c:strRef>
              <c:f>Лист1!$A$2:$A$3</c:f>
              <c:strCache>
                <c:ptCount val="2"/>
                <c:pt idx="0">
                  <c:v>Контрольная группа</c:v>
                </c:pt>
                <c:pt idx="1">
                  <c:v>Экспериментальная группа</c:v>
                </c:pt>
              </c:strCache>
            </c:strRef>
          </c:cat>
          <c:val>
            <c:numRef>
              <c:f>Лист1!$D$2:$D$3</c:f>
              <c:numCache>
                <c:formatCode>General</c:formatCode>
                <c:ptCount val="2"/>
                <c:pt idx="0">
                  <c:v>40</c:v>
                </c:pt>
                <c:pt idx="1">
                  <c:v>42</c:v>
                </c:pt>
              </c:numCache>
            </c:numRef>
          </c:val>
          <c:extLst>
            <c:ext xmlns:c16="http://schemas.microsoft.com/office/drawing/2014/chart" uri="{C3380CC4-5D6E-409C-BE32-E72D297353CC}">
              <c16:uniqueId val="{00000002-E951-4418-AF18-CD3BF753EF61}"/>
            </c:ext>
          </c:extLst>
        </c:ser>
        <c:dLbls>
          <c:showLegendKey val="0"/>
          <c:showVal val="0"/>
          <c:showCatName val="0"/>
          <c:showSerName val="0"/>
          <c:showPercent val="0"/>
          <c:showBubbleSize val="0"/>
        </c:dLbls>
        <c:gapWidth val="219"/>
        <c:overlap val="-27"/>
        <c:axId val="939556255"/>
        <c:axId val="939554175"/>
      </c:barChart>
      <c:catAx>
        <c:axId val="93955625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939554175"/>
        <c:crosses val="autoZero"/>
        <c:auto val="1"/>
        <c:lblAlgn val="ctr"/>
        <c:lblOffset val="100"/>
        <c:noMultiLvlLbl val="0"/>
      </c:catAx>
      <c:valAx>
        <c:axId val="939554175"/>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939556255"/>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Лист1!$B$1</c:f>
              <c:strCache>
                <c:ptCount val="1"/>
                <c:pt idx="0">
                  <c:v>Высокий</c:v>
                </c:pt>
              </c:strCache>
            </c:strRef>
          </c:tx>
          <c:spPr>
            <a:solidFill>
              <a:schemeClr val="accent1"/>
            </a:solidFill>
            <a:ln>
              <a:noFill/>
            </a:ln>
            <a:effectLst/>
          </c:spPr>
          <c:invertIfNegative val="0"/>
          <c:cat>
            <c:strRef>
              <c:f>Лист1!$A$2:$A$3</c:f>
              <c:strCache>
                <c:ptCount val="2"/>
                <c:pt idx="0">
                  <c:v>Контрольная группа</c:v>
                </c:pt>
                <c:pt idx="1">
                  <c:v>Экспериментальная группа</c:v>
                </c:pt>
              </c:strCache>
            </c:strRef>
          </c:cat>
          <c:val>
            <c:numRef>
              <c:f>Лист1!$B$2:$B$3</c:f>
              <c:numCache>
                <c:formatCode>General</c:formatCode>
                <c:ptCount val="2"/>
                <c:pt idx="0">
                  <c:v>40</c:v>
                </c:pt>
                <c:pt idx="1">
                  <c:v>36</c:v>
                </c:pt>
              </c:numCache>
            </c:numRef>
          </c:val>
          <c:extLst>
            <c:ext xmlns:c16="http://schemas.microsoft.com/office/drawing/2014/chart" uri="{C3380CC4-5D6E-409C-BE32-E72D297353CC}">
              <c16:uniqueId val="{00000000-F664-4271-9C98-DC1749464874}"/>
            </c:ext>
          </c:extLst>
        </c:ser>
        <c:ser>
          <c:idx val="1"/>
          <c:order val="1"/>
          <c:tx>
            <c:strRef>
              <c:f>Лист1!$C$1</c:f>
              <c:strCache>
                <c:ptCount val="1"/>
                <c:pt idx="0">
                  <c:v>Средний</c:v>
                </c:pt>
              </c:strCache>
            </c:strRef>
          </c:tx>
          <c:spPr>
            <a:solidFill>
              <a:schemeClr val="accent2"/>
            </a:solidFill>
            <a:ln>
              <a:noFill/>
            </a:ln>
            <a:effectLst/>
          </c:spPr>
          <c:invertIfNegative val="0"/>
          <c:cat>
            <c:strRef>
              <c:f>Лист1!$A$2:$A$3</c:f>
              <c:strCache>
                <c:ptCount val="2"/>
                <c:pt idx="0">
                  <c:v>Контрольная группа</c:v>
                </c:pt>
                <c:pt idx="1">
                  <c:v>Экспериментальная группа</c:v>
                </c:pt>
              </c:strCache>
            </c:strRef>
          </c:cat>
          <c:val>
            <c:numRef>
              <c:f>Лист1!$C$2:$C$3</c:f>
              <c:numCache>
                <c:formatCode>General</c:formatCode>
                <c:ptCount val="2"/>
                <c:pt idx="0">
                  <c:v>50</c:v>
                </c:pt>
                <c:pt idx="1">
                  <c:v>51</c:v>
                </c:pt>
              </c:numCache>
            </c:numRef>
          </c:val>
          <c:extLst>
            <c:ext xmlns:c16="http://schemas.microsoft.com/office/drawing/2014/chart" uri="{C3380CC4-5D6E-409C-BE32-E72D297353CC}">
              <c16:uniqueId val="{00000001-F664-4271-9C98-DC1749464874}"/>
            </c:ext>
          </c:extLst>
        </c:ser>
        <c:ser>
          <c:idx val="2"/>
          <c:order val="2"/>
          <c:tx>
            <c:strRef>
              <c:f>Лист1!$D$1</c:f>
              <c:strCache>
                <c:ptCount val="1"/>
                <c:pt idx="0">
                  <c:v>Низкий</c:v>
                </c:pt>
              </c:strCache>
            </c:strRef>
          </c:tx>
          <c:spPr>
            <a:solidFill>
              <a:schemeClr val="accent3"/>
            </a:solidFill>
            <a:ln>
              <a:noFill/>
            </a:ln>
            <a:effectLst/>
          </c:spPr>
          <c:invertIfNegative val="0"/>
          <c:cat>
            <c:strRef>
              <c:f>Лист1!$A$2:$A$3</c:f>
              <c:strCache>
                <c:ptCount val="2"/>
                <c:pt idx="0">
                  <c:v>Контрольная группа</c:v>
                </c:pt>
                <c:pt idx="1">
                  <c:v>Экспериментальная группа</c:v>
                </c:pt>
              </c:strCache>
            </c:strRef>
          </c:cat>
          <c:val>
            <c:numRef>
              <c:f>Лист1!$D$2:$D$3</c:f>
              <c:numCache>
                <c:formatCode>General</c:formatCode>
                <c:ptCount val="2"/>
                <c:pt idx="0">
                  <c:v>10</c:v>
                </c:pt>
                <c:pt idx="1">
                  <c:v>13</c:v>
                </c:pt>
              </c:numCache>
            </c:numRef>
          </c:val>
          <c:extLst>
            <c:ext xmlns:c16="http://schemas.microsoft.com/office/drawing/2014/chart" uri="{C3380CC4-5D6E-409C-BE32-E72D297353CC}">
              <c16:uniqueId val="{00000002-F664-4271-9C98-DC1749464874}"/>
            </c:ext>
          </c:extLst>
        </c:ser>
        <c:dLbls>
          <c:showLegendKey val="0"/>
          <c:showVal val="0"/>
          <c:showCatName val="0"/>
          <c:showSerName val="0"/>
          <c:showPercent val="0"/>
          <c:showBubbleSize val="0"/>
        </c:dLbls>
        <c:gapWidth val="219"/>
        <c:overlap val="-27"/>
        <c:axId val="1089521759"/>
        <c:axId val="1089523007"/>
      </c:barChart>
      <c:catAx>
        <c:axId val="108952175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089523007"/>
        <c:crosses val="autoZero"/>
        <c:auto val="1"/>
        <c:lblAlgn val="ctr"/>
        <c:lblOffset val="100"/>
        <c:noMultiLvlLbl val="0"/>
      </c:catAx>
      <c:valAx>
        <c:axId val="108952300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089521759"/>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Лист1!$B$1</c:f>
              <c:strCache>
                <c:ptCount val="1"/>
                <c:pt idx="0">
                  <c:v>Высокий</c:v>
                </c:pt>
              </c:strCache>
            </c:strRef>
          </c:tx>
          <c:spPr>
            <a:solidFill>
              <a:schemeClr val="accent1"/>
            </a:solidFill>
            <a:ln>
              <a:noFill/>
            </a:ln>
            <a:effectLst/>
          </c:spPr>
          <c:invertIfNegative val="0"/>
          <c:cat>
            <c:strRef>
              <c:f>Лист1!$A$2:$A$3</c:f>
              <c:strCache>
                <c:ptCount val="2"/>
                <c:pt idx="0">
                  <c:v>Контрольная группа</c:v>
                </c:pt>
                <c:pt idx="1">
                  <c:v>Экспериментальная группа</c:v>
                </c:pt>
              </c:strCache>
            </c:strRef>
          </c:cat>
          <c:val>
            <c:numRef>
              <c:f>Лист1!$B$2:$B$3</c:f>
              <c:numCache>
                <c:formatCode>General</c:formatCode>
                <c:ptCount val="2"/>
                <c:pt idx="0">
                  <c:v>30</c:v>
                </c:pt>
                <c:pt idx="1">
                  <c:v>33</c:v>
                </c:pt>
              </c:numCache>
            </c:numRef>
          </c:val>
          <c:extLst>
            <c:ext xmlns:c16="http://schemas.microsoft.com/office/drawing/2014/chart" uri="{C3380CC4-5D6E-409C-BE32-E72D297353CC}">
              <c16:uniqueId val="{00000000-F8E8-4A57-8511-F675FBDC17E6}"/>
            </c:ext>
          </c:extLst>
        </c:ser>
        <c:ser>
          <c:idx val="1"/>
          <c:order val="1"/>
          <c:tx>
            <c:strRef>
              <c:f>Лист1!$C$1</c:f>
              <c:strCache>
                <c:ptCount val="1"/>
                <c:pt idx="0">
                  <c:v>Средний</c:v>
                </c:pt>
              </c:strCache>
            </c:strRef>
          </c:tx>
          <c:spPr>
            <a:solidFill>
              <a:schemeClr val="accent2"/>
            </a:solidFill>
            <a:ln>
              <a:noFill/>
            </a:ln>
            <a:effectLst/>
          </c:spPr>
          <c:invertIfNegative val="0"/>
          <c:cat>
            <c:strRef>
              <c:f>Лист1!$A$2:$A$3</c:f>
              <c:strCache>
                <c:ptCount val="2"/>
                <c:pt idx="0">
                  <c:v>Контрольная группа</c:v>
                </c:pt>
                <c:pt idx="1">
                  <c:v>Экспериментальная группа</c:v>
                </c:pt>
              </c:strCache>
            </c:strRef>
          </c:cat>
          <c:val>
            <c:numRef>
              <c:f>Лист1!$C$2:$C$3</c:f>
              <c:numCache>
                <c:formatCode>General</c:formatCode>
                <c:ptCount val="2"/>
                <c:pt idx="0">
                  <c:v>60</c:v>
                </c:pt>
                <c:pt idx="1">
                  <c:v>55</c:v>
                </c:pt>
              </c:numCache>
            </c:numRef>
          </c:val>
          <c:extLst>
            <c:ext xmlns:c16="http://schemas.microsoft.com/office/drawing/2014/chart" uri="{C3380CC4-5D6E-409C-BE32-E72D297353CC}">
              <c16:uniqueId val="{00000001-F8E8-4A57-8511-F675FBDC17E6}"/>
            </c:ext>
          </c:extLst>
        </c:ser>
        <c:ser>
          <c:idx val="2"/>
          <c:order val="2"/>
          <c:tx>
            <c:strRef>
              <c:f>Лист1!$D$1</c:f>
              <c:strCache>
                <c:ptCount val="1"/>
                <c:pt idx="0">
                  <c:v>Низкий</c:v>
                </c:pt>
              </c:strCache>
            </c:strRef>
          </c:tx>
          <c:spPr>
            <a:solidFill>
              <a:schemeClr val="accent3"/>
            </a:solidFill>
            <a:ln>
              <a:noFill/>
            </a:ln>
            <a:effectLst/>
          </c:spPr>
          <c:invertIfNegative val="0"/>
          <c:cat>
            <c:strRef>
              <c:f>Лист1!$A$2:$A$3</c:f>
              <c:strCache>
                <c:ptCount val="2"/>
                <c:pt idx="0">
                  <c:v>Контрольная группа</c:v>
                </c:pt>
                <c:pt idx="1">
                  <c:v>Экспериментальная группа</c:v>
                </c:pt>
              </c:strCache>
            </c:strRef>
          </c:cat>
          <c:val>
            <c:numRef>
              <c:f>Лист1!$D$2:$D$3</c:f>
              <c:numCache>
                <c:formatCode>General</c:formatCode>
                <c:ptCount val="2"/>
                <c:pt idx="0">
                  <c:v>10</c:v>
                </c:pt>
                <c:pt idx="1">
                  <c:v>12</c:v>
                </c:pt>
              </c:numCache>
            </c:numRef>
          </c:val>
          <c:extLst>
            <c:ext xmlns:c16="http://schemas.microsoft.com/office/drawing/2014/chart" uri="{C3380CC4-5D6E-409C-BE32-E72D297353CC}">
              <c16:uniqueId val="{00000002-F8E8-4A57-8511-F675FBDC17E6}"/>
            </c:ext>
          </c:extLst>
        </c:ser>
        <c:dLbls>
          <c:showLegendKey val="0"/>
          <c:showVal val="0"/>
          <c:showCatName val="0"/>
          <c:showSerName val="0"/>
          <c:showPercent val="0"/>
          <c:showBubbleSize val="0"/>
        </c:dLbls>
        <c:gapWidth val="219"/>
        <c:overlap val="-27"/>
        <c:axId val="1118518079"/>
        <c:axId val="1118518495"/>
      </c:barChart>
      <c:catAx>
        <c:axId val="111851807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118518495"/>
        <c:crosses val="autoZero"/>
        <c:auto val="1"/>
        <c:lblAlgn val="ctr"/>
        <c:lblOffset val="100"/>
        <c:noMultiLvlLbl val="0"/>
      </c:catAx>
      <c:valAx>
        <c:axId val="1118518495"/>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118518079"/>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Лист1!$B$1</c:f>
              <c:strCache>
                <c:ptCount val="1"/>
                <c:pt idx="0">
                  <c:v>Инициативность</c:v>
                </c:pt>
              </c:strCache>
            </c:strRef>
          </c:tx>
          <c:spPr>
            <a:solidFill>
              <a:schemeClr val="accent1"/>
            </a:solidFill>
            <a:ln>
              <a:noFill/>
            </a:ln>
            <a:effectLst/>
          </c:spPr>
          <c:invertIfNegative val="0"/>
          <c:cat>
            <c:strRef>
              <c:f>Лист1!$A$2:$A$3</c:f>
              <c:strCache>
                <c:ptCount val="2"/>
                <c:pt idx="0">
                  <c:v>Контрольная группа</c:v>
                </c:pt>
                <c:pt idx="1">
                  <c:v>Экспериментальная группа</c:v>
                </c:pt>
              </c:strCache>
            </c:strRef>
          </c:cat>
          <c:val>
            <c:numRef>
              <c:f>Лист1!$B$2:$B$3</c:f>
              <c:numCache>
                <c:formatCode>General</c:formatCode>
                <c:ptCount val="2"/>
                <c:pt idx="0">
                  <c:v>40</c:v>
                </c:pt>
                <c:pt idx="1">
                  <c:v>41</c:v>
                </c:pt>
              </c:numCache>
            </c:numRef>
          </c:val>
          <c:extLst>
            <c:ext xmlns:c16="http://schemas.microsoft.com/office/drawing/2014/chart" uri="{C3380CC4-5D6E-409C-BE32-E72D297353CC}">
              <c16:uniqueId val="{00000000-459C-4582-9F76-F989A404DE14}"/>
            </c:ext>
          </c:extLst>
        </c:ser>
        <c:ser>
          <c:idx val="1"/>
          <c:order val="1"/>
          <c:tx>
            <c:strRef>
              <c:f>Лист1!$C$1</c:f>
              <c:strCache>
                <c:ptCount val="1"/>
                <c:pt idx="0">
                  <c:v>Самостоятельность</c:v>
                </c:pt>
              </c:strCache>
            </c:strRef>
          </c:tx>
          <c:spPr>
            <a:solidFill>
              <a:schemeClr val="accent2"/>
            </a:solidFill>
            <a:ln>
              <a:noFill/>
            </a:ln>
            <a:effectLst/>
          </c:spPr>
          <c:invertIfNegative val="0"/>
          <c:cat>
            <c:strRef>
              <c:f>Лист1!$A$2:$A$3</c:f>
              <c:strCache>
                <c:ptCount val="2"/>
                <c:pt idx="0">
                  <c:v>Контрольная группа</c:v>
                </c:pt>
                <c:pt idx="1">
                  <c:v>Экспериментальная группа</c:v>
                </c:pt>
              </c:strCache>
            </c:strRef>
          </c:cat>
          <c:val>
            <c:numRef>
              <c:f>Лист1!$C$2:$C$3</c:f>
              <c:numCache>
                <c:formatCode>General</c:formatCode>
                <c:ptCount val="2"/>
                <c:pt idx="0">
                  <c:v>20</c:v>
                </c:pt>
                <c:pt idx="1">
                  <c:v>33</c:v>
                </c:pt>
              </c:numCache>
            </c:numRef>
          </c:val>
          <c:extLst>
            <c:ext xmlns:c16="http://schemas.microsoft.com/office/drawing/2014/chart" uri="{C3380CC4-5D6E-409C-BE32-E72D297353CC}">
              <c16:uniqueId val="{00000001-459C-4582-9F76-F989A404DE14}"/>
            </c:ext>
          </c:extLst>
        </c:ser>
        <c:ser>
          <c:idx val="2"/>
          <c:order val="2"/>
          <c:tx>
            <c:strRef>
              <c:f>Лист1!$D$1</c:f>
              <c:strCache>
                <c:ptCount val="1"/>
                <c:pt idx="0">
                  <c:v>Отвлекаемость</c:v>
                </c:pt>
              </c:strCache>
            </c:strRef>
          </c:tx>
          <c:spPr>
            <a:solidFill>
              <a:schemeClr val="accent3"/>
            </a:solidFill>
            <a:ln>
              <a:noFill/>
            </a:ln>
            <a:effectLst/>
          </c:spPr>
          <c:invertIfNegative val="0"/>
          <c:cat>
            <c:strRef>
              <c:f>Лист1!$A$2:$A$3</c:f>
              <c:strCache>
                <c:ptCount val="2"/>
                <c:pt idx="0">
                  <c:v>Контрольная группа</c:v>
                </c:pt>
                <c:pt idx="1">
                  <c:v>Экспериментальная группа</c:v>
                </c:pt>
              </c:strCache>
            </c:strRef>
          </c:cat>
          <c:val>
            <c:numRef>
              <c:f>Лист1!$D$2:$D$3</c:f>
              <c:numCache>
                <c:formatCode>General</c:formatCode>
                <c:ptCount val="2"/>
                <c:pt idx="0">
                  <c:v>40</c:v>
                </c:pt>
                <c:pt idx="1">
                  <c:v>26</c:v>
                </c:pt>
              </c:numCache>
            </c:numRef>
          </c:val>
          <c:extLst>
            <c:ext xmlns:c16="http://schemas.microsoft.com/office/drawing/2014/chart" uri="{C3380CC4-5D6E-409C-BE32-E72D297353CC}">
              <c16:uniqueId val="{00000002-459C-4582-9F76-F989A404DE14}"/>
            </c:ext>
          </c:extLst>
        </c:ser>
        <c:dLbls>
          <c:showLegendKey val="0"/>
          <c:showVal val="0"/>
          <c:showCatName val="0"/>
          <c:showSerName val="0"/>
          <c:showPercent val="0"/>
          <c:showBubbleSize val="0"/>
        </c:dLbls>
        <c:gapWidth val="219"/>
        <c:overlap val="-27"/>
        <c:axId val="939552927"/>
        <c:axId val="939553343"/>
      </c:barChart>
      <c:catAx>
        <c:axId val="93955292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939553343"/>
        <c:crosses val="autoZero"/>
        <c:auto val="1"/>
        <c:lblAlgn val="ctr"/>
        <c:lblOffset val="100"/>
        <c:noMultiLvlLbl val="0"/>
      </c:catAx>
      <c:valAx>
        <c:axId val="939553343"/>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93955292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Лист1!$B$1</c:f>
              <c:strCache>
                <c:ptCount val="1"/>
                <c:pt idx="0">
                  <c:v>Высокий</c:v>
                </c:pt>
              </c:strCache>
            </c:strRef>
          </c:tx>
          <c:spPr>
            <a:solidFill>
              <a:schemeClr val="accent1"/>
            </a:solidFill>
            <a:ln>
              <a:noFill/>
            </a:ln>
            <a:effectLst/>
          </c:spPr>
          <c:invertIfNegative val="0"/>
          <c:cat>
            <c:strRef>
              <c:f>Лист1!$A$2:$A$3</c:f>
              <c:strCache>
                <c:ptCount val="2"/>
                <c:pt idx="0">
                  <c:v>Контрольная группа</c:v>
                </c:pt>
                <c:pt idx="1">
                  <c:v>Экспериментальная группа</c:v>
                </c:pt>
              </c:strCache>
            </c:strRef>
          </c:cat>
          <c:val>
            <c:numRef>
              <c:f>Лист1!$B$2:$B$3</c:f>
              <c:numCache>
                <c:formatCode>General</c:formatCode>
                <c:ptCount val="2"/>
                <c:pt idx="0">
                  <c:v>40</c:v>
                </c:pt>
                <c:pt idx="1">
                  <c:v>45</c:v>
                </c:pt>
              </c:numCache>
            </c:numRef>
          </c:val>
          <c:extLst>
            <c:ext xmlns:c16="http://schemas.microsoft.com/office/drawing/2014/chart" uri="{C3380CC4-5D6E-409C-BE32-E72D297353CC}">
              <c16:uniqueId val="{00000000-F340-4FBD-A4DF-999E59B041B5}"/>
            </c:ext>
          </c:extLst>
        </c:ser>
        <c:ser>
          <c:idx val="1"/>
          <c:order val="1"/>
          <c:tx>
            <c:strRef>
              <c:f>Лист1!$C$1</c:f>
              <c:strCache>
                <c:ptCount val="1"/>
                <c:pt idx="0">
                  <c:v>Средний</c:v>
                </c:pt>
              </c:strCache>
            </c:strRef>
          </c:tx>
          <c:spPr>
            <a:solidFill>
              <a:schemeClr val="accent2"/>
            </a:solidFill>
            <a:ln>
              <a:noFill/>
            </a:ln>
            <a:effectLst/>
          </c:spPr>
          <c:invertIfNegative val="0"/>
          <c:cat>
            <c:strRef>
              <c:f>Лист1!$A$2:$A$3</c:f>
              <c:strCache>
                <c:ptCount val="2"/>
                <c:pt idx="0">
                  <c:v>Контрольная группа</c:v>
                </c:pt>
                <c:pt idx="1">
                  <c:v>Экспериментальная группа</c:v>
                </c:pt>
              </c:strCache>
            </c:strRef>
          </c:cat>
          <c:val>
            <c:numRef>
              <c:f>Лист1!$C$2:$C$3</c:f>
              <c:numCache>
                <c:formatCode>General</c:formatCode>
                <c:ptCount val="2"/>
                <c:pt idx="0">
                  <c:v>50</c:v>
                </c:pt>
                <c:pt idx="1">
                  <c:v>55</c:v>
                </c:pt>
              </c:numCache>
            </c:numRef>
          </c:val>
          <c:extLst>
            <c:ext xmlns:c16="http://schemas.microsoft.com/office/drawing/2014/chart" uri="{C3380CC4-5D6E-409C-BE32-E72D297353CC}">
              <c16:uniqueId val="{00000001-F340-4FBD-A4DF-999E59B041B5}"/>
            </c:ext>
          </c:extLst>
        </c:ser>
        <c:ser>
          <c:idx val="2"/>
          <c:order val="2"/>
          <c:tx>
            <c:strRef>
              <c:f>Лист1!$D$1</c:f>
              <c:strCache>
                <c:ptCount val="1"/>
                <c:pt idx="0">
                  <c:v>Низкий</c:v>
                </c:pt>
              </c:strCache>
            </c:strRef>
          </c:tx>
          <c:spPr>
            <a:solidFill>
              <a:schemeClr val="accent3"/>
            </a:solidFill>
            <a:ln>
              <a:noFill/>
            </a:ln>
            <a:effectLst/>
          </c:spPr>
          <c:invertIfNegative val="0"/>
          <c:cat>
            <c:strRef>
              <c:f>Лист1!$A$2:$A$3</c:f>
              <c:strCache>
                <c:ptCount val="2"/>
                <c:pt idx="0">
                  <c:v>Контрольная группа</c:v>
                </c:pt>
                <c:pt idx="1">
                  <c:v>Экспериментальная группа</c:v>
                </c:pt>
              </c:strCache>
            </c:strRef>
          </c:cat>
          <c:val>
            <c:numRef>
              <c:f>Лист1!$D$2:$D$3</c:f>
              <c:numCache>
                <c:formatCode>General</c:formatCode>
                <c:ptCount val="2"/>
                <c:pt idx="0">
                  <c:v>10</c:v>
                </c:pt>
                <c:pt idx="1">
                  <c:v>10</c:v>
                </c:pt>
              </c:numCache>
            </c:numRef>
          </c:val>
          <c:extLst>
            <c:ext xmlns:c16="http://schemas.microsoft.com/office/drawing/2014/chart" uri="{C3380CC4-5D6E-409C-BE32-E72D297353CC}">
              <c16:uniqueId val="{00000002-F340-4FBD-A4DF-999E59B041B5}"/>
            </c:ext>
          </c:extLst>
        </c:ser>
        <c:dLbls>
          <c:showLegendKey val="0"/>
          <c:showVal val="0"/>
          <c:showCatName val="0"/>
          <c:showSerName val="0"/>
          <c:showPercent val="0"/>
          <c:showBubbleSize val="0"/>
        </c:dLbls>
        <c:gapWidth val="219"/>
        <c:overlap val="-27"/>
        <c:axId val="1119584111"/>
        <c:axId val="1119582031"/>
      </c:barChart>
      <c:catAx>
        <c:axId val="111958411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119582031"/>
        <c:crosses val="autoZero"/>
        <c:auto val="1"/>
        <c:lblAlgn val="ctr"/>
        <c:lblOffset val="100"/>
        <c:noMultiLvlLbl val="0"/>
      </c:catAx>
      <c:valAx>
        <c:axId val="1119582031"/>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119584111"/>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Лист1!$B$1</c:f>
              <c:strCache>
                <c:ptCount val="1"/>
                <c:pt idx="0">
                  <c:v>Высокий</c:v>
                </c:pt>
              </c:strCache>
            </c:strRef>
          </c:tx>
          <c:spPr>
            <a:solidFill>
              <a:schemeClr val="accent1"/>
            </a:solidFill>
            <a:ln>
              <a:noFill/>
            </a:ln>
            <a:effectLst/>
          </c:spPr>
          <c:invertIfNegative val="0"/>
          <c:cat>
            <c:strRef>
              <c:f>Лист1!$A$2:$A$3</c:f>
              <c:strCache>
                <c:ptCount val="2"/>
                <c:pt idx="0">
                  <c:v>Контрольная группа</c:v>
                </c:pt>
                <c:pt idx="1">
                  <c:v>Экспериментальная группа</c:v>
                </c:pt>
              </c:strCache>
            </c:strRef>
          </c:cat>
          <c:val>
            <c:numRef>
              <c:f>Лист1!$B$2:$B$3</c:f>
              <c:numCache>
                <c:formatCode>General</c:formatCode>
                <c:ptCount val="2"/>
                <c:pt idx="0">
                  <c:v>30</c:v>
                </c:pt>
                <c:pt idx="1">
                  <c:v>52</c:v>
                </c:pt>
              </c:numCache>
            </c:numRef>
          </c:val>
          <c:extLst>
            <c:ext xmlns:c16="http://schemas.microsoft.com/office/drawing/2014/chart" uri="{C3380CC4-5D6E-409C-BE32-E72D297353CC}">
              <c16:uniqueId val="{00000000-6644-4378-AC59-DC8237C63302}"/>
            </c:ext>
          </c:extLst>
        </c:ser>
        <c:ser>
          <c:idx val="1"/>
          <c:order val="1"/>
          <c:tx>
            <c:strRef>
              <c:f>Лист1!$C$1</c:f>
              <c:strCache>
                <c:ptCount val="1"/>
                <c:pt idx="0">
                  <c:v>Средний</c:v>
                </c:pt>
              </c:strCache>
            </c:strRef>
          </c:tx>
          <c:spPr>
            <a:solidFill>
              <a:schemeClr val="accent2"/>
            </a:solidFill>
            <a:ln>
              <a:noFill/>
            </a:ln>
            <a:effectLst/>
          </c:spPr>
          <c:invertIfNegative val="0"/>
          <c:cat>
            <c:strRef>
              <c:f>Лист1!$A$2:$A$3</c:f>
              <c:strCache>
                <c:ptCount val="2"/>
                <c:pt idx="0">
                  <c:v>Контрольная группа</c:v>
                </c:pt>
                <c:pt idx="1">
                  <c:v>Экспериментальная группа</c:v>
                </c:pt>
              </c:strCache>
            </c:strRef>
          </c:cat>
          <c:val>
            <c:numRef>
              <c:f>Лист1!$C$2:$C$3</c:f>
              <c:numCache>
                <c:formatCode>General</c:formatCode>
                <c:ptCount val="2"/>
                <c:pt idx="0">
                  <c:v>60</c:v>
                </c:pt>
                <c:pt idx="1">
                  <c:v>39</c:v>
                </c:pt>
              </c:numCache>
            </c:numRef>
          </c:val>
          <c:extLst>
            <c:ext xmlns:c16="http://schemas.microsoft.com/office/drawing/2014/chart" uri="{C3380CC4-5D6E-409C-BE32-E72D297353CC}">
              <c16:uniqueId val="{00000001-6644-4378-AC59-DC8237C63302}"/>
            </c:ext>
          </c:extLst>
        </c:ser>
        <c:ser>
          <c:idx val="2"/>
          <c:order val="2"/>
          <c:tx>
            <c:strRef>
              <c:f>Лист1!$D$1</c:f>
              <c:strCache>
                <c:ptCount val="1"/>
                <c:pt idx="0">
                  <c:v>Низкий</c:v>
                </c:pt>
              </c:strCache>
            </c:strRef>
          </c:tx>
          <c:spPr>
            <a:solidFill>
              <a:schemeClr val="accent3"/>
            </a:solidFill>
            <a:ln>
              <a:noFill/>
            </a:ln>
            <a:effectLst/>
          </c:spPr>
          <c:invertIfNegative val="0"/>
          <c:cat>
            <c:strRef>
              <c:f>Лист1!$A$2:$A$3</c:f>
              <c:strCache>
                <c:ptCount val="2"/>
                <c:pt idx="0">
                  <c:v>Контрольная группа</c:v>
                </c:pt>
                <c:pt idx="1">
                  <c:v>Экспериментальная группа</c:v>
                </c:pt>
              </c:strCache>
            </c:strRef>
          </c:cat>
          <c:val>
            <c:numRef>
              <c:f>Лист1!$D$2:$D$3</c:f>
              <c:numCache>
                <c:formatCode>General</c:formatCode>
                <c:ptCount val="2"/>
                <c:pt idx="0">
                  <c:v>10</c:v>
                </c:pt>
                <c:pt idx="1">
                  <c:v>9</c:v>
                </c:pt>
              </c:numCache>
            </c:numRef>
          </c:val>
          <c:extLst>
            <c:ext xmlns:c16="http://schemas.microsoft.com/office/drawing/2014/chart" uri="{C3380CC4-5D6E-409C-BE32-E72D297353CC}">
              <c16:uniqueId val="{00000002-6644-4378-AC59-DC8237C63302}"/>
            </c:ext>
          </c:extLst>
        </c:ser>
        <c:dLbls>
          <c:showLegendKey val="0"/>
          <c:showVal val="0"/>
          <c:showCatName val="0"/>
          <c:showSerName val="0"/>
          <c:showPercent val="0"/>
          <c:showBubbleSize val="0"/>
        </c:dLbls>
        <c:gapWidth val="219"/>
        <c:overlap val="-27"/>
        <c:axId val="939882607"/>
        <c:axId val="939880943"/>
      </c:barChart>
      <c:catAx>
        <c:axId val="93988260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939880943"/>
        <c:crosses val="autoZero"/>
        <c:auto val="1"/>
        <c:lblAlgn val="ctr"/>
        <c:lblOffset val="100"/>
        <c:noMultiLvlLbl val="0"/>
      </c:catAx>
      <c:valAx>
        <c:axId val="939880943"/>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93988260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393E60-0C97-4576-B7F3-D72CA73BA0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45</Pages>
  <Words>10534</Words>
  <Characters>60047</Characters>
  <Application>Microsoft Office Word</Application>
  <DocSecurity>0</DocSecurity>
  <Lines>500</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2023-11-06T15:59:00Z</dcterms:created>
  <dcterms:modified xsi:type="dcterms:W3CDTF">2023-11-06T15:59:00Z</dcterms:modified>
</cp:coreProperties>
</file>