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2B" w:rsidRDefault="00DA392B" w:rsidP="00DA392B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Статья на тему “Особенности деятельности педагога организатора в дополнительном образовании детей”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Современные изменения в образовательно-воспитательной политике государства привели к уходу массовых детских идеологических организации из стен школ и внешкольных учреждений, способствовали бурному развитию форм и направлений удовлетворения интересов детей, их потребностей в творческом и познавательном досуге.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Обширны сегодня направления деятельности организаций дополнительного образования детей. Наряду с существующими традиционными центрами детского и юношеского творчества, школ искусств, спортивных школ, появляются общественные организации, связанные с созданием содержательного досуга и профессиональной ориентацией детей и подростков. Это клубы краеведов, исследователей, юных археологов, реконструкторов, научно-технические общества, военно- спортивные клубы и др. Они отличаются от других институтов социального воспитания детей и подростков многообразием и своеобразием педагогической организации работы с ними.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этих организаций характерен общедоступный, массовый, самодеятельный и общественно полезный характер деятельности детей, имеющий практические и личностно значимые для каждого ребенка смыслы и задачи. Многие из перечисленных организаций объединяют в себе несколько направлений, которые выходят далеко за рамки самой организации дополнительного образования и тянут свои ветви в окружающее социокультурное пространство, в котором живет подрастающая личность.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связи с этим необходимо переосмысление подходов и технологий организации воспитательно-досуговой деятельности. Осознание и анализ этих особенностей, их использование в практической педагогической деятельности позволят более эффективно строить процесс воспитания и образования детей в изменющемся социо-культурном пространстве.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данной статье мы попытаемся переосмыслить роль и функции педагога организатора, проанализировать новые формы организации досуговой деятельности детей и подростков в организации дополнительного образования детей.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Традиции педагогики сотрудничества, доминирующие во внешкольных учреждениях предполагают активное взаимодействие педагогов и детей на всех этапах организации их жизнедеятельности. Тем не менее, ведущими субъектами взаимодействия остается педагогический коллектив единомышленников и педагог организатор, способный не только сплотить дружный коллектив единомышленников, но и владеть интерактивными технологиями организации творческой жизни в учреждении.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Многообразие направлений деятельности и функций педагога организатора, высвечивает его ведущую роль в жизни всего коллектива организации – это: воспитательная, защитная, организационноуправленческая, методическая, профилактическая. Не умаляя значений всех функций, которые осуществляет педагог организатор, </w:t>
      </w:r>
      <w:r>
        <w:rPr>
          <w:rStyle w:val="c0"/>
          <w:color w:val="000000"/>
          <w:sz w:val="28"/>
          <w:szCs w:val="28"/>
        </w:rPr>
        <w:lastRenderedPageBreak/>
        <w:t>остановимся на некоторых, которые отражены в Профессиональном стандарте педагога: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разрабатывает современные педагогические технологии с учетом задач воспитания и развития личности,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создает условия, позволяющие учащимся раскрывать таланты, способности, интересно и содержательно проводить свободное время,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изучает индивидуальные особенности, интересы и склонности детей и подростков на основе анализа, организует общественно-полезную и досуговую деятельность совместно с коллективами образовательной организации и другими социальными институтами,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применяет современные методики и технологии, методы диагностирования достижений обучающихся для обеспечения качества учебно-воспитательного процесса,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организует сотрудничество педагогов и обучающихся, поддерживает активность и инициативность, самостоятельность обучающихся, их творческие способности.</w:t>
      </w:r>
    </w:p>
    <w:p w:rsidR="00DA392B" w:rsidRDefault="00DA392B" w:rsidP="00DA39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связи с тем, что дополнительное образование детей и подростков находится в поле неформального образования, не имеет стандарта и организуется в свободное время учащихся, то ведущими принципами в воспитании руководствуется педагогикой досуговой деятельности.</w:t>
      </w:r>
    </w:p>
    <w:p w:rsidR="007A0FAA" w:rsidRDefault="007A0FAA">
      <w:bookmarkStart w:id="0" w:name="_GoBack"/>
      <w:bookmarkEnd w:id="0"/>
    </w:p>
    <w:sectPr w:rsidR="007A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5F"/>
    <w:rsid w:val="0037055F"/>
    <w:rsid w:val="007A0FAA"/>
    <w:rsid w:val="00D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A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92B"/>
  </w:style>
  <w:style w:type="paragraph" w:customStyle="1" w:styleId="c1">
    <w:name w:val="c1"/>
    <w:basedOn w:val="a"/>
    <w:rsid w:val="00DA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A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92B"/>
  </w:style>
  <w:style w:type="paragraph" w:customStyle="1" w:styleId="c1">
    <w:name w:val="c1"/>
    <w:basedOn w:val="a"/>
    <w:rsid w:val="00DA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2023-09-18T11:20:00Z</dcterms:created>
  <dcterms:modified xsi:type="dcterms:W3CDTF">2023-09-18T11:20:00Z</dcterms:modified>
</cp:coreProperties>
</file>