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50" w:rsidRPr="00D8522D" w:rsidRDefault="00CC1850" w:rsidP="00CC1850">
      <w:pPr>
        <w:pStyle w:val="1"/>
        <w:rPr>
          <w:rFonts w:ascii="Times New Roman" w:hAnsi="Times New Roman" w:cs="Times New Roman"/>
          <w:color w:val="auto"/>
        </w:rPr>
      </w:pPr>
      <w:r w:rsidRPr="00D8522D">
        <w:rPr>
          <w:rFonts w:ascii="Times New Roman" w:hAnsi="Times New Roman" w:cs="Times New Roman"/>
          <w:color w:val="auto"/>
        </w:rPr>
        <w:t xml:space="preserve">. Использование в коррекционной работе современных педагогических технологий </w:t>
      </w:r>
      <w:proofErr w:type="gramStart"/>
      <w:r w:rsidRPr="00D8522D">
        <w:rPr>
          <w:rFonts w:ascii="Times New Roman" w:hAnsi="Times New Roman" w:cs="Times New Roman"/>
          <w:color w:val="auto"/>
        </w:rPr>
        <w:t>для</w:t>
      </w:r>
      <w:proofErr w:type="gramEnd"/>
      <w:r w:rsidRPr="00D8522D">
        <w:rPr>
          <w:rFonts w:ascii="Times New Roman" w:hAnsi="Times New Roman" w:cs="Times New Roman"/>
          <w:color w:val="auto"/>
        </w:rPr>
        <w:t xml:space="preserve">  </w:t>
      </w:r>
      <w:proofErr w:type="gramStart"/>
      <w:r w:rsidRPr="00D8522D">
        <w:rPr>
          <w:rFonts w:ascii="Times New Roman" w:hAnsi="Times New Roman" w:cs="Times New Roman"/>
          <w:color w:val="auto"/>
        </w:rPr>
        <w:t>формированию</w:t>
      </w:r>
      <w:proofErr w:type="gramEnd"/>
      <w:r w:rsidRPr="00D8522D">
        <w:rPr>
          <w:rFonts w:ascii="Times New Roman" w:hAnsi="Times New Roman" w:cs="Times New Roman"/>
          <w:color w:val="auto"/>
        </w:rPr>
        <w:t xml:space="preserve"> грамматического строя речи  у дошкольников с речевой патологией</w:t>
      </w:r>
    </w:p>
    <w:p w:rsidR="00CC1850" w:rsidRPr="00D8522D" w:rsidRDefault="00CC1850" w:rsidP="00CC1850">
      <w:pPr>
        <w:keepNext/>
        <w:keepLine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CC1850" w:rsidRPr="00D8522D" w:rsidRDefault="00CC1850" w:rsidP="00CC18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развития современных детей свидетельствуют о том, что они отличаются от их сверстников прошлого века. Дети </w:t>
      </w:r>
      <w:r w:rsidRPr="00D8522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XXI</w:t>
      </w:r>
      <w:r w:rsidRPr="00D85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века живут в эпоху информатизации общества. Мощный поток информации, электронных игрушек и компьютеров оказывает большое влияние на их восприятие окружающего мира. Ребенок с большим удовольствием смотрит телевизор, чем читает книгу. Существенно изменились любимые герои и увлечения, а также и ведущий вид деятельности - игра.</w:t>
      </w:r>
    </w:p>
    <w:p w:rsidR="00CC1850" w:rsidRPr="00D8522D" w:rsidRDefault="00CC1850" w:rsidP="00CC18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2D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Поэтому, педагогу, идущему в ногу с современной жизнью, необходимо вносить в процесс обучения новые формы и методы, отвечающие современным подходам в воспитании, коррекции и развитии воспитанников, заинтересовать их, сделать обучение привлекательным и осознанным. Чтобы сделать детей активными участниками образовательного процесса.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2D">
        <w:rPr>
          <w:rFonts w:ascii="Times New Roman" w:hAnsi="Times New Roman" w:cs="Times New Roman"/>
          <w:sz w:val="28"/>
          <w:szCs w:val="28"/>
        </w:rPr>
        <w:t>Включение обучающих компьютерных игр и средств мультимедиа в коррекционно-образовательный процесс способствует активизации мыслительной деятельности детей, развитию их личностных способностей, созданию условий для формирования положительной мотивации и индивидуализации обучения.</w:t>
      </w:r>
    </w:p>
    <w:p w:rsidR="00CC1850" w:rsidRPr="00D8522D" w:rsidRDefault="00CC1850" w:rsidP="00CC1850">
      <w:pPr>
        <w:widowControl w:val="0"/>
        <w:suppressAutoHyphens/>
        <w:spacing w:after="0" w:line="276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22D">
        <w:rPr>
          <w:rFonts w:ascii="Times New Roman" w:eastAsia="Calibri" w:hAnsi="Times New Roman" w:cs="Times New Roman"/>
          <w:sz w:val="28"/>
          <w:szCs w:val="28"/>
        </w:rPr>
        <w:t xml:space="preserve">Таким образом, применение в коррекционно-образовательном процессе </w:t>
      </w:r>
      <w:r w:rsidRPr="00D8522D"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D85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</w:t>
      </w:r>
      <w:r w:rsidRPr="00D8522D">
        <w:rPr>
          <w:rFonts w:ascii="Times New Roman" w:eastAsia="Calibri" w:hAnsi="Times New Roman" w:cs="Times New Roman"/>
          <w:sz w:val="28"/>
          <w:szCs w:val="28"/>
        </w:rPr>
        <w:t xml:space="preserve">, с учётом закономерностей и особенностей развития детей с нарушением речи разной этиологии, </w:t>
      </w:r>
      <w:r w:rsidRPr="00D8522D">
        <w:rPr>
          <w:rFonts w:ascii="Times New Roman" w:hAnsi="Times New Roman" w:cs="Times New Roman"/>
          <w:sz w:val="28"/>
          <w:szCs w:val="28"/>
        </w:rPr>
        <w:t>позволит значительно повысить эффективность коррекционной работы в условиях логопедического пункта</w:t>
      </w:r>
      <w:r w:rsidRPr="00D852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1850" w:rsidRPr="00D8522D" w:rsidRDefault="00CC1850" w:rsidP="00CC1850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8522D">
        <w:rPr>
          <w:rFonts w:eastAsia="Calibri"/>
          <w:sz w:val="28"/>
          <w:szCs w:val="28"/>
        </w:rPr>
        <w:t xml:space="preserve">Также актуальным остается применение в образовательном процессе игровых технологий. </w:t>
      </w:r>
      <w:r w:rsidRPr="00D8522D">
        <w:rPr>
          <w:rStyle w:val="c0"/>
          <w:color w:val="000000"/>
          <w:sz w:val="28"/>
          <w:szCs w:val="28"/>
        </w:rPr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 </w:t>
      </w:r>
      <w:r w:rsidRPr="00D8522D">
        <w:rPr>
          <w:rStyle w:val="c0"/>
          <w:b/>
          <w:bCs/>
          <w:i/>
          <w:iCs/>
          <w:color w:val="000000"/>
          <w:sz w:val="28"/>
          <w:szCs w:val="28"/>
        </w:rPr>
        <w:t>педагогических игр</w:t>
      </w:r>
      <w:r w:rsidRPr="00D8522D">
        <w:rPr>
          <w:rStyle w:val="c0"/>
          <w:color w:val="000000"/>
          <w:sz w:val="28"/>
          <w:szCs w:val="28"/>
        </w:rPr>
        <w:t xml:space="preserve">. В отличие от игр вообще педагогическая игра обладает существенным признаком —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</w:t>
      </w:r>
      <w:r w:rsidRPr="00D8522D">
        <w:rPr>
          <w:color w:val="000000"/>
          <w:sz w:val="28"/>
          <w:szCs w:val="28"/>
          <w:shd w:val="clear" w:color="auto" w:fill="FFFFFF"/>
        </w:rPr>
        <w:t> Специфику игровой технологии в значительной степени определяет игровая среда: различают игры с предметами и без предметов, настольные, комнатные, уличные, на местности, компьютерные, а также с различными средствами передвижения.</w:t>
      </w:r>
    </w:p>
    <w:p w:rsidR="00CC1850" w:rsidRPr="00D8522D" w:rsidRDefault="00CC1850" w:rsidP="00CC185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Одной из эффективных педагогических технологий для развития  детей является ТРИЗ - теория решения изобретательских задач.   В детские сады технология ТРИЗ пришла в 80-х годах. Исходным положением концепции ТРИЗ по отношению к дошкольнику является принцип </w:t>
      </w:r>
      <w:proofErr w:type="spellStart"/>
      <w:r w:rsidRPr="00D8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D8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обучения.    Целью использования ТРИЗ – технологии в детском саду является развитие с одной стороны таких качеств мышления, как 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воображения.</w:t>
      </w:r>
    </w:p>
    <w:p w:rsidR="00CC1850" w:rsidRPr="00D8522D" w:rsidRDefault="00CC1850" w:rsidP="00CC185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арсенале технологии ТРИЗ существует множество методов, которые хорошо зарекомендовали себя в работе с детьми дошкольного возраста. </w:t>
      </w:r>
      <w:r w:rsidRPr="00D85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Круги </w:t>
      </w:r>
      <w:proofErr w:type="spellStart"/>
      <w:r w:rsidRPr="00D85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Луллия</w:t>
      </w:r>
      <w:proofErr w:type="spellEnd"/>
      <w:r w:rsidRPr="00D85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одно из средств развития интеллектуально – творческих способностей детей, предложенное авторами ТРИЗ  для использования в дошкольных учреждениях. Это пособие вносит элемент игры, помогает поддерживать интерес к изучаемому материалу.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методам </w:t>
      </w:r>
      <w:proofErr w:type="spellStart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логопедического воздействия можно отнести дидактические игры, игры-драматизации, словесные упражнения, рассматривание картин, пересказ коротких рассказов и сказок. Эти методы могут выступать и в качестве приемов при использовании других методов. Здесь уместно сказать об основных видах методов обучения: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словесных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(рассказ, беседа, разъяснение, убеждение, внуше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ние),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наглядных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(наблюдение, восприятие демонстрации об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щепринятых учебных пособий и технических средств) и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 xml:space="preserve">тических 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(речевые упражнения в разных видах деятельности с использованием специфических средств, направленные на формирование грамматических навыков в области морфологии, синтаксиса и словообразования).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приемы разнообразны. Они определяются содержанием занятия, степенью новизны материала, речевыми особенностями детей, их возрастом.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приемами обучения грамматическим навыкам можно назвать образец, объяснение, указание, сравнение, повторение. Они предупреждают ошибки детей, помогают сосредоточить внимание ребенка на правильной форме слова или конструкции предложения.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и такие приемы, как создание проблемных ситуаций; подсказ нужной формы; исправление ошибки; вопросы подсказывающего и оценочного характера; привлечение детей к исправлению ошибок; напоминание о том, как сказать правильно, и др.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морфологии, синтаксисе и словообразовании используются типичные только для этого раздела приемы работы с детьми. В 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словообразовании, например, используется прием раскрытия словообразовательного значения слова: «Сахарница так называется потому, что это специальная посуда для сахара».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грамматических форм - сложная интеллектуальная деятельность, требующая накопления фактов и их обобщения. На каждом занятии ребенок решает поставленную перед ним умственную задачу. Поэтому занятия и отдельные упражнения должны вызывать у детей положительные эмоции, проходить интересно и живо. Одновременно необходимо указать, что ведущим видом деятельности дошкольника является игра и эффективнее всего методики по развитию дошкольника строить как раз на использовании специально разработанных игр.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правильный подбор наглядного материала (количество, </w:t>
      </w:r>
      <w:proofErr w:type="gramStart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эстетический вид</w:t>
      </w:r>
      <w:proofErr w:type="gramEnd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формат и т.п.) способствует повышению эмоционального тонуса детей, познавательного порога, а значит и росту эффективности обучения.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ведущий вид деятельности детей дошкольного возраста</w:t>
      </w:r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(Л. С. </w:t>
      </w:r>
      <w:proofErr w:type="spellStart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22D">
        <w:rPr>
          <w:rFonts w:ascii="Times New Roman" w:hAnsi="Times New Roman" w:cs="Times New Roman"/>
          <w:sz w:val="28"/>
          <w:szCs w:val="28"/>
        </w:rPr>
        <w:t>[5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]), в целях повышения интереса к выполнению речевых упражнений задания необходимо выполнять их в игровой форме (в форме дидактических игр, игровых упражне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занимательных заданий).  Представленный речевой материал позволяет исполь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зовать многообразие дидактических игр и приемов, включая в работу различные анализаторы. Для выполнения каждого за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дания дается точная инструкция. Выбор инструкции  зависит от целей и задач коррекционной работы, решаемых в данный момент. Использование элементов соревнования, дви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гательной активности, драматизации делает такие занятия более живыми, инте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ресными, результативными.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по формированию лексико-грамматических категорий в речи детей нередки ошибки — </w:t>
      </w:r>
      <w:proofErr w:type="spellStart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Правильный вариант ответа можно искать вместе   с  детьми. И лишь при отсутствии такового в группе,  его произносит сама логопед. Еще можно использовать проговаривание пра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вильного варианта хором.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 направ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лены на формирование грамматического строя речи, устране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имеющихся </w:t>
      </w:r>
      <w:proofErr w:type="spellStart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аграмматизмов</w:t>
      </w:r>
      <w:proofErr w:type="spellEnd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того, они предусмат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ривают дальнейшее накопление и уточнение пассивного и ак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тивного словаря, расширение знаний различных форм слов и оборотов разговорной речи, активизацию и совершенствова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имеющихся у детей речевых навыков и, в конечном счете, развитие связной речи.</w:t>
      </w:r>
    </w:p>
    <w:p w:rsidR="00CC1850" w:rsidRPr="00D8522D" w:rsidRDefault="00CC1850" w:rsidP="00CC185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упражнения позволяют использовать много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образные приемы коррекционной работы, из которых можно выделить следующие:</w:t>
      </w:r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рассматривание и называние</w:t>
      </w:r>
      <w:r w:rsidRPr="00D85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предметов, о которых идет речь в упражнении (отобрать овощи, которые нужны для приготовления щей; найти и назвать предметы, о ко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торых можно сказать «деревянные» и т. д.);</w:t>
      </w:r>
      <w:proofErr w:type="gramEnd"/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постановка вопросов на уточнение названий признаков предметов, действий,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ребенок видит вокруг (что делает папа? что сделала мама?). Сначала вопросы носят подсказывающий характер (лимон сладкий или кислый? сегодня день солнечный или дождливый?), а затем тре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буют самостоятельных ответов. </w:t>
      </w:r>
      <w:proofErr w:type="gramStart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должны быть краткими и точными, доступными по содержанию;</w:t>
      </w:r>
      <w:proofErr w:type="gramEnd"/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подбор названий предметов к действиям и названий дей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ствий к предметам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(мяукает — ...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кошка,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собака</w:t>
      </w:r>
      <w:proofErr w:type="gramStart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—... </w:t>
      </w:r>
      <w:proofErr w:type="gramEnd"/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лает 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д.);</w:t>
      </w:r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подбор слов, противоположных по значению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(подо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шел —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отошел,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улетел —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прилетел);</w:t>
      </w:r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дополнение предложений нужным по смыслу словом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(Лиса заметает следы очень хитро, лиса (какая?) ...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хит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рая.</w:t>
      </w:r>
      <w:proofErr w:type="gramEnd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Папа взял пилу. Он будет пилить дрова (чем?) ...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лой.);</w:t>
      </w:r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нахождение ошибки в предложении и исправление ее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(Осенью на юг надо улетать 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птицы </w:t>
      </w:r>
      <w:proofErr w:type="gramStart"/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птицам.) в упражнении «Ошибки Незнайки»;</w:t>
      </w:r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 пересказе текстов с отрабатываемыми грамматиче</w:t>
      </w: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скими категориями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сначала должны ответить на во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просы по тексту, затем пересказать текст полностью. В упражнениях и заданиях дается речевой материал, кото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рый используется для формирования и коррекции граммати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строя речи.</w:t>
      </w:r>
    </w:p>
    <w:p w:rsidR="00CC1850" w:rsidRPr="00D8522D" w:rsidRDefault="00CC1850" w:rsidP="00CC18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упражнения, используемые для поддержания интереса к речевым уп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ражнениям:</w:t>
      </w:r>
    </w:p>
    <w:p w:rsidR="00CC1850" w:rsidRPr="00D8522D" w:rsidRDefault="00CC1850" w:rsidP="00CC1850">
      <w:pPr>
        <w:numPr>
          <w:ilvl w:val="0"/>
          <w:numId w:val="1"/>
        </w:numPr>
        <w:tabs>
          <w:tab w:val="num" w:pos="0"/>
          <w:tab w:val="left" w:pos="284"/>
        </w:tabs>
        <w:spacing w:after="0" w:line="276" w:lineRule="auto"/>
        <w:ind w:left="0" w:hanging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задания с мячом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(например: взрослый называет большой предмет — «кукла» — и бросает ребенку мяч, ребенок, пой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мав мяч, называет маленький предмет — «куколка» и т.д.);</w:t>
      </w:r>
      <w:proofErr w:type="gramEnd"/>
    </w:p>
    <w:p w:rsidR="00CC1850" w:rsidRPr="00D8522D" w:rsidRDefault="00CC1850" w:rsidP="00CC1850">
      <w:pPr>
        <w:numPr>
          <w:ilvl w:val="0"/>
          <w:numId w:val="2"/>
        </w:numPr>
        <w:tabs>
          <w:tab w:val="num" w:pos="0"/>
          <w:tab w:val="left" w:pos="284"/>
        </w:tabs>
        <w:spacing w:after="0" w:line="276" w:lineRule="auto"/>
        <w:ind w:left="0" w:hanging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выполнение действия,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которых идет речь в упражнении (подойти к окну, отойти от окна), затем ответить на во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прос: что</w:t>
      </w:r>
      <w:r w:rsidRPr="00D85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сделал?;</w:t>
      </w:r>
    </w:p>
    <w:p w:rsidR="00CC1850" w:rsidRPr="00D8522D" w:rsidRDefault="00CC1850" w:rsidP="00CC1850">
      <w:pPr>
        <w:numPr>
          <w:ilvl w:val="0"/>
          <w:numId w:val="2"/>
        </w:numPr>
        <w:tabs>
          <w:tab w:val="num" w:pos="0"/>
          <w:tab w:val="left" w:pos="284"/>
        </w:tabs>
        <w:spacing w:after="0" w:line="276" w:lineRule="auto"/>
        <w:ind w:left="0" w:hanging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рисование</w:t>
      </w:r>
      <w:r w:rsidRPr="00D85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тетради предметов</w:t>
      </w:r>
      <w:r w:rsidRPr="00D85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которых идет речь в упраж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нении, с последующим объяснением того, что нарисовал (нарисовать 3—4 вида фруктов — больших и маленьких);</w:t>
      </w:r>
    </w:p>
    <w:p w:rsidR="00CC1850" w:rsidRPr="00D8522D" w:rsidRDefault="00CC1850" w:rsidP="00CC1850">
      <w:pPr>
        <w:numPr>
          <w:ilvl w:val="0"/>
          <w:numId w:val="2"/>
        </w:numPr>
        <w:tabs>
          <w:tab w:val="num" w:pos="0"/>
          <w:tab w:val="left" w:pos="284"/>
        </w:tabs>
        <w:spacing w:after="0" w:line="276" w:lineRule="auto"/>
        <w:ind w:left="0" w:hanging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нахождение в окружающей обстановке предметов,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которых идет речь в упражнении (показать шерстяной платок, ситцевое платье и т.д.);</w:t>
      </w:r>
    </w:p>
    <w:p w:rsidR="00CC1850" w:rsidRPr="00D8522D" w:rsidRDefault="00CC1850" w:rsidP="00CC1850">
      <w:pPr>
        <w:numPr>
          <w:ilvl w:val="0"/>
          <w:numId w:val="2"/>
        </w:numPr>
        <w:tabs>
          <w:tab w:val="num" w:pos="0"/>
          <w:tab w:val="left" w:pos="284"/>
        </w:tabs>
        <w:spacing w:after="0" w:line="276" w:lineRule="auto"/>
        <w:ind w:left="0" w:hanging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использование игрушек и действия с ними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(поставив ма</w:t>
      </w:r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шинку, спросить:</w:t>
      </w:r>
      <w:proofErr w:type="gramEnd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«Что?»; ребенок отвечает: «Легковая машина»; убрав машинку: «Нет чего?» — </w:t>
      </w:r>
      <w:proofErr w:type="gramStart"/>
      <w:r w:rsidRPr="00D8522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 легковой машины» и т. д.);</w:t>
      </w:r>
      <w:proofErr w:type="gramEnd"/>
    </w:p>
    <w:p w:rsidR="001F33BC" w:rsidRDefault="00CC1850" w:rsidP="00CC1850">
      <w:r w:rsidRPr="00D852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выполнение упражнений пальчиковой гимнастики при проговаривании слов и словосочетаний.</w:t>
      </w:r>
    </w:p>
    <w:sectPr w:rsidR="001F33BC" w:rsidSect="0013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6DF2"/>
    <w:multiLevelType w:val="singleLevel"/>
    <w:tmpl w:val="6C36D50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44CA3989"/>
    <w:multiLevelType w:val="singleLevel"/>
    <w:tmpl w:val="6C36D50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C1850"/>
    <w:rsid w:val="00130266"/>
    <w:rsid w:val="007D5169"/>
    <w:rsid w:val="00967526"/>
    <w:rsid w:val="00CC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5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C185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8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CC185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C1850"/>
  </w:style>
  <w:style w:type="paragraph" w:customStyle="1" w:styleId="c9">
    <w:name w:val="c9"/>
    <w:basedOn w:val="a"/>
    <w:rsid w:val="00CC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1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2023-11-21T13:18:00Z</dcterms:created>
  <dcterms:modified xsi:type="dcterms:W3CDTF">2023-11-21T13:19:00Z</dcterms:modified>
</cp:coreProperties>
</file>