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E" w:rsidRPr="00C46589" w:rsidRDefault="00897D9E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Кинокамера Киев 16с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3</w:t>
      </w:r>
    </w:p>
    <w:p w:rsidR="00897D9E" w:rsidRPr="00897D9E" w:rsidRDefault="00897D9E" w:rsidP="00C46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9E" w:rsidRPr="00897D9E" w:rsidRDefault="00897D9E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97D9E">
        <w:rPr>
          <w:rFonts w:ascii="Times New Roman" w:hAnsi="Times New Roman" w:cs="Times New Roman"/>
          <w:sz w:val="32"/>
          <w:szCs w:val="32"/>
        </w:rPr>
        <w:t xml:space="preserve">Киносъемочная камера «Киев-16C-3» выпускалась с 1966 по 1971 год. </w:t>
      </w:r>
      <w:proofErr w:type="gramStart"/>
      <w:r w:rsidRPr="00897D9E">
        <w:rPr>
          <w:rFonts w:ascii="Times New Roman" w:hAnsi="Times New Roman" w:cs="Times New Roman"/>
          <w:sz w:val="32"/>
          <w:szCs w:val="32"/>
        </w:rPr>
        <w:t>Предназначена</w:t>
      </w:r>
      <w:proofErr w:type="gramEnd"/>
      <w:r w:rsidRPr="00897D9E">
        <w:rPr>
          <w:rFonts w:ascii="Times New Roman" w:hAnsi="Times New Roman" w:cs="Times New Roman"/>
          <w:sz w:val="32"/>
          <w:szCs w:val="32"/>
        </w:rPr>
        <w:t xml:space="preserve"> для съемки любительских фильмов на 16-мм черно - белой и цветной пленках с двухсторонней перфорацией. Камера имеет два </w:t>
      </w:r>
      <w:r w:rsidRPr="00897D9E">
        <w:rPr>
          <w:rFonts w:ascii="Times New Roman" w:hAnsi="Times New Roman" w:cs="Times New Roman"/>
          <w:sz w:val="32"/>
          <w:szCs w:val="32"/>
        </w:rPr>
        <w:t>объектива на поворотной турели.</w:t>
      </w:r>
    </w:p>
    <w:p w:rsidR="00897D9E" w:rsidRPr="00897D9E" w:rsidRDefault="00897D9E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97D9E">
        <w:rPr>
          <w:rFonts w:ascii="Times New Roman" w:hAnsi="Times New Roman" w:cs="Times New Roman"/>
          <w:sz w:val="32"/>
          <w:szCs w:val="32"/>
        </w:rPr>
        <w:t>Кассетная зарядка дает возможность быстро перезаряжать камеру на свету, менять тип пленки и т. д. Благодаря съемной ручке аппарат удобно держится в руке во время съемок, Несомненно</w:t>
      </w:r>
      <w:r w:rsidRPr="00897D9E">
        <w:rPr>
          <w:rFonts w:ascii="Times New Roman" w:hAnsi="Times New Roman" w:cs="Times New Roman"/>
          <w:sz w:val="32"/>
          <w:szCs w:val="32"/>
        </w:rPr>
        <w:t xml:space="preserve">, камера была дорогой покупкой. </w:t>
      </w:r>
      <w:r w:rsidRPr="00897D9E">
        <w:rPr>
          <w:rFonts w:ascii="Times New Roman" w:hAnsi="Times New Roman" w:cs="Times New Roman"/>
          <w:sz w:val="32"/>
          <w:szCs w:val="32"/>
        </w:rPr>
        <w:t>На 1966 год она ст</w:t>
      </w:r>
      <w:r w:rsidRPr="00897D9E">
        <w:rPr>
          <w:rFonts w:ascii="Times New Roman" w:hAnsi="Times New Roman" w:cs="Times New Roman"/>
          <w:sz w:val="32"/>
          <w:szCs w:val="32"/>
        </w:rPr>
        <w:t>оила 150 рублей.</w:t>
      </w:r>
    </w:p>
    <w:p w:rsidR="00897D9E" w:rsidRPr="00897D9E" w:rsidRDefault="00897D9E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97D9E">
        <w:rPr>
          <w:rFonts w:ascii="Times New Roman" w:hAnsi="Times New Roman" w:cs="Times New Roman"/>
          <w:sz w:val="32"/>
          <w:szCs w:val="32"/>
        </w:rPr>
        <w:t>Для регулярной съёмки кинокамеру необходимо постоянно заводить посредством специальной поворотной ручки, которая заводит механизм. Одного завода хватает на 15-20 секунд съёмки. Плёнка размещается в удобной кассете, которая легко вставляется в аппарат. Постоянно заводить - та ещё задача. Но, наверное, на тот момент времени это был доступный и единственно возможный способ создать свою кинозапись.</w:t>
      </w:r>
    </w:p>
    <w:p w:rsidR="006D5C22" w:rsidRDefault="006D5C22"/>
    <w:p w:rsidR="00196549" w:rsidRPr="00C46589" w:rsidRDefault="00313137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  <w:lastRenderedPageBreak/>
        <w:t xml:space="preserve">Телевизор «Сапфир 401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196549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  <w:t>1»</w:t>
      </w:r>
    </w:p>
    <w:p w:rsidR="00196549" w:rsidRPr="0019654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 xml:space="preserve">С 1982 по 1985 г. завод выпускал телевизор "Сапфир-401-1", который кроме незначительного изменения внешнего оформления не отличался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базового. Телевизор работает от электросети или от источника тока напряжением 12 В. Телевизор имеет выдвижную телескопическую антенну. Имеется возможность установки селектора каналов для приёма передач и в диапазоне ДМВ. Настройка громкости яркости и цвета осуществляется регуляторами на боковой панели. К телевизору можно подключить головные телефоны (наушники). В телевизоре установлен взрывобезопасный кинескоп 23 ЛК13Б. Футляр изготовлен из ударопрочного различных цветов - полистирола.</w:t>
      </w: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C46589" w:rsidRDefault="00C46589" w:rsidP="00C46589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96549" w:rsidRPr="00C4658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  <w:lastRenderedPageBreak/>
        <w:t>Электрофон «Юность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2"/>
        </w:rPr>
        <w:t>301»</w:t>
      </w:r>
    </w:p>
    <w:p w:rsidR="00196549" w:rsidRPr="0019654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 xml:space="preserve">Электрофон "Юность-301" выпускался в СССР в период с 1970 по 1980. Ленинградским объединением «Спутник. </w:t>
      </w: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>Ламповый электрофон собран в футляре чемоданного</w:t>
      </w:r>
      <w:r>
        <w:rPr>
          <w:rFonts w:ascii="Times New Roman" w:hAnsi="Times New Roman" w:cs="Times New Roman"/>
          <w:sz w:val="32"/>
          <w:szCs w:val="32"/>
        </w:rPr>
        <w:t xml:space="preserve"> типа, в верхней части </w:t>
      </w:r>
      <w:r w:rsidRPr="00196549">
        <w:rPr>
          <w:rFonts w:ascii="Times New Roman" w:hAnsi="Times New Roman" w:cs="Times New Roman"/>
          <w:sz w:val="32"/>
          <w:szCs w:val="32"/>
        </w:rPr>
        <w:t xml:space="preserve">которого </w:t>
      </w:r>
      <w:r>
        <w:rPr>
          <w:rFonts w:ascii="Times New Roman" w:hAnsi="Times New Roman" w:cs="Times New Roman"/>
          <w:sz w:val="32"/>
          <w:szCs w:val="32"/>
        </w:rPr>
        <w:t xml:space="preserve">расположены </w:t>
      </w:r>
      <w:r w:rsidRPr="00196549">
        <w:rPr>
          <w:rFonts w:ascii="Times New Roman" w:hAnsi="Times New Roman" w:cs="Times New Roman"/>
          <w:sz w:val="32"/>
          <w:szCs w:val="32"/>
        </w:rPr>
        <w:t xml:space="preserve">громкоговорители,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нижней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6549">
        <w:rPr>
          <w:rFonts w:ascii="Times New Roman" w:hAnsi="Times New Roman" w:cs="Times New Roman"/>
          <w:sz w:val="32"/>
          <w:szCs w:val="32"/>
        </w:rPr>
        <w:t xml:space="preserve">электропроигрывающее устройство и усилитель низкой частоты с блоком питания. Электрофон питается от электросети, потребляя мощность 50 Вт. 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>Электрофон проигрывания "Юность" предназначен для грампластинок любых форматов на скоростях 33, 45 и 78 об/мин. Габариты модели 390х285x160 мм, масса не более 7 кг.</w:t>
      </w: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C46589" w:rsidRDefault="00C46589" w:rsidP="00C46589">
      <w:pPr>
        <w:contextualSpacing/>
      </w:pPr>
    </w:p>
    <w:p w:rsidR="00C46589" w:rsidRDefault="00C46589" w:rsidP="00C46589">
      <w:pPr>
        <w:contextualSpacing/>
      </w:pPr>
    </w:p>
    <w:p w:rsidR="00196549" w:rsidRPr="00C46589" w:rsidRDefault="00196549" w:rsidP="00C46589">
      <w:pPr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lastRenderedPageBreak/>
        <w:t xml:space="preserve">Кинопроектор 16 </w:t>
      </w:r>
      <w:proofErr w:type="spellStart"/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кпл</w:t>
      </w:r>
      <w:proofErr w:type="spellEnd"/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–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4.</w:t>
      </w:r>
    </w:p>
    <w:p w:rsidR="00C46589" w:rsidRPr="00196549" w:rsidRDefault="00C46589" w:rsidP="00C4658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 xml:space="preserve">Любительский кинопроектор переносного типа «16 </w:t>
      </w:r>
      <w:proofErr w:type="spellStart"/>
      <w:r w:rsidRPr="00196549">
        <w:rPr>
          <w:rFonts w:ascii="Times New Roman" w:hAnsi="Times New Roman" w:cs="Times New Roman"/>
          <w:sz w:val="32"/>
          <w:szCs w:val="32"/>
        </w:rPr>
        <w:t>кпл</w:t>
      </w:r>
      <w:proofErr w:type="spellEnd"/>
      <w:r w:rsidRPr="00196549">
        <w:rPr>
          <w:rFonts w:ascii="Times New Roman" w:hAnsi="Times New Roman" w:cs="Times New Roman"/>
          <w:sz w:val="32"/>
          <w:szCs w:val="32"/>
        </w:rPr>
        <w:t xml:space="preserve"> – 4» предназначен для демонстрирования узкопленочных </w:t>
      </w:r>
      <w:proofErr w:type="spellStart"/>
      <w:r w:rsidRPr="00196549">
        <w:rPr>
          <w:rFonts w:ascii="Times New Roman" w:hAnsi="Times New Roman" w:cs="Times New Roman"/>
          <w:sz w:val="32"/>
          <w:szCs w:val="32"/>
        </w:rPr>
        <w:t>неозвученных</w:t>
      </w:r>
      <w:proofErr w:type="spellEnd"/>
      <w:r w:rsidRPr="00196549">
        <w:rPr>
          <w:rFonts w:ascii="Times New Roman" w:hAnsi="Times New Roman" w:cs="Times New Roman"/>
          <w:sz w:val="32"/>
          <w:szCs w:val="32"/>
        </w:rPr>
        <w:t xml:space="preserve"> фильмов, изготовленных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негорючей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(ацетатной) пленки шириной 16 мм.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Рассчитан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на работу в любительских условиях. Конструкция кинопроектора несложная, пользование им не требует специальных знаний. А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негорючей пленки, он безопасен в пожарном отношении. Для хорошего изображения можно применять экран из белого полотна. Для лучшего отражения света, поверхность полотна желательно было окрасить специально</w:t>
      </w:r>
      <w:r>
        <w:rPr>
          <w:rFonts w:ascii="Times New Roman" w:hAnsi="Times New Roman" w:cs="Times New Roman"/>
          <w:sz w:val="32"/>
          <w:szCs w:val="32"/>
        </w:rPr>
        <w:t>й бариевой на желатине краской.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96549">
        <w:rPr>
          <w:rFonts w:ascii="Times New Roman" w:hAnsi="Times New Roman" w:cs="Times New Roman"/>
          <w:sz w:val="32"/>
          <w:szCs w:val="32"/>
        </w:rPr>
        <w:t xml:space="preserve">Год выпуска 1963. </w:t>
      </w:r>
      <w:proofErr w:type="gramStart"/>
      <w:r w:rsidRPr="00196549">
        <w:rPr>
          <w:rFonts w:ascii="Times New Roman" w:hAnsi="Times New Roman" w:cs="Times New Roman"/>
          <w:sz w:val="32"/>
          <w:szCs w:val="32"/>
        </w:rPr>
        <w:t>Изготовлен</w:t>
      </w:r>
      <w:proofErr w:type="gramEnd"/>
      <w:r w:rsidRPr="00196549">
        <w:rPr>
          <w:rFonts w:ascii="Times New Roman" w:hAnsi="Times New Roman" w:cs="Times New Roman"/>
          <w:sz w:val="32"/>
          <w:szCs w:val="32"/>
        </w:rPr>
        <w:t xml:space="preserve"> опытным электромеханическим заводом г. Москва.</w:t>
      </w: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196549" w:rsidRDefault="00196549" w:rsidP="00C46589">
      <w:pPr>
        <w:contextualSpacing/>
      </w:pPr>
    </w:p>
    <w:p w:rsidR="00C46589" w:rsidRDefault="00C46589" w:rsidP="00C46589">
      <w:pPr>
        <w:contextualSpacing/>
      </w:pPr>
    </w:p>
    <w:p w:rsidR="00196549" w:rsidRPr="00C4658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Фотовспышка «Луч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68»</w:t>
      </w:r>
    </w:p>
    <w:p w:rsidR="00196549" w:rsidRPr="0019654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 xml:space="preserve">Производитель: Завод "Радиодеталь", Харьков. 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 xml:space="preserve">Дальнейшая модификация семейства вспышек "Луч". 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 xml:space="preserve">Длительность импульса, с - 1/200, 1/400, 1/500 сек. 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 xml:space="preserve">Минимальный интервал между вспышками, с - 10 сек. </w:t>
      </w:r>
    </w:p>
    <w:p w:rsidR="00196549" w:rsidRP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196549">
        <w:rPr>
          <w:rFonts w:ascii="Times New Roman" w:hAnsi="Times New Roman" w:cs="Times New Roman"/>
          <w:sz w:val="32"/>
          <w:szCs w:val="28"/>
        </w:rPr>
        <w:t>Габариты</w:t>
      </w:r>
      <w:proofErr w:type="gramStart"/>
      <w:r w:rsidRPr="00196549">
        <w:rPr>
          <w:rFonts w:ascii="Times New Roman" w:hAnsi="Times New Roman" w:cs="Times New Roman"/>
          <w:sz w:val="32"/>
          <w:szCs w:val="28"/>
        </w:rPr>
        <w:t>,м</w:t>
      </w:r>
      <w:proofErr w:type="gramEnd"/>
      <w:r w:rsidRPr="00196549">
        <w:rPr>
          <w:rFonts w:ascii="Times New Roman" w:hAnsi="Times New Roman" w:cs="Times New Roman"/>
          <w:sz w:val="32"/>
          <w:szCs w:val="28"/>
        </w:rPr>
        <w:t>м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 xml:space="preserve"> 210х255x155 </w:t>
      </w: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>Масса-3.5</w:t>
      </w:r>
    </w:p>
    <w:p w:rsidR="00196549" w:rsidRDefault="00196549" w:rsidP="00C46589">
      <w:pPr>
        <w:spacing w:after="0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Pr="00C4658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E36C0A" w:themeColor="accent6" w:themeShade="BF"/>
          <w:sz w:val="32"/>
          <w:szCs w:val="28"/>
        </w:rPr>
      </w:pPr>
    </w:p>
    <w:p w:rsidR="00196549" w:rsidRPr="00C4658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ZENIT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E</w:t>
      </w:r>
    </w:p>
    <w:p w:rsidR="00196549" w:rsidRPr="00196549" w:rsidRDefault="00196549" w:rsidP="00C4658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>«Зенит-</w:t>
      </w:r>
      <w:proofErr w:type="gramStart"/>
      <w:r w:rsidRPr="00196549">
        <w:rPr>
          <w:rFonts w:ascii="Times New Roman" w:hAnsi="Times New Roman" w:cs="Times New Roman"/>
          <w:sz w:val="32"/>
          <w:szCs w:val="28"/>
        </w:rPr>
        <w:t>E</w:t>
      </w:r>
      <w:proofErr w:type="gramEnd"/>
      <w:r w:rsidRPr="00196549">
        <w:rPr>
          <w:rFonts w:ascii="Times New Roman" w:hAnsi="Times New Roman" w:cs="Times New Roman"/>
          <w:sz w:val="32"/>
          <w:szCs w:val="28"/>
        </w:rPr>
        <w:t xml:space="preserve">» </w:t>
      </w:r>
      <w:r w:rsidR="00313137" w:rsidRPr="00313137">
        <w:rPr>
          <w:rFonts w:ascii="Times New Roman" w:hAnsi="Times New Roman" w:cs="Times New Roman"/>
          <w:sz w:val="36"/>
          <w:szCs w:val="28"/>
        </w:rPr>
        <w:t>–</w:t>
      </w:r>
      <w:r w:rsidRPr="00196549">
        <w:rPr>
          <w:rFonts w:ascii="Times New Roman" w:hAnsi="Times New Roman" w:cs="Times New Roman"/>
          <w:sz w:val="32"/>
          <w:szCs w:val="28"/>
        </w:rPr>
        <w:t xml:space="preserve"> самый массовый в мире однообъективный зеркальный малоформатный фотоаппарат, разработанный на Красногорском механическом заводе (КМЗ).</w:t>
      </w: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Default="0019654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Default="00196549" w:rsidP="00313137">
      <w:pPr>
        <w:spacing w:after="0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Pr="00C46589" w:rsidRDefault="00196549" w:rsidP="00C46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 xml:space="preserve">Радиоприемник </w:t>
      </w:r>
      <w:proofErr w:type="spellStart"/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Селга</w:t>
      </w:r>
      <w:proofErr w:type="spellEnd"/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– 405</w:t>
      </w:r>
    </w:p>
    <w:p w:rsidR="00196549" w:rsidRPr="00196549" w:rsidRDefault="00196549" w:rsidP="00C465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C46589" w:rsidRDefault="00196549" w:rsidP="003131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196549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Pr="00196549">
        <w:rPr>
          <w:rFonts w:ascii="Times New Roman" w:hAnsi="Times New Roman" w:cs="Times New Roman"/>
          <w:sz w:val="32"/>
          <w:szCs w:val="28"/>
        </w:rPr>
        <w:t>Селга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>» (латыш.</w:t>
      </w:r>
      <w:proofErr w:type="gramEnd"/>
      <w:r w:rsidRPr="0019654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196549">
        <w:rPr>
          <w:rFonts w:ascii="Times New Roman" w:hAnsi="Times New Roman" w:cs="Times New Roman"/>
          <w:sz w:val="32"/>
          <w:szCs w:val="28"/>
        </w:rPr>
        <w:t>Selga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 xml:space="preserve"> - открытое море) - марка популярных в СССР портативных транзисторных радиоприёмников, производившихся на Рижском радиозаводе им. </w:t>
      </w:r>
      <w:proofErr w:type="spellStart"/>
      <w:r w:rsidRPr="00196549">
        <w:rPr>
          <w:rFonts w:ascii="Times New Roman" w:hAnsi="Times New Roman" w:cs="Times New Roman"/>
          <w:sz w:val="32"/>
          <w:szCs w:val="28"/>
        </w:rPr>
        <w:t>А.С.Попова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Pr="00196549">
        <w:rPr>
          <w:rFonts w:ascii="Times New Roman" w:hAnsi="Times New Roman" w:cs="Times New Roman"/>
          <w:sz w:val="32"/>
          <w:szCs w:val="28"/>
        </w:rPr>
        <w:t>Кандавском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 xml:space="preserve"> радиозаводе с 1963 г. до середины 1980-х гг. </w:t>
      </w:r>
      <w:proofErr w:type="gramEnd"/>
    </w:p>
    <w:p w:rsidR="00C46589" w:rsidRDefault="00196549" w:rsidP="003131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>Приемник IV класса выпускался с 1963 года взамен приёмника «</w:t>
      </w:r>
      <w:proofErr w:type="spellStart"/>
      <w:r w:rsidRPr="00196549">
        <w:rPr>
          <w:rFonts w:ascii="Times New Roman" w:hAnsi="Times New Roman" w:cs="Times New Roman"/>
          <w:sz w:val="32"/>
          <w:szCs w:val="28"/>
        </w:rPr>
        <w:t>Гауя</w:t>
      </w:r>
      <w:proofErr w:type="spellEnd"/>
      <w:r w:rsidRPr="00196549">
        <w:rPr>
          <w:rFonts w:ascii="Times New Roman" w:hAnsi="Times New Roman" w:cs="Times New Roman"/>
          <w:sz w:val="32"/>
          <w:szCs w:val="28"/>
        </w:rPr>
        <w:t xml:space="preserve">», первого транзисторного приёмника </w:t>
      </w:r>
      <w:r w:rsidR="00C46589">
        <w:rPr>
          <w:rFonts w:ascii="Times New Roman" w:hAnsi="Times New Roman" w:cs="Times New Roman"/>
          <w:sz w:val="32"/>
          <w:szCs w:val="28"/>
        </w:rPr>
        <w:t>завода им. Попова.</w:t>
      </w:r>
    </w:p>
    <w:p w:rsidR="00196549" w:rsidRPr="00196549" w:rsidRDefault="00196549" w:rsidP="003131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>Масса приемника без источника питания -600 гр.</w:t>
      </w:r>
    </w:p>
    <w:p w:rsidR="00196549" w:rsidRPr="00196549" w:rsidRDefault="00196549" w:rsidP="00C46589">
      <w:pPr>
        <w:spacing w:after="0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96549" w:rsidRPr="00C46589" w:rsidRDefault="00196549" w:rsidP="00313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Диапроектор "Свет" ДМ-2, 1965 г.</w:t>
      </w:r>
    </w:p>
    <w:p w:rsidR="00196549" w:rsidRPr="00196549" w:rsidRDefault="00196549" w:rsidP="00313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196549" w:rsidRPr="00196549" w:rsidRDefault="00196549" w:rsidP="003131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196549">
        <w:rPr>
          <w:rFonts w:ascii="Times New Roman" w:hAnsi="Times New Roman" w:cs="Times New Roman"/>
          <w:sz w:val="32"/>
          <w:szCs w:val="28"/>
        </w:rPr>
        <w:t>Московский опытный электром</w:t>
      </w:r>
      <w:r w:rsidR="00C46589">
        <w:rPr>
          <w:rFonts w:ascii="Times New Roman" w:hAnsi="Times New Roman" w:cs="Times New Roman"/>
          <w:sz w:val="32"/>
          <w:szCs w:val="28"/>
        </w:rPr>
        <w:t>еханический з-д</w:t>
      </w:r>
      <w:r w:rsidRPr="00196549">
        <w:rPr>
          <w:rFonts w:ascii="Times New Roman" w:hAnsi="Times New Roman" w:cs="Times New Roman"/>
          <w:sz w:val="32"/>
          <w:szCs w:val="28"/>
        </w:rPr>
        <w:t xml:space="preserve"> малогабаритный диапроектор предназначен для демонстрации диафильмов. Так же позволяет просматривать фото-негативы и позитивную фотоплёнку. В качестве источника света используется кинопроекционная лампа К12-90. Изображение яркое и чёткое по всей площади.</w:t>
      </w:r>
    </w:p>
    <w:p w:rsidR="00196549" w:rsidRDefault="00196549" w:rsidP="00C46589">
      <w:pPr>
        <w:contextualSpacing/>
      </w:pPr>
    </w:p>
    <w:p w:rsidR="00C46589" w:rsidRPr="00313137" w:rsidRDefault="00C46589" w:rsidP="00313137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Фотоаппарат Смена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8М</w:t>
      </w:r>
    </w:p>
    <w:p w:rsidR="00C46589" w:rsidRPr="00C46589" w:rsidRDefault="00C46589" w:rsidP="00C46589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46589">
        <w:rPr>
          <w:rFonts w:ascii="Times New Roman" w:hAnsi="Times New Roman" w:cs="Times New Roman"/>
          <w:sz w:val="32"/>
          <w:szCs w:val="28"/>
        </w:rPr>
        <w:t xml:space="preserve">Смена-8М это самый массовый фотоаппарат в мировой истории. </w:t>
      </w:r>
      <w:proofErr w:type="gramStart"/>
      <w:r w:rsidRPr="00C46589">
        <w:rPr>
          <w:rFonts w:ascii="Times New Roman" w:hAnsi="Times New Roman" w:cs="Times New Roman"/>
          <w:sz w:val="32"/>
          <w:szCs w:val="28"/>
        </w:rPr>
        <w:t>Занесен</w:t>
      </w:r>
      <w:proofErr w:type="gramEnd"/>
      <w:r w:rsidRPr="00C46589">
        <w:rPr>
          <w:rFonts w:ascii="Times New Roman" w:hAnsi="Times New Roman" w:cs="Times New Roman"/>
          <w:sz w:val="32"/>
          <w:szCs w:val="28"/>
        </w:rPr>
        <w:t xml:space="preserve"> в книгу рекордов Гиннесса. Вместе с "базовой" моделью Смена-8 их было выпущено более 21 млн. шт. Этот советский фотоаппарат выпускался на </w:t>
      </w:r>
      <w:proofErr w:type="gramStart"/>
      <w:r w:rsidRPr="00C46589">
        <w:rPr>
          <w:rFonts w:ascii="Times New Roman" w:hAnsi="Times New Roman" w:cs="Times New Roman"/>
          <w:sz w:val="32"/>
          <w:szCs w:val="28"/>
        </w:rPr>
        <w:t>Ленинградском</w:t>
      </w:r>
      <w:proofErr w:type="gramEnd"/>
      <w:r w:rsidRPr="00C46589">
        <w:rPr>
          <w:rFonts w:ascii="Times New Roman" w:hAnsi="Times New Roman" w:cs="Times New Roman"/>
          <w:sz w:val="32"/>
          <w:szCs w:val="28"/>
        </w:rPr>
        <w:t xml:space="preserve"> ЛОМО в 1970-90 гг. До сих пор пользуется определённой популярностью среди современных любителей плёночной фотографии за свою неприхотливость, лёгкость, достаточную функциональность и простоту ремонта и юстировки. </w:t>
      </w: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46589">
        <w:rPr>
          <w:rFonts w:ascii="Times New Roman" w:hAnsi="Times New Roman" w:cs="Times New Roman"/>
          <w:sz w:val="32"/>
          <w:szCs w:val="28"/>
        </w:rPr>
        <w:t>Данный фотоаппарат 1986 года выпуска.</w:t>
      </w: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Pr="00C46589" w:rsidRDefault="00C46589" w:rsidP="00313137">
      <w:pPr>
        <w:spacing w:after="0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C46589" w:rsidRDefault="00C46589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ФЭД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="00313137"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 w:rsid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5В</w:t>
      </w:r>
    </w:p>
    <w:p w:rsidR="00C46589" w:rsidRPr="00C46589" w:rsidRDefault="00C46589" w:rsidP="00C46589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</w:p>
    <w:p w:rsidR="00C46589" w:rsidRP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46589">
        <w:rPr>
          <w:rFonts w:ascii="Times New Roman" w:hAnsi="Times New Roman" w:cs="Times New Roman"/>
          <w:sz w:val="32"/>
          <w:szCs w:val="28"/>
        </w:rPr>
        <w:t xml:space="preserve">ФЭД-5В — советский дальномерный фотоаппарат, первая модель из унифицированной серии </w:t>
      </w:r>
      <w:proofErr w:type="spellStart"/>
      <w:proofErr w:type="gramStart"/>
      <w:r w:rsidRPr="00C46589">
        <w:rPr>
          <w:rFonts w:ascii="Times New Roman" w:hAnsi="Times New Roman" w:cs="Times New Roman"/>
          <w:sz w:val="32"/>
          <w:szCs w:val="28"/>
        </w:rPr>
        <w:t>серии</w:t>
      </w:r>
      <w:proofErr w:type="spellEnd"/>
      <w:proofErr w:type="gramEnd"/>
      <w:r w:rsidRPr="00C46589">
        <w:rPr>
          <w:rFonts w:ascii="Times New Roman" w:hAnsi="Times New Roman" w:cs="Times New Roman"/>
          <w:sz w:val="32"/>
          <w:szCs w:val="28"/>
        </w:rPr>
        <w:t xml:space="preserve"> «ФЭД-5», отличается отсутствием экспонометра. </w:t>
      </w:r>
    </w:p>
    <w:p w:rsidR="00C46589" w:rsidRPr="00C46589" w:rsidRDefault="00C46589" w:rsidP="00C465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C46589">
        <w:rPr>
          <w:rFonts w:ascii="Times New Roman" w:hAnsi="Times New Roman" w:cs="Times New Roman"/>
          <w:sz w:val="32"/>
          <w:szCs w:val="28"/>
        </w:rPr>
        <w:t>Выпускался Харьковским производственным машиностроительным объединением «ФЭД» с 1975 по 1991 год, пришёл на смену камере «ФЭД-4» с курковым взводом затвора. Штатный объектив «</w:t>
      </w:r>
      <w:proofErr w:type="spellStart"/>
      <w:r w:rsidRPr="00C46589">
        <w:rPr>
          <w:rFonts w:ascii="Times New Roman" w:hAnsi="Times New Roman" w:cs="Times New Roman"/>
          <w:sz w:val="32"/>
          <w:szCs w:val="28"/>
        </w:rPr>
        <w:t>Индустар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46589">
        <w:rPr>
          <w:rFonts w:ascii="Times New Roman" w:hAnsi="Times New Roman" w:cs="Times New Roman"/>
          <w:sz w:val="32"/>
          <w:szCs w:val="28"/>
        </w:rPr>
        <w:t>-61 Л/Д. ФЭД-5 – это очень простая в освоении и притом весьма удобная (из числа советских фотоаппаратов) камера, наделенная всем нужным для сьемки. Её легко найти в рабочем состоянии, легко проверить, легко подготовить к съемке, легко найти недорогую оптику.</w:t>
      </w:r>
    </w:p>
    <w:p w:rsidR="00C46589" w:rsidRDefault="00C46589"/>
    <w:p w:rsidR="00C46589" w:rsidRDefault="00C46589"/>
    <w:p w:rsidR="00C46589" w:rsidRDefault="00C46589"/>
    <w:p w:rsidR="00C46589" w:rsidRDefault="00C46589"/>
    <w:p w:rsidR="00C46589" w:rsidRDefault="00C46589"/>
    <w:p w:rsidR="00C46589" w:rsidRDefault="00C46589"/>
    <w:p w:rsidR="00C46589" w:rsidRDefault="00C46589"/>
    <w:p w:rsid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Фотоаппарат «ZENIT»</w:t>
      </w:r>
    </w:p>
    <w:p w:rsidR="00313137" w:rsidRP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</w:p>
    <w:p w:rsidR="00313137" w:rsidRP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3137">
        <w:rPr>
          <w:rFonts w:ascii="Times New Roman" w:hAnsi="Times New Roman" w:cs="Times New Roman"/>
          <w:sz w:val="32"/>
          <w:szCs w:val="28"/>
        </w:rPr>
        <w:t>Ф</w:t>
      </w:r>
      <w:r>
        <w:rPr>
          <w:rFonts w:ascii="Times New Roman" w:hAnsi="Times New Roman" w:cs="Times New Roman"/>
          <w:sz w:val="32"/>
          <w:szCs w:val="28"/>
        </w:rPr>
        <w:t>отоаппарат «ZENIT»</w:t>
      </w:r>
      <w:r w:rsidRPr="00313137">
        <w:rPr>
          <w:rFonts w:ascii="Times New Roman" w:hAnsi="Times New Roman" w:cs="Times New Roman"/>
          <w:sz w:val="32"/>
          <w:szCs w:val="28"/>
        </w:rPr>
        <w:t xml:space="preserve"> с объективом </w:t>
      </w:r>
      <w:proofErr w:type="spellStart"/>
      <w:r w:rsidRPr="00313137">
        <w:rPr>
          <w:rFonts w:ascii="Times New Roman" w:hAnsi="Times New Roman" w:cs="Times New Roman"/>
          <w:sz w:val="32"/>
          <w:szCs w:val="28"/>
        </w:rPr>
        <w:t>Helius</w:t>
      </w:r>
      <w:proofErr w:type="spellEnd"/>
      <w:r w:rsidRPr="00313137">
        <w:rPr>
          <w:rFonts w:ascii="Times New Roman" w:hAnsi="Times New Roman" w:cs="Times New Roman"/>
          <w:sz w:val="32"/>
          <w:szCs w:val="28"/>
        </w:rPr>
        <w:t xml:space="preserve"> - 44-2 (ТОСТІ - ASA) производство CCCP. Советский малоформатный однообъективный зеркальный фотоаппарат. Выпускались на Красногорском механическом заводе с 1983 по 1993 год. Перед вами экспортный вариант, но он продавался и на внутреннем рынке. </w:t>
      </w: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3137">
        <w:rPr>
          <w:rFonts w:ascii="Times New Roman" w:hAnsi="Times New Roman" w:cs="Times New Roman"/>
          <w:sz w:val="32"/>
          <w:szCs w:val="28"/>
        </w:rPr>
        <w:t xml:space="preserve">Год выпуска: 1987. </w:t>
      </w:r>
      <w:proofErr w:type="gramStart"/>
      <w:r w:rsidRPr="00313137">
        <w:rPr>
          <w:rFonts w:ascii="Times New Roman" w:hAnsi="Times New Roman" w:cs="Times New Roman"/>
          <w:sz w:val="32"/>
          <w:szCs w:val="28"/>
        </w:rPr>
        <w:t>(Год выпуска указан в серийном номере № 87265733, где первые две цифры (87) обозначают дату производства (1987 г).</w:t>
      </w:r>
      <w:proofErr w:type="gramEnd"/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Pr="00313137" w:rsidRDefault="00313137" w:rsidP="00313137">
      <w:pPr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 xml:space="preserve">Кинопроектор «Луч </w:t>
      </w:r>
      <w:r w:rsidRPr="00C46589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–</w:t>
      </w:r>
      <w:r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2»</w:t>
      </w:r>
    </w:p>
    <w:p w:rsidR="00313137" w:rsidRPr="00313137" w:rsidRDefault="00313137" w:rsidP="00313137"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313137" w:rsidRP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3137">
        <w:rPr>
          <w:rFonts w:ascii="Times New Roman" w:hAnsi="Times New Roman" w:cs="Times New Roman"/>
          <w:sz w:val="32"/>
          <w:szCs w:val="28"/>
        </w:rPr>
        <w:t>Кинопроектор «Луч-2» активно выпускался в 60-е годы, мог показывать не только черно-белые, но и цветные фильмы на киноленте 8-мм, со звуковым сопровождением с помощью магнитофона и электрического синхронизатора (приобретался дополнительно). Великолепная форма сейчас привлекает дизайнеров, специализирующихся на ретро. Одна из самых красивых и недооцененных моделей советского производства.</w:t>
      </w: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3137">
        <w:rPr>
          <w:rFonts w:ascii="Times New Roman" w:hAnsi="Times New Roman" w:cs="Times New Roman"/>
          <w:sz w:val="32"/>
          <w:szCs w:val="28"/>
        </w:rPr>
        <w:t>Бобина для киноленты имела емкость 120 м. Вес 5,6 кг.</w:t>
      </w: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Pr="00313137" w:rsidRDefault="00313137" w:rsidP="00313137">
      <w:pPr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P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ФЭД</w:t>
      </w: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 xml:space="preserve"> </w:t>
      </w:r>
      <w:r w:rsidRPr="00313137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–</w:t>
      </w:r>
      <w:r w:rsidRPr="00313137">
        <w:rPr>
          <w:rFonts w:ascii="Times New Roman" w:hAnsi="Times New Roman" w:cs="Times New Roman"/>
          <w:color w:val="E36C0A" w:themeColor="accent6" w:themeShade="BF"/>
          <w:sz w:val="32"/>
          <w:szCs w:val="28"/>
        </w:rPr>
        <w:t xml:space="preserve"> </w:t>
      </w:r>
      <w:r w:rsidRPr="00313137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t>2</w:t>
      </w:r>
    </w:p>
    <w:p w:rsidR="00313137" w:rsidRP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13137">
        <w:rPr>
          <w:rFonts w:ascii="Times New Roman" w:hAnsi="Times New Roman" w:cs="Times New Roman"/>
          <w:sz w:val="32"/>
          <w:szCs w:val="28"/>
        </w:rPr>
        <w:t>ФЭД-2 – советский малоформатный дальномерный фотоаппарат, выпускавшийся с 1955 по 1970 год. Первая самостоятельная разработка Харьковского производственного машиностроительного объединения «ФЭД». Из источников имеющих отношение к работе спец. служб около 40 фотоаппаратов «ФЭД-2» применялись в противостоянии СССР и антисоветской деятельности. Применение аппаратов «специальной серии» проводилось до 1984 года.</w:t>
      </w: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P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13137" w:rsidRPr="00BF0E42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</w:pPr>
      <w:r w:rsidRPr="00BF0E42">
        <w:rPr>
          <w:rFonts w:ascii="Times New Roman" w:hAnsi="Times New Roman" w:cs="Times New Roman"/>
          <w:b/>
          <w:color w:val="E36C0A" w:themeColor="accent6" w:themeShade="BF"/>
          <w:sz w:val="36"/>
          <w:szCs w:val="28"/>
        </w:rPr>
        <w:lastRenderedPageBreak/>
        <w:t>Портативный катушечный магнитофон "Романтик-3" (1973 г.)</w:t>
      </w:r>
    </w:p>
    <w:p w:rsidR="00313137" w:rsidRP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sz w:val="2"/>
          <w:szCs w:val="28"/>
        </w:rPr>
      </w:pPr>
    </w:p>
    <w:p w:rsidR="00313137" w:rsidRPr="00313137" w:rsidRDefault="00313137" w:rsidP="00313137">
      <w:pPr>
        <w:spacing w:after="0"/>
        <w:contextualSpacing/>
        <w:jc w:val="center"/>
        <w:rPr>
          <w:rFonts w:ascii="Times New Roman" w:hAnsi="Times New Roman" w:cs="Times New Roman"/>
          <w:sz w:val="2"/>
          <w:szCs w:val="28"/>
        </w:rPr>
      </w:pPr>
    </w:p>
    <w:p w:rsidR="00313137" w:rsidRP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313137">
        <w:rPr>
          <w:rFonts w:ascii="Times New Roman" w:hAnsi="Times New Roman" w:cs="Times New Roman"/>
          <w:spacing w:val="-4"/>
          <w:sz w:val="32"/>
          <w:szCs w:val="32"/>
        </w:rPr>
        <w:t>Портативный катушечный магнитофон "Романтик-3" с 1968 года выпускал Горьковский завод имени Г. И. Петровского. Магнитофон предназначен для записи речи и музыки от радиоприёмника, звукоснимателя, микрофона или радиосети. Скорость магнитной ленты 9,53 и 4,76 см сек. Время записи на катушках, вмещающих 180 метров ленты типа 6</w:t>
      </w:r>
      <w:bookmarkStart w:id="0" w:name="_GoBack"/>
      <w:bookmarkEnd w:id="0"/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 - 2x30 минут и 2х60 минут. При использовании ленты типа 10 - время записи возрастает в 1,5 раза. Диапазон частот воспроизводимых на линейном выходе 63... 10000 Гц, на</w:t>
      </w:r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собственном громкоговорителе 1ГД-28 - 100...10000 Гц. </w:t>
      </w:r>
    </w:p>
    <w:p w:rsidR="00313137" w:rsidRPr="00313137" w:rsidRDefault="00313137" w:rsidP="00313137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313137">
        <w:rPr>
          <w:rFonts w:ascii="Times New Roman" w:hAnsi="Times New Roman" w:cs="Times New Roman"/>
          <w:spacing w:val="-4"/>
          <w:sz w:val="32"/>
          <w:szCs w:val="32"/>
        </w:rPr>
        <w:t>Номинальная выходная мощность 0,5 Вт. Питание осуществляется от 10 элементов типа А-373 или через отдельный блок питания от электрической сети. Потребляемая от сети мощность 12 Вт</w:t>
      </w:r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. </w:t>
      </w:r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Габариты магнитофона 330x272x140 MM. </w:t>
      </w:r>
    </w:p>
    <w:p w:rsidR="00313137" w:rsidRPr="00313137" w:rsidRDefault="00313137" w:rsidP="003131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proofErr w:type="spellStart"/>
      <w:r w:rsidRPr="00313137">
        <w:rPr>
          <w:rFonts w:ascii="Times New Roman" w:hAnsi="Times New Roman" w:cs="Times New Roman"/>
          <w:spacing w:val="-4"/>
          <w:sz w:val="32"/>
          <w:szCs w:val="32"/>
        </w:rPr>
        <w:t>Bec</w:t>
      </w:r>
      <w:proofErr w:type="spellEnd"/>
      <w:r w:rsidRPr="00313137">
        <w:rPr>
          <w:rFonts w:ascii="Times New Roman" w:hAnsi="Times New Roman" w:cs="Times New Roman"/>
          <w:spacing w:val="-4"/>
          <w:sz w:val="32"/>
          <w:szCs w:val="32"/>
        </w:rPr>
        <w:t xml:space="preserve"> магнитофона без элементов питания 5,5 кг. </w:t>
      </w:r>
    </w:p>
    <w:p w:rsidR="00C46589" w:rsidRPr="00BF0E42" w:rsidRDefault="00313137" w:rsidP="00BF0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313137">
        <w:rPr>
          <w:rFonts w:ascii="Times New Roman" w:hAnsi="Times New Roman" w:cs="Times New Roman"/>
          <w:spacing w:val="-4"/>
          <w:sz w:val="32"/>
          <w:szCs w:val="32"/>
        </w:rPr>
        <w:t>Цена на 1973г — 195 р.</w:t>
      </w:r>
    </w:p>
    <w:sectPr w:rsidR="00C46589" w:rsidRPr="00BF0E42" w:rsidSect="00C46589">
      <w:pgSz w:w="8391" w:h="11907" w:code="11"/>
      <w:pgMar w:top="993" w:right="878" w:bottom="284" w:left="851" w:header="708" w:footer="708" w:gutter="0"/>
      <w:pgBorders w:offsetFrom="page">
        <w:top w:val="film" w:sz="12" w:space="24" w:color="auto"/>
        <w:left w:val="film" w:sz="12" w:space="24" w:color="auto"/>
        <w:bottom w:val="film" w:sz="12" w:space="24" w:color="auto"/>
        <w:right w:val="film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BA"/>
    <w:rsid w:val="00196549"/>
    <w:rsid w:val="00313137"/>
    <w:rsid w:val="006D5C22"/>
    <w:rsid w:val="00897D9E"/>
    <w:rsid w:val="00BF0E42"/>
    <w:rsid w:val="00C46589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A6D-04E8-4985-92EE-C8436BB1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АП</cp:lastModifiedBy>
  <cp:revision>1</cp:revision>
  <cp:lastPrinted>2023-03-02T17:02:00Z</cp:lastPrinted>
  <dcterms:created xsi:type="dcterms:W3CDTF">2023-03-02T16:09:00Z</dcterms:created>
  <dcterms:modified xsi:type="dcterms:W3CDTF">2023-03-02T17:04:00Z</dcterms:modified>
</cp:coreProperties>
</file>