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18" w:rsidRPr="00031018" w:rsidRDefault="00031018" w:rsidP="00031018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31018">
        <w:rPr>
          <w:rFonts w:ascii="Times New Roman" w:hAnsi="Times New Roman" w:cs="Times New Roman"/>
          <w:b/>
          <w:kern w:val="36"/>
          <w:sz w:val="28"/>
          <w:szCs w:val="28"/>
        </w:rPr>
        <w:t>Государственное бюджетное учреждение дополнительного</w:t>
      </w:r>
    </w:p>
    <w:p w:rsidR="00031018" w:rsidRPr="00031018" w:rsidRDefault="00031018" w:rsidP="00031018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31018">
        <w:rPr>
          <w:rFonts w:ascii="Times New Roman" w:hAnsi="Times New Roman" w:cs="Times New Roman"/>
          <w:b/>
          <w:kern w:val="36"/>
          <w:sz w:val="28"/>
          <w:szCs w:val="28"/>
        </w:rPr>
        <w:t xml:space="preserve"> профессионального образования Республики Адыгея </w:t>
      </w:r>
    </w:p>
    <w:p w:rsidR="00031018" w:rsidRPr="00031018" w:rsidRDefault="00031018" w:rsidP="00031018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31018">
        <w:rPr>
          <w:rFonts w:ascii="Times New Roman" w:hAnsi="Times New Roman" w:cs="Times New Roman"/>
          <w:b/>
          <w:kern w:val="36"/>
          <w:sz w:val="28"/>
          <w:szCs w:val="28"/>
        </w:rPr>
        <w:t>«Адыгейский республиканский институт повышения квалификации»</w:t>
      </w:r>
    </w:p>
    <w:p w:rsidR="00031018" w:rsidRDefault="00031018">
      <w:pPr>
        <w:rPr>
          <w:rFonts w:ascii="Times New Roman" w:hAnsi="Times New Roman" w:cs="Times New Roman"/>
          <w:b/>
          <w:kern w:val="36"/>
        </w:rPr>
      </w:pPr>
    </w:p>
    <w:p w:rsidR="00031018" w:rsidRDefault="00031018" w:rsidP="00031018">
      <w:pPr>
        <w:spacing w:after="0"/>
        <w:jc w:val="center"/>
        <w:rPr>
          <w:rFonts w:ascii="Times New Roman" w:hAnsi="Times New Roman" w:cs="Times New Roman"/>
          <w:b/>
          <w:kern w:val="36"/>
        </w:rPr>
      </w:pPr>
      <w:r>
        <w:rPr>
          <w:rFonts w:ascii="Times New Roman" w:hAnsi="Times New Roman" w:cs="Times New Roman"/>
          <w:b/>
          <w:kern w:val="36"/>
        </w:rPr>
        <w:t xml:space="preserve">Муниципальное бюджетное дошкольное образовательное учреждение </w:t>
      </w:r>
    </w:p>
    <w:p w:rsidR="00031018" w:rsidRDefault="00031018" w:rsidP="00031018">
      <w:pPr>
        <w:spacing w:after="0"/>
        <w:jc w:val="center"/>
        <w:rPr>
          <w:rFonts w:ascii="Times New Roman" w:hAnsi="Times New Roman" w:cs="Times New Roman"/>
          <w:b/>
          <w:kern w:val="36"/>
        </w:rPr>
      </w:pPr>
      <w:r>
        <w:rPr>
          <w:rFonts w:ascii="Times New Roman" w:hAnsi="Times New Roman" w:cs="Times New Roman"/>
          <w:b/>
          <w:kern w:val="36"/>
        </w:rPr>
        <w:t>детский сад №33 «Золотая рыбка»</w:t>
      </w:r>
    </w:p>
    <w:p w:rsidR="00031018" w:rsidRDefault="00031018">
      <w:pPr>
        <w:rPr>
          <w:rFonts w:ascii="Times New Roman" w:hAnsi="Times New Roman" w:cs="Times New Roman"/>
          <w:b/>
          <w:kern w:val="36"/>
        </w:rPr>
      </w:pPr>
    </w:p>
    <w:p w:rsidR="00031018" w:rsidRDefault="00031018">
      <w:pPr>
        <w:rPr>
          <w:rFonts w:ascii="Times New Roman" w:hAnsi="Times New Roman" w:cs="Times New Roman"/>
          <w:b/>
          <w:kern w:val="36"/>
        </w:rPr>
      </w:pPr>
    </w:p>
    <w:p w:rsidR="00031018" w:rsidRDefault="00031018">
      <w:pPr>
        <w:rPr>
          <w:rFonts w:ascii="Times New Roman" w:hAnsi="Times New Roman" w:cs="Times New Roman"/>
          <w:b/>
          <w:kern w:val="36"/>
        </w:rPr>
      </w:pPr>
    </w:p>
    <w:p w:rsidR="00031018" w:rsidRDefault="00031018">
      <w:pPr>
        <w:rPr>
          <w:rFonts w:ascii="Times New Roman" w:hAnsi="Times New Roman" w:cs="Times New Roman"/>
          <w:b/>
          <w:kern w:val="36"/>
        </w:rPr>
      </w:pPr>
    </w:p>
    <w:p w:rsidR="00031018" w:rsidRDefault="00031018" w:rsidP="00031018">
      <w:pPr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</w:p>
    <w:p w:rsidR="00031018" w:rsidRPr="00031018" w:rsidRDefault="00031018" w:rsidP="00031018">
      <w:pPr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031018">
        <w:rPr>
          <w:rFonts w:ascii="Times New Roman" w:hAnsi="Times New Roman" w:cs="Times New Roman"/>
          <w:b/>
          <w:kern w:val="36"/>
          <w:sz w:val="32"/>
          <w:szCs w:val="32"/>
        </w:rPr>
        <w:t xml:space="preserve">Проектная работа на тему: </w:t>
      </w:r>
    </w:p>
    <w:p w:rsidR="00031018" w:rsidRPr="00031018" w:rsidRDefault="00031018" w:rsidP="00031018">
      <w:pPr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031018">
        <w:rPr>
          <w:rFonts w:ascii="Times New Roman" w:hAnsi="Times New Roman" w:cs="Times New Roman"/>
          <w:b/>
          <w:kern w:val="36"/>
          <w:sz w:val="32"/>
          <w:szCs w:val="32"/>
        </w:rPr>
        <w:t xml:space="preserve">«Диагностика и развитие сплоченности </w:t>
      </w:r>
    </w:p>
    <w:p w:rsidR="00031018" w:rsidRDefault="00031018" w:rsidP="00031018">
      <w:pPr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031018">
        <w:rPr>
          <w:rFonts w:ascii="Times New Roman" w:hAnsi="Times New Roman" w:cs="Times New Roman"/>
          <w:b/>
          <w:kern w:val="36"/>
          <w:sz w:val="32"/>
          <w:szCs w:val="32"/>
        </w:rPr>
        <w:t>трудового коллектива ДОУ»</w:t>
      </w:r>
    </w:p>
    <w:p w:rsidR="00031018" w:rsidRDefault="00031018" w:rsidP="00031018">
      <w:pPr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</w:p>
    <w:p w:rsidR="00031018" w:rsidRPr="00782369" w:rsidRDefault="00031018" w:rsidP="00031018">
      <w:pPr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031018" w:rsidRPr="00782369" w:rsidRDefault="00031018" w:rsidP="00031018">
      <w:pPr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031018" w:rsidRDefault="00031018" w:rsidP="00031018">
      <w:pPr>
        <w:ind w:left="4536"/>
        <w:rPr>
          <w:rFonts w:ascii="Times New Roman" w:hAnsi="Times New Roman" w:cs="Times New Roman"/>
          <w:kern w:val="36"/>
          <w:sz w:val="28"/>
          <w:szCs w:val="28"/>
        </w:rPr>
      </w:pPr>
      <w:r w:rsidRPr="00782369">
        <w:rPr>
          <w:rFonts w:ascii="Times New Roman" w:hAnsi="Times New Roman" w:cs="Times New Roman"/>
          <w:b/>
          <w:kern w:val="36"/>
          <w:sz w:val="28"/>
          <w:szCs w:val="28"/>
        </w:rPr>
        <w:t xml:space="preserve"> Автор</w:t>
      </w:r>
      <w:r w:rsidR="00782369">
        <w:rPr>
          <w:rFonts w:ascii="Times New Roman" w:hAnsi="Times New Roman" w:cs="Times New Roman"/>
          <w:b/>
          <w:kern w:val="36"/>
          <w:sz w:val="28"/>
          <w:szCs w:val="28"/>
        </w:rPr>
        <w:t xml:space="preserve"> проектной </w:t>
      </w:r>
      <w:r w:rsidRPr="00782369">
        <w:rPr>
          <w:rFonts w:ascii="Times New Roman" w:hAnsi="Times New Roman" w:cs="Times New Roman"/>
          <w:b/>
          <w:kern w:val="36"/>
          <w:sz w:val="28"/>
          <w:szCs w:val="28"/>
        </w:rPr>
        <w:t>работы</w:t>
      </w:r>
      <w:r w:rsidR="00782369">
        <w:rPr>
          <w:rFonts w:ascii="Times New Roman" w:hAnsi="Times New Roman" w:cs="Times New Roman"/>
          <w:b/>
          <w:kern w:val="36"/>
          <w:sz w:val="28"/>
          <w:szCs w:val="28"/>
        </w:rPr>
        <w:t xml:space="preserve"> – </w:t>
      </w:r>
      <w:r w:rsidR="00782369" w:rsidRPr="00782369">
        <w:rPr>
          <w:rFonts w:ascii="Times New Roman" w:hAnsi="Times New Roman" w:cs="Times New Roman"/>
          <w:kern w:val="36"/>
          <w:sz w:val="28"/>
          <w:szCs w:val="28"/>
        </w:rPr>
        <w:t>слушател</w:t>
      </w:r>
      <w:r w:rsidR="00782369">
        <w:rPr>
          <w:rFonts w:ascii="Times New Roman" w:hAnsi="Times New Roman" w:cs="Times New Roman"/>
          <w:kern w:val="36"/>
          <w:sz w:val="28"/>
          <w:szCs w:val="28"/>
        </w:rPr>
        <w:t>ь</w:t>
      </w:r>
      <w:r w:rsidR="00782369" w:rsidRPr="00782369">
        <w:rPr>
          <w:rFonts w:ascii="Times New Roman" w:hAnsi="Times New Roman" w:cs="Times New Roman"/>
          <w:kern w:val="36"/>
          <w:sz w:val="28"/>
          <w:szCs w:val="28"/>
        </w:rPr>
        <w:t xml:space="preserve"> КПК</w:t>
      </w:r>
      <w:r w:rsidR="00782369">
        <w:rPr>
          <w:rFonts w:ascii="Times New Roman" w:hAnsi="Times New Roman" w:cs="Times New Roman"/>
          <w:kern w:val="36"/>
          <w:sz w:val="28"/>
          <w:szCs w:val="28"/>
        </w:rPr>
        <w:t xml:space="preserve"> ГБУ ДПО «АРИПК»</w:t>
      </w:r>
      <w:r w:rsidR="00782369" w:rsidRPr="00782369">
        <w:rPr>
          <w:rFonts w:ascii="Times New Roman" w:hAnsi="Times New Roman" w:cs="Times New Roman"/>
          <w:kern w:val="36"/>
          <w:sz w:val="28"/>
          <w:szCs w:val="28"/>
        </w:rPr>
        <w:t>, заведующая МБДОУ №33, Бол</w:t>
      </w:r>
      <w:r w:rsidR="00782369">
        <w:rPr>
          <w:rFonts w:ascii="Times New Roman" w:hAnsi="Times New Roman" w:cs="Times New Roman"/>
          <w:kern w:val="36"/>
          <w:sz w:val="28"/>
          <w:szCs w:val="28"/>
        </w:rPr>
        <w:t>х</w:t>
      </w:r>
      <w:r w:rsidR="00782369" w:rsidRPr="00782369">
        <w:rPr>
          <w:rFonts w:ascii="Times New Roman" w:hAnsi="Times New Roman" w:cs="Times New Roman"/>
          <w:kern w:val="36"/>
          <w:sz w:val="28"/>
          <w:szCs w:val="28"/>
        </w:rPr>
        <w:t xml:space="preserve">овитина </w:t>
      </w:r>
      <w:proofErr w:type="gramStart"/>
      <w:r w:rsidR="00782369" w:rsidRPr="00782369">
        <w:rPr>
          <w:rFonts w:ascii="Times New Roman" w:hAnsi="Times New Roman" w:cs="Times New Roman"/>
          <w:kern w:val="36"/>
          <w:sz w:val="28"/>
          <w:szCs w:val="28"/>
        </w:rPr>
        <w:t>И .</w:t>
      </w:r>
      <w:proofErr w:type="gramEnd"/>
      <w:r w:rsidR="00782369" w:rsidRPr="00782369">
        <w:rPr>
          <w:rFonts w:ascii="Times New Roman" w:hAnsi="Times New Roman" w:cs="Times New Roman"/>
          <w:kern w:val="36"/>
          <w:sz w:val="28"/>
          <w:szCs w:val="28"/>
        </w:rPr>
        <w:t>Н.</w:t>
      </w:r>
    </w:p>
    <w:p w:rsidR="00782369" w:rsidRDefault="00782369" w:rsidP="00031018">
      <w:pPr>
        <w:ind w:left="4536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782369" w:rsidRDefault="00782369" w:rsidP="00031018">
      <w:pPr>
        <w:ind w:left="4536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782369" w:rsidRDefault="00782369" w:rsidP="00031018">
      <w:pPr>
        <w:ind w:left="4536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782369" w:rsidRDefault="00782369" w:rsidP="00031018">
      <w:pPr>
        <w:ind w:left="4536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782369" w:rsidRDefault="00782369" w:rsidP="00031018">
      <w:pPr>
        <w:ind w:left="4536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782369" w:rsidRDefault="00782369" w:rsidP="00031018">
      <w:pPr>
        <w:ind w:left="4536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782369" w:rsidRDefault="00782369" w:rsidP="00031018">
      <w:pPr>
        <w:ind w:left="4536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782369" w:rsidRDefault="00782369" w:rsidP="00031018">
      <w:pPr>
        <w:ind w:left="4536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782369" w:rsidRPr="00782369" w:rsidRDefault="00782369" w:rsidP="00782369">
      <w:pPr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2020г.</w:t>
      </w:r>
    </w:p>
    <w:p w:rsidR="0036629C" w:rsidRDefault="00095841" w:rsidP="000310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36"/>
        </w:rPr>
      </w:pPr>
      <w:r w:rsidRPr="00D04C2C">
        <w:rPr>
          <w:rFonts w:ascii="Times New Roman" w:hAnsi="Times New Roman" w:cs="Times New Roman"/>
          <w:b/>
          <w:kern w:val="36"/>
        </w:rPr>
        <w:lastRenderedPageBreak/>
        <w:t>Исследование сплочённости коллектива и личностных качеств педагогов ДОУ</w:t>
      </w:r>
    </w:p>
    <w:p w:rsidR="00E924D5" w:rsidRPr="0036629C" w:rsidRDefault="00031018" w:rsidP="00031018">
      <w:pPr>
        <w:spacing w:after="0" w:line="36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МБДОУ №33, Болховитина И.Н.</w:t>
      </w:r>
    </w:p>
    <w:p w:rsidR="00095841" w:rsidRPr="00BA65E7" w:rsidRDefault="00095841" w:rsidP="00E924D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A65E7">
        <w:rPr>
          <w:rFonts w:ascii="Times New Roman" w:hAnsi="Times New Roman" w:cs="Times New Roman"/>
        </w:rPr>
        <w:t xml:space="preserve">Потребность в индивидуальности каждого сотрудника коллектива </w:t>
      </w:r>
      <w:r w:rsidR="00E44C43">
        <w:rPr>
          <w:rFonts w:ascii="Times New Roman" w:hAnsi="Times New Roman" w:cs="Times New Roman"/>
        </w:rPr>
        <w:t xml:space="preserve">МБДОУ №33 </w:t>
      </w:r>
      <w:r w:rsidRPr="00BA65E7">
        <w:rPr>
          <w:rFonts w:ascii="Times New Roman" w:hAnsi="Times New Roman" w:cs="Times New Roman"/>
        </w:rPr>
        <w:t>особенно остро стоит в современном обществе, т.к</w:t>
      </w:r>
      <w:r w:rsidR="00E924D5">
        <w:rPr>
          <w:rFonts w:ascii="Times New Roman" w:hAnsi="Times New Roman" w:cs="Times New Roman"/>
        </w:rPr>
        <w:t>.</w:t>
      </w:r>
      <w:r w:rsidRPr="00BA65E7">
        <w:rPr>
          <w:rFonts w:ascii="Times New Roman" w:hAnsi="Times New Roman" w:cs="Times New Roman"/>
        </w:rPr>
        <w:t xml:space="preserve">  от того насколько он может проявить себя, реализоваться в своей работе зависит его психологическое самочувствие и результативность труда. Поэтому в общеобразовательных учреждениях необходимо создавать благоприятные психологические условия, в которых он мог бы реализовать свою личность. А благоприятный психологический климат </w:t>
      </w:r>
      <w:r w:rsidR="00E924D5" w:rsidRPr="00BA65E7">
        <w:rPr>
          <w:rFonts w:ascii="Times New Roman" w:hAnsi="Times New Roman" w:cs="Times New Roman"/>
        </w:rPr>
        <w:t>зависит,</w:t>
      </w:r>
      <w:r w:rsidRPr="00BA65E7">
        <w:rPr>
          <w:rFonts w:ascii="Times New Roman" w:hAnsi="Times New Roman" w:cs="Times New Roman"/>
        </w:rPr>
        <w:t xml:space="preserve"> прежде всего</w:t>
      </w:r>
      <w:r w:rsidR="00E924D5">
        <w:rPr>
          <w:rFonts w:ascii="Times New Roman" w:hAnsi="Times New Roman" w:cs="Times New Roman"/>
        </w:rPr>
        <w:t>,</w:t>
      </w:r>
      <w:r w:rsidRPr="00BA65E7">
        <w:rPr>
          <w:rFonts w:ascii="Times New Roman" w:hAnsi="Times New Roman" w:cs="Times New Roman"/>
        </w:rPr>
        <w:t xml:space="preserve"> от уровня сплоченности педагогического коллектива.</w:t>
      </w:r>
    </w:p>
    <w:p w:rsidR="00095841" w:rsidRPr="00D04C2C" w:rsidRDefault="00095841" w:rsidP="00E924D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4C2C">
        <w:rPr>
          <w:rFonts w:ascii="Times New Roman" w:hAnsi="Times New Roman" w:cs="Times New Roman"/>
        </w:rPr>
        <w:t xml:space="preserve">Сплоченность коллектива -  это понятие, раскрывающее особенности межличностных отношений в коллективе, единство ценностных ориентаций, единство целей и мотивов деятельности в пределах совместной деятельности. Товарищеские контакты во время работы и по окончании ее, </w:t>
      </w:r>
      <w:r w:rsidR="00031018" w:rsidRPr="00D04C2C">
        <w:rPr>
          <w:rFonts w:ascii="Times New Roman" w:hAnsi="Times New Roman" w:cs="Times New Roman"/>
        </w:rPr>
        <w:t>сотрудничество и</w:t>
      </w:r>
      <w:r w:rsidRPr="00D04C2C">
        <w:rPr>
          <w:rFonts w:ascii="Times New Roman" w:hAnsi="Times New Roman" w:cs="Times New Roman"/>
        </w:rPr>
        <w:t xml:space="preserve"> взаимопомощь формируют хороший социально-психологический климат.</w:t>
      </w:r>
    </w:p>
    <w:p w:rsidR="00095841" w:rsidRPr="00D04C2C" w:rsidRDefault="00095841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 xml:space="preserve">Профессиональной деятельности мы посвящаем значительную часть своей жизни, поэтому желание чувствовать себя среди коллег комфортно и уверенно вполне понятно. Но, к сожалению, людей, идущих на работу как на праздник, не очень-то много. Часто причиной тому - рабочее окружение. Как и любые человеческие сообщества, трудовые коллективы не могут существовать без конфликтов. Периодически возникают психологические трения, негативные последствия которых известны: снижение работоспособности, понижение мотивации, рост текучести кадров. </w:t>
      </w:r>
    </w:p>
    <w:p w:rsidR="00095841" w:rsidRPr="00D04C2C" w:rsidRDefault="00095841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 xml:space="preserve">    Действительно, эта проблема очень актуальна. Нередки случаи, когда работники предпочитают хороший коллектив не только </w:t>
      </w:r>
      <w:r w:rsidR="00E924D5">
        <w:rPr>
          <w:rFonts w:ascii="Times New Roman" w:eastAsia="Times New Roman" w:hAnsi="Times New Roman" w:cs="Times New Roman"/>
        </w:rPr>
        <w:t>большо</w:t>
      </w:r>
      <w:r w:rsidR="00E924D5" w:rsidRPr="00D04C2C">
        <w:rPr>
          <w:rFonts w:ascii="Times New Roman" w:eastAsia="Times New Roman" w:hAnsi="Times New Roman" w:cs="Times New Roman"/>
        </w:rPr>
        <w:t>му</w:t>
      </w:r>
      <w:r w:rsidRPr="00D04C2C">
        <w:rPr>
          <w:rFonts w:ascii="Times New Roman" w:eastAsia="Times New Roman" w:hAnsi="Times New Roman" w:cs="Times New Roman"/>
        </w:rPr>
        <w:t xml:space="preserve"> денежному вознаграждению за свой труд, но и </w:t>
      </w:r>
      <w:r w:rsidR="00782369" w:rsidRPr="00D04C2C">
        <w:rPr>
          <w:rFonts w:ascii="Times New Roman" w:eastAsia="Times New Roman" w:hAnsi="Times New Roman" w:cs="Times New Roman"/>
        </w:rPr>
        <w:t>перспективам карьерного</w:t>
      </w:r>
      <w:r w:rsidRPr="00D04C2C">
        <w:rPr>
          <w:rFonts w:ascii="Times New Roman" w:eastAsia="Times New Roman" w:hAnsi="Times New Roman" w:cs="Times New Roman"/>
        </w:rPr>
        <w:t xml:space="preserve"> роста. Для многих спокойствие на работе и положительные эмоциональные контакты с коллегами оказываются важнее. </w:t>
      </w:r>
    </w:p>
    <w:p w:rsidR="00095841" w:rsidRPr="00D04C2C" w:rsidRDefault="00095841" w:rsidP="00E924D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4C2C">
        <w:rPr>
          <w:rFonts w:ascii="Times New Roman" w:hAnsi="Times New Roman" w:cs="Times New Roman"/>
        </w:rPr>
        <w:t xml:space="preserve">  Фактор, воздействующий на социально-психологический климат коллектива, обусловлен индивидуальными и психологическими особенностями каждого из его членов. Сквозь призму личностных особенностей человека преломляются все влияния на него как производственного, так и непроизводственного характера. Поэтому для формирования того или </w:t>
      </w:r>
      <w:r w:rsidR="00E924D5">
        <w:rPr>
          <w:rFonts w:ascii="Times New Roman" w:hAnsi="Times New Roman" w:cs="Times New Roman"/>
        </w:rPr>
        <w:t xml:space="preserve">иного </w:t>
      </w:r>
      <w:r w:rsidRPr="00D04C2C">
        <w:rPr>
          <w:rFonts w:ascii="Times New Roman" w:hAnsi="Times New Roman" w:cs="Times New Roman"/>
        </w:rPr>
        <w:t>социально-психологического климата коллектива имеют значение не столько психологические качества членов, сколько эффект их сочетания.</w:t>
      </w:r>
    </w:p>
    <w:p w:rsidR="00371421" w:rsidRDefault="00371421" w:rsidP="003714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Таким образом, нами было проведено исследование</w:t>
      </w:r>
      <w:r w:rsidR="00944332">
        <w:rPr>
          <w:rFonts w:ascii="Times New Roman" w:eastAsia="Times New Roman" w:hAnsi="Times New Roman" w:cs="Times New Roman"/>
        </w:rPr>
        <w:t>,</w:t>
      </w:r>
      <w:r w:rsidR="00C16E4F" w:rsidRPr="00C16E4F">
        <w:rPr>
          <w:rFonts w:ascii="Times New Roman" w:eastAsia="Times New Roman" w:hAnsi="Times New Roman" w:cs="Times New Roman"/>
        </w:rPr>
        <w:t xml:space="preserve"> </w:t>
      </w:r>
      <w:r w:rsidRPr="00944332">
        <w:rPr>
          <w:rFonts w:ascii="Times New Roman" w:eastAsia="Times New Roman" w:hAnsi="Times New Roman" w:cs="Times New Roman"/>
          <w:b/>
        </w:rPr>
        <w:t>целью</w:t>
      </w:r>
      <w:r>
        <w:rPr>
          <w:rFonts w:ascii="Times New Roman" w:eastAsia="Times New Roman" w:hAnsi="Times New Roman" w:cs="Times New Roman"/>
        </w:rPr>
        <w:t xml:space="preserve"> которого</w:t>
      </w:r>
      <w:r w:rsidR="00944332">
        <w:rPr>
          <w:rFonts w:ascii="Times New Roman" w:eastAsia="Times New Roman" w:hAnsi="Times New Roman" w:cs="Times New Roman"/>
        </w:rPr>
        <w:t xml:space="preserve"> стало</w:t>
      </w:r>
      <w:r w:rsidR="00C16E4F" w:rsidRPr="00C16E4F">
        <w:rPr>
          <w:rFonts w:ascii="Times New Roman" w:eastAsia="Times New Roman" w:hAnsi="Times New Roman" w:cs="Times New Roman"/>
        </w:rPr>
        <w:t xml:space="preserve"> </w:t>
      </w:r>
      <w:r w:rsidR="00944332" w:rsidRPr="00D04C2C">
        <w:rPr>
          <w:rFonts w:ascii="Times New Roman" w:eastAsia="Times New Roman" w:hAnsi="Times New Roman" w:cs="Times New Roman"/>
        </w:rPr>
        <w:t>изучение межличностных отношений, сплочённости коллектива и профессионально-личностных качеств педагогов-воспитателей ДОУ.</w:t>
      </w:r>
    </w:p>
    <w:p w:rsidR="00371421" w:rsidRPr="00D04C2C" w:rsidRDefault="00371421" w:rsidP="003714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  <w:b/>
          <w:bCs/>
        </w:rPr>
        <w:t>Объект</w:t>
      </w:r>
      <w:r w:rsidR="00944332">
        <w:rPr>
          <w:rFonts w:ascii="Times New Roman" w:eastAsia="Times New Roman" w:hAnsi="Times New Roman" w:cs="Times New Roman"/>
          <w:b/>
          <w:bCs/>
        </w:rPr>
        <w:t>ом</w:t>
      </w:r>
      <w:r w:rsidRPr="00D04C2C">
        <w:rPr>
          <w:rFonts w:ascii="Times New Roman" w:eastAsia="Times New Roman" w:hAnsi="Times New Roman" w:cs="Times New Roman"/>
          <w:b/>
          <w:bCs/>
        </w:rPr>
        <w:t xml:space="preserve"> исследования</w:t>
      </w:r>
      <w:r w:rsidR="00C16E4F" w:rsidRPr="00C16E4F">
        <w:rPr>
          <w:rFonts w:ascii="Times New Roman" w:eastAsia="Times New Roman" w:hAnsi="Times New Roman" w:cs="Times New Roman"/>
          <w:b/>
          <w:bCs/>
        </w:rPr>
        <w:t xml:space="preserve"> </w:t>
      </w:r>
      <w:r w:rsidR="00944332" w:rsidRPr="00944332">
        <w:rPr>
          <w:rFonts w:ascii="Times New Roman" w:eastAsia="Times New Roman" w:hAnsi="Times New Roman" w:cs="Times New Roman"/>
          <w:bCs/>
        </w:rPr>
        <w:t>стал</w:t>
      </w:r>
      <w:r w:rsidR="00C16E4F" w:rsidRPr="00C16E4F">
        <w:rPr>
          <w:rFonts w:ascii="Times New Roman" w:eastAsia="Times New Roman" w:hAnsi="Times New Roman" w:cs="Times New Roman"/>
          <w:bCs/>
        </w:rPr>
        <w:t xml:space="preserve"> </w:t>
      </w:r>
      <w:r w:rsidRPr="00D04C2C">
        <w:rPr>
          <w:rFonts w:ascii="Times New Roman" w:eastAsia="Times New Roman" w:hAnsi="Times New Roman" w:cs="Times New Roman"/>
        </w:rPr>
        <w:t>коллектив детского сада</w:t>
      </w:r>
      <w:r w:rsidR="00E44C43">
        <w:rPr>
          <w:rFonts w:ascii="Times New Roman" w:eastAsia="Times New Roman" w:hAnsi="Times New Roman" w:cs="Times New Roman"/>
        </w:rPr>
        <w:t xml:space="preserve"> – МБДОУ №33</w:t>
      </w:r>
      <w:r w:rsidR="00944332">
        <w:rPr>
          <w:rFonts w:ascii="Times New Roman" w:eastAsia="Times New Roman" w:hAnsi="Times New Roman" w:cs="Times New Roman"/>
        </w:rPr>
        <w:t>.</w:t>
      </w:r>
    </w:p>
    <w:p w:rsidR="00371421" w:rsidRPr="00D04C2C" w:rsidRDefault="00371421" w:rsidP="003714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  <w:b/>
          <w:bCs/>
        </w:rPr>
        <w:t>Предмет</w:t>
      </w:r>
      <w:r w:rsidR="00944332">
        <w:rPr>
          <w:rFonts w:ascii="Times New Roman" w:eastAsia="Times New Roman" w:hAnsi="Times New Roman" w:cs="Times New Roman"/>
          <w:b/>
          <w:bCs/>
        </w:rPr>
        <w:t>ом</w:t>
      </w:r>
      <w:r w:rsidRPr="00D04C2C">
        <w:rPr>
          <w:rFonts w:ascii="Times New Roman" w:eastAsia="Times New Roman" w:hAnsi="Times New Roman" w:cs="Times New Roman"/>
          <w:b/>
          <w:bCs/>
        </w:rPr>
        <w:t xml:space="preserve"> исследования</w:t>
      </w:r>
      <w:r w:rsidR="00944332">
        <w:rPr>
          <w:rFonts w:ascii="Times New Roman" w:eastAsia="Times New Roman" w:hAnsi="Times New Roman" w:cs="Times New Roman"/>
          <w:b/>
          <w:bCs/>
        </w:rPr>
        <w:t xml:space="preserve"> -</w:t>
      </w:r>
      <w:r w:rsidRPr="00D04C2C">
        <w:rPr>
          <w:rFonts w:ascii="Times New Roman" w:eastAsia="Times New Roman" w:hAnsi="Times New Roman" w:cs="Times New Roman"/>
        </w:rPr>
        <w:t xml:space="preserve"> сплочённость коллектива, межличностные отношения, профессионально-личностные качества педагогов-воспитателей (включенность, удовлетворенность и потребность в общении с коллективом, стремление быть принятым, контроль над собой, принятие решений и ответственность).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  <w:b/>
          <w:bCs/>
        </w:rPr>
        <w:lastRenderedPageBreak/>
        <w:t>Гипотеза</w:t>
      </w:r>
      <w:r w:rsidR="00B66F86" w:rsidRPr="00D04C2C">
        <w:rPr>
          <w:rFonts w:ascii="Times New Roman" w:eastAsia="Times New Roman" w:hAnsi="Times New Roman" w:cs="Times New Roman"/>
          <w:b/>
          <w:bCs/>
        </w:rPr>
        <w:t xml:space="preserve"> исследования</w:t>
      </w:r>
      <w:r w:rsidRPr="00D04C2C">
        <w:rPr>
          <w:rFonts w:ascii="Times New Roman" w:eastAsia="Times New Roman" w:hAnsi="Times New Roman" w:cs="Times New Roman"/>
          <w:b/>
          <w:bCs/>
        </w:rPr>
        <w:t>:</w:t>
      </w:r>
      <w:r w:rsidR="00782369">
        <w:rPr>
          <w:rFonts w:ascii="Times New Roman" w:eastAsia="Times New Roman" w:hAnsi="Times New Roman" w:cs="Times New Roman"/>
          <w:b/>
          <w:bCs/>
        </w:rPr>
        <w:t xml:space="preserve"> </w:t>
      </w:r>
      <w:r w:rsidR="00944332">
        <w:rPr>
          <w:rFonts w:ascii="Times New Roman" w:eastAsia="Times New Roman" w:hAnsi="Times New Roman" w:cs="Times New Roman"/>
        </w:rPr>
        <w:t xml:space="preserve">существует </w:t>
      </w:r>
      <w:r w:rsidRPr="00D04C2C">
        <w:rPr>
          <w:rFonts w:ascii="Times New Roman" w:eastAsia="Times New Roman" w:hAnsi="Times New Roman" w:cs="Times New Roman"/>
        </w:rPr>
        <w:t>взаимосвязь между характеристиками сплочённости и личностными качествами педагогов ДОУ в коллективе.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  <w:b/>
          <w:bCs/>
        </w:rPr>
        <w:t>Задачи</w:t>
      </w:r>
      <w:r w:rsidR="00944332">
        <w:rPr>
          <w:rFonts w:ascii="Times New Roman" w:eastAsia="Times New Roman" w:hAnsi="Times New Roman" w:cs="Times New Roman"/>
          <w:b/>
          <w:bCs/>
        </w:rPr>
        <w:t xml:space="preserve"> исследования</w:t>
      </w:r>
      <w:r w:rsidRPr="00D04C2C">
        <w:rPr>
          <w:rFonts w:ascii="Times New Roman" w:eastAsia="Times New Roman" w:hAnsi="Times New Roman" w:cs="Times New Roman"/>
          <w:b/>
          <w:bCs/>
        </w:rPr>
        <w:t>: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1. Выявить уровень сплочённости в коллективе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2. Выявить особенности межличностных отношений.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3.Определить личностные данные педагогов-воспитателей.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 xml:space="preserve">4.Выявить взаимосвязь между показателями сплоченности и профессионально– </w:t>
      </w:r>
      <w:r w:rsidR="00387E7D">
        <w:rPr>
          <w:rFonts w:ascii="Times New Roman" w:eastAsia="Times New Roman" w:hAnsi="Times New Roman" w:cs="Times New Roman"/>
        </w:rPr>
        <w:t>л</w:t>
      </w:r>
      <w:r w:rsidRPr="00D04C2C">
        <w:rPr>
          <w:rFonts w:ascii="Times New Roman" w:eastAsia="Times New Roman" w:hAnsi="Times New Roman" w:cs="Times New Roman"/>
        </w:rPr>
        <w:t>ичностными качествами педагогов-воспитателей ДОУ.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 xml:space="preserve">5. </w:t>
      </w:r>
      <w:r w:rsidR="00D347B8">
        <w:rPr>
          <w:rFonts w:ascii="Times New Roman" w:eastAsia="Times New Roman" w:hAnsi="Times New Roman" w:cs="Times New Roman"/>
        </w:rPr>
        <w:t>Составить</w:t>
      </w:r>
      <w:r w:rsidRPr="00D04C2C">
        <w:rPr>
          <w:rFonts w:ascii="Times New Roman" w:eastAsia="Times New Roman" w:hAnsi="Times New Roman" w:cs="Times New Roman"/>
        </w:rPr>
        <w:t xml:space="preserve"> рекомендации для оптимизации межличностных отношений в коллективе.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   Для реализации выделенных задач, нами был</w:t>
      </w:r>
      <w:r w:rsidR="00D347B8">
        <w:rPr>
          <w:rFonts w:ascii="Times New Roman" w:eastAsia="Times New Roman" w:hAnsi="Times New Roman" w:cs="Times New Roman"/>
        </w:rPr>
        <w:t>о</w:t>
      </w:r>
      <w:r w:rsidRPr="00D04C2C">
        <w:rPr>
          <w:rFonts w:ascii="Times New Roman" w:eastAsia="Times New Roman" w:hAnsi="Times New Roman" w:cs="Times New Roman"/>
        </w:rPr>
        <w:t xml:space="preserve"> отобран</w:t>
      </w:r>
      <w:r w:rsidR="00D347B8">
        <w:rPr>
          <w:rFonts w:ascii="Times New Roman" w:eastAsia="Times New Roman" w:hAnsi="Times New Roman" w:cs="Times New Roman"/>
        </w:rPr>
        <w:t>о</w:t>
      </w:r>
      <w:r w:rsidR="00C16E4F" w:rsidRPr="00C16E4F">
        <w:rPr>
          <w:rFonts w:ascii="Times New Roman" w:eastAsia="Times New Roman" w:hAnsi="Times New Roman" w:cs="Times New Roman"/>
        </w:rPr>
        <w:t xml:space="preserve"> </w:t>
      </w:r>
      <w:r w:rsidR="00D347B8" w:rsidRPr="00D04C2C">
        <w:rPr>
          <w:rFonts w:ascii="Times New Roman" w:eastAsia="Times New Roman" w:hAnsi="Times New Roman" w:cs="Times New Roman"/>
        </w:rPr>
        <w:t>тестировани</w:t>
      </w:r>
      <w:r w:rsidR="00D347B8">
        <w:rPr>
          <w:rFonts w:ascii="Times New Roman" w:eastAsia="Times New Roman" w:hAnsi="Times New Roman" w:cs="Times New Roman"/>
        </w:rPr>
        <w:t>е</w:t>
      </w:r>
      <w:r w:rsidR="00C16E4F" w:rsidRPr="00C16E4F">
        <w:rPr>
          <w:rFonts w:ascii="Times New Roman" w:eastAsia="Times New Roman" w:hAnsi="Times New Roman" w:cs="Times New Roman"/>
        </w:rPr>
        <w:t xml:space="preserve"> </w:t>
      </w:r>
      <w:r w:rsidR="00D347B8">
        <w:rPr>
          <w:rFonts w:ascii="Times New Roman" w:eastAsia="Times New Roman" w:hAnsi="Times New Roman" w:cs="Times New Roman"/>
        </w:rPr>
        <w:t xml:space="preserve">как </w:t>
      </w:r>
      <w:r w:rsidRPr="00D04C2C">
        <w:rPr>
          <w:rFonts w:ascii="Times New Roman" w:eastAsia="Times New Roman" w:hAnsi="Times New Roman" w:cs="Times New Roman"/>
        </w:rPr>
        <w:t>метод исследования</w:t>
      </w:r>
      <w:r w:rsidR="00D347B8">
        <w:rPr>
          <w:rFonts w:ascii="Times New Roman" w:eastAsia="Times New Roman" w:hAnsi="Times New Roman" w:cs="Times New Roman"/>
        </w:rPr>
        <w:t>.</w:t>
      </w:r>
    </w:p>
    <w:p w:rsidR="00944332" w:rsidRDefault="00944332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Исследование </w:t>
      </w:r>
      <w:r w:rsidR="00E149DD" w:rsidRPr="00D04C2C">
        <w:rPr>
          <w:rFonts w:ascii="Times New Roman" w:eastAsia="Times New Roman" w:hAnsi="Times New Roman" w:cs="Times New Roman"/>
        </w:rPr>
        <w:t xml:space="preserve">проводилось в три основных </w:t>
      </w:r>
      <w:r w:rsidR="00782369" w:rsidRPr="00D04C2C">
        <w:rPr>
          <w:rFonts w:ascii="Times New Roman" w:eastAsia="Times New Roman" w:hAnsi="Times New Roman" w:cs="Times New Roman"/>
        </w:rPr>
        <w:t>этапа. Первый</w:t>
      </w:r>
      <w:r w:rsidR="00E149DD" w:rsidRPr="00D04C2C">
        <w:rPr>
          <w:rFonts w:ascii="Times New Roman" w:eastAsia="Times New Roman" w:hAnsi="Times New Roman" w:cs="Times New Roman"/>
        </w:rPr>
        <w:t xml:space="preserve"> этап – поисковый.  </w:t>
      </w:r>
      <w:r w:rsidR="00782369" w:rsidRPr="00D04C2C">
        <w:rPr>
          <w:rFonts w:ascii="Times New Roman" w:eastAsia="Times New Roman" w:hAnsi="Times New Roman" w:cs="Times New Roman"/>
        </w:rPr>
        <w:t>На этом</w:t>
      </w:r>
      <w:r>
        <w:rPr>
          <w:rFonts w:ascii="Times New Roman" w:eastAsia="Times New Roman" w:hAnsi="Times New Roman" w:cs="Times New Roman"/>
        </w:rPr>
        <w:t xml:space="preserve"> эт</w:t>
      </w:r>
      <w:r w:rsidR="00E149DD" w:rsidRPr="00D04C2C">
        <w:rPr>
          <w:rFonts w:ascii="Times New Roman" w:eastAsia="Times New Roman" w:hAnsi="Times New Roman" w:cs="Times New Roman"/>
        </w:rPr>
        <w:t>апе осуществлялось изучение специальной литературы по проблеме исследования, использование опыта по проблеме исследования, формирование целей, задач исследования, подбор методов и методик исследования.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Второй этап – опытно–</w:t>
      </w:r>
      <w:r w:rsidR="00782369" w:rsidRPr="00D04C2C">
        <w:rPr>
          <w:rFonts w:ascii="Times New Roman" w:eastAsia="Times New Roman" w:hAnsi="Times New Roman" w:cs="Times New Roman"/>
        </w:rPr>
        <w:t>аналитический. На</w:t>
      </w:r>
      <w:r w:rsidRPr="00D04C2C">
        <w:rPr>
          <w:rFonts w:ascii="Times New Roman" w:eastAsia="Times New Roman" w:hAnsi="Times New Roman" w:cs="Times New Roman"/>
        </w:rPr>
        <w:t xml:space="preserve"> втором этапе проводилось основное исследование уровня сплочённости коллектива, межличностных отношений в пед</w:t>
      </w:r>
      <w:r w:rsidR="00782369">
        <w:rPr>
          <w:rFonts w:ascii="Times New Roman" w:eastAsia="Times New Roman" w:hAnsi="Times New Roman" w:cs="Times New Roman"/>
        </w:rPr>
        <w:t>агогическом коллективе в МБДОУ №33</w:t>
      </w:r>
      <w:r w:rsidRPr="00D04C2C">
        <w:rPr>
          <w:rFonts w:ascii="Times New Roman" w:eastAsia="Times New Roman" w:hAnsi="Times New Roman" w:cs="Times New Roman"/>
        </w:rPr>
        <w:t>.</w:t>
      </w:r>
      <w:r w:rsidR="00782369">
        <w:rPr>
          <w:rFonts w:ascii="Times New Roman" w:eastAsia="Times New Roman" w:hAnsi="Times New Roman" w:cs="Times New Roman"/>
        </w:rPr>
        <w:t xml:space="preserve"> </w:t>
      </w:r>
      <w:r w:rsidRPr="00D04C2C">
        <w:rPr>
          <w:rFonts w:ascii="Times New Roman" w:eastAsia="Times New Roman" w:hAnsi="Times New Roman" w:cs="Times New Roman"/>
        </w:rPr>
        <w:t xml:space="preserve">Для решения </w:t>
      </w:r>
      <w:r w:rsidR="00944332">
        <w:rPr>
          <w:rFonts w:ascii="Times New Roman" w:eastAsia="Times New Roman" w:hAnsi="Times New Roman" w:cs="Times New Roman"/>
        </w:rPr>
        <w:t xml:space="preserve">данной </w:t>
      </w:r>
      <w:r w:rsidRPr="00D04C2C">
        <w:rPr>
          <w:rFonts w:ascii="Times New Roman" w:eastAsia="Times New Roman" w:hAnsi="Times New Roman" w:cs="Times New Roman"/>
        </w:rPr>
        <w:t>задач</w:t>
      </w:r>
      <w:r w:rsidR="00944332">
        <w:rPr>
          <w:rFonts w:ascii="Times New Roman" w:eastAsia="Times New Roman" w:hAnsi="Times New Roman" w:cs="Times New Roman"/>
        </w:rPr>
        <w:t>и</w:t>
      </w:r>
      <w:r w:rsidRPr="00D04C2C">
        <w:rPr>
          <w:rFonts w:ascii="Times New Roman" w:eastAsia="Times New Roman" w:hAnsi="Times New Roman" w:cs="Times New Roman"/>
        </w:rPr>
        <w:t xml:space="preserve"> мы провели количественный анализ результатов исследований по следующим методикам:</w:t>
      </w:r>
    </w:p>
    <w:p w:rsidR="00E149DD" w:rsidRPr="00944332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1</w:t>
      </w:r>
      <w:r w:rsidRPr="00944332">
        <w:rPr>
          <w:rFonts w:ascii="Times New Roman" w:eastAsia="Times New Roman" w:hAnsi="Times New Roman" w:cs="Times New Roman"/>
        </w:rPr>
        <w:t xml:space="preserve">) </w:t>
      </w:r>
      <w:r w:rsidRPr="00944332">
        <w:rPr>
          <w:rFonts w:ascii="Times New Roman" w:eastAsia="Times New Roman" w:hAnsi="Times New Roman" w:cs="Times New Roman"/>
          <w:bCs/>
        </w:rPr>
        <w:t xml:space="preserve">Методика №1 Определение индекса групповой сплочённости </w:t>
      </w:r>
      <w:proofErr w:type="spellStart"/>
      <w:r w:rsidRPr="00944332">
        <w:rPr>
          <w:rFonts w:ascii="Times New Roman" w:eastAsia="Times New Roman" w:hAnsi="Times New Roman" w:cs="Times New Roman"/>
          <w:bCs/>
        </w:rPr>
        <w:t>Сишора</w:t>
      </w:r>
      <w:proofErr w:type="spellEnd"/>
      <w:r w:rsidRPr="00944332">
        <w:rPr>
          <w:rFonts w:ascii="Times New Roman" w:eastAsia="Times New Roman" w:hAnsi="Times New Roman" w:cs="Times New Roman"/>
          <w:bCs/>
        </w:rPr>
        <w:t>.</w:t>
      </w:r>
    </w:p>
    <w:p w:rsidR="00E149DD" w:rsidRPr="00944332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44332">
        <w:rPr>
          <w:rFonts w:ascii="Times New Roman" w:eastAsia="Times New Roman" w:hAnsi="Times New Roman" w:cs="Times New Roman"/>
        </w:rPr>
        <w:t xml:space="preserve">2) </w:t>
      </w:r>
      <w:r w:rsidRPr="00944332">
        <w:rPr>
          <w:rFonts w:ascii="Times New Roman" w:eastAsia="Times New Roman" w:hAnsi="Times New Roman" w:cs="Times New Roman"/>
          <w:bCs/>
        </w:rPr>
        <w:t>Методика №2 Методика оценки психологической атмосферы в коллективе.</w:t>
      </w:r>
    </w:p>
    <w:p w:rsidR="00E149DD" w:rsidRPr="00944332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44332">
        <w:rPr>
          <w:rFonts w:ascii="Times New Roman" w:eastAsia="Times New Roman" w:hAnsi="Times New Roman" w:cs="Times New Roman"/>
        </w:rPr>
        <w:t>3)</w:t>
      </w:r>
      <w:r w:rsidRPr="00944332">
        <w:rPr>
          <w:rFonts w:ascii="Times New Roman" w:eastAsia="Times New Roman" w:hAnsi="Times New Roman" w:cs="Times New Roman"/>
          <w:bCs/>
        </w:rPr>
        <w:t>Методика №3 Диагностика делового, творческого и нравственного климата в коллективе.</w:t>
      </w:r>
    </w:p>
    <w:p w:rsidR="00E149DD" w:rsidRPr="00944332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44332">
        <w:rPr>
          <w:rFonts w:ascii="Times New Roman" w:eastAsia="Times New Roman" w:hAnsi="Times New Roman" w:cs="Times New Roman"/>
        </w:rPr>
        <w:t xml:space="preserve">4) </w:t>
      </w:r>
      <w:r w:rsidRPr="00944332">
        <w:rPr>
          <w:rFonts w:ascii="Times New Roman" w:eastAsia="Times New Roman" w:hAnsi="Times New Roman" w:cs="Times New Roman"/>
          <w:bCs/>
        </w:rPr>
        <w:t>Методика № 4 Диагностика уровня развития группы</w:t>
      </w:r>
    </w:p>
    <w:p w:rsidR="00E149DD" w:rsidRPr="00944332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944332">
        <w:rPr>
          <w:rFonts w:ascii="Times New Roman" w:eastAsia="Times New Roman" w:hAnsi="Times New Roman" w:cs="Times New Roman"/>
        </w:rPr>
        <w:t xml:space="preserve">5) </w:t>
      </w:r>
      <w:r w:rsidRPr="00944332">
        <w:rPr>
          <w:rFonts w:ascii="Times New Roman" w:eastAsia="Times New Roman" w:hAnsi="Times New Roman" w:cs="Times New Roman"/>
          <w:bCs/>
        </w:rPr>
        <w:t>Методика №5 Диагностика межличностных отношений (</w:t>
      </w:r>
      <w:proofErr w:type="spellStart"/>
      <w:r w:rsidRPr="00944332">
        <w:rPr>
          <w:rFonts w:ascii="Times New Roman" w:eastAsia="Times New Roman" w:hAnsi="Times New Roman" w:cs="Times New Roman"/>
          <w:bCs/>
        </w:rPr>
        <w:t>А.А.Рукавишников</w:t>
      </w:r>
      <w:proofErr w:type="spellEnd"/>
      <w:r w:rsidRPr="00944332">
        <w:rPr>
          <w:rFonts w:ascii="Times New Roman" w:eastAsia="Times New Roman" w:hAnsi="Times New Roman" w:cs="Times New Roman"/>
          <w:bCs/>
        </w:rPr>
        <w:t>).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Третий этап – обобщающий.</w:t>
      </w:r>
      <w:r w:rsidR="00C16E4F" w:rsidRPr="00C16E4F">
        <w:rPr>
          <w:rFonts w:ascii="Times New Roman" w:eastAsia="Times New Roman" w:hAnsi="Times New Roman" w:cs="Times New Roman"/>
        </w:rPr>
        <w:t xml:space="preserve"> </w:t>
      </w:r>
      <w:r w:rsidRPr="00D04C2C">
        <w:rPr>
          <w:rFonts w:ascii="Times New Roman" w:eastAsia="Times New Roman" w:hAnsi="Times New Roman" w:cs="Times New Roman"/>
        </w:rPr>
        <w:t>На третьем этапе осуществлялась обработка результатов, полученных на диагностическом этапе исследования. Были обобщены материалы исследования, сформированы выводы, выполнено оформление данного исследования.</w:t>
      </w:r>
    </w:p>
    <w:p w:rsidR="00E149DD" w:rsidRPr="00D04C2C" w:rsidRDefault="00944332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E149DD" w:rsidRPr="00D04C2C">
        <w:rPr>
          <w:rFonts w:ascii="Times New Roman" w:eastAsia="Times New Roman" w:hAnsi="Times New Roman" w:cs="Times New Roman"/>
        </w:rPr>
        <w:t>пределени</w:t>
      </w:r>
      <w:r>
        <w:rPr>
          <w:rFonts w:ascii="Times New Roman" w:eastAsia="Times New Roman" w:hAnsi="Times New Roman" w:cs="Times New Roman"/>
        </w:rPr>
        <w:t>е</w:t>
      </w:r>
      <w:r w:rsidR="00E149DD" w:rsidRPr="00D04C2C">
        <w:rPr>
          <w:rFonts w:ascii="Times New Roman" w:eastAsia="Times New Roman" w:hAnsi="Times New Roman" w:cs="Times New Roman"/>
        </w:rPr>
        <w:t xml:space="preserve"> уровня групповой сплочённости в коллективе </w:t>
      </w:r>
      <w:r>
        <w:rPr>
          <w:rFonts w:ascii="Times New Roman" w:eastAsia="Times New Roman" w:hAnsi="Times New Roman" w:cs="Times New Roman"/>
        </w:rPr>
        <w:t>по</w:t>
      </w:r>
      <w:r w:rsidR="00E149DD" w:rsidRPr="00D04C2C">
        <w:rPr>
          <w:rFonts w:ascii="Times New Roman" w:eastAsia="Times New Roman" w:hAnsi="Times New Roman" w:cs="Times New Roman"/>
        </w:rPr>
        <w:t xml:space="preserve"> методик</w:t>
      </w:r>
      <w:r>
        <w:rPr>
          <w:rFonts w:ascii="Times New Roman" w:eastAsia="Times New Roman" w:hAnsi="Times New Roman" w:cs="Times New Roman"/>
        </w:rPr>
        <w:t>е</w:t>
      </w:r>
      <w:r w:rsidR="00C16E4F" w:rsidRPr="003B48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149DD" w:rsidRPr="00D04C2C">
        <w:rPr>
          <w:rFonts w:ascii="Times New Roman" w:eastAsia="Times New Roman" w:hAnsi="Times New Roman" w:cs="Times New Roman"/>
        </w:rPr>
        <w:t>Сишора</w:t>
      </w:r>
      <w:proofErr w:type="spellEnd"/>
      <w:r w:rsidR="00E149DD" w:rsidRPr="00D04C2C">
        <w:rPr>
          <w:rFonts w:ascii="Times New Roman" w:eastAsia="Times New Roman" w:hAnsi="Times New Roman" w:cs="Times New Roman"/>
        </w:rPr>
        <w:t xml:space="preserve"> были получены следующие результаты</w:t>
      </w:r>
      <w:r>
        <w:rPr>
          <w:rFonts w:ascii="Times New Roman" w:eastAsia="Times New Roman" w:hAnsi="Times New Roman" w:cs="Times New Roman"/>
        </w:rPr>
        <w:t>:</w:t>
      </w:r>
      <w:r w:rsidR="00E149DD" w:rsidRPr="00D04C2C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</w:t>
      </w:r>
      <w:r w:rsidR="00E149DD" w:rsidRPr="00D04C2C">
        <w:rPr>
          <w:rFonts w:ascii="Times New Roman" w:eastAsia="Times New Roman" w:hAnsi="Times New Roman" w:cs="Times New Roman"/>
        </w:rPr>
        <w:t>аспределение испытуемых по уровням оценки групповой сплочённости</w:t>
      </w:r>
    </w:p>
    <w:p w:rsidR="00E149DD" w:rsidRPr="00D04C2C" w:rsidRDefault="00E44C43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 40%</w:t>
      </w:r>
      <w:r w:rsidR="00E149DD" w:rsidRPr="00D04C2C">
        <w:rPr>
          <w:rFonts w:ascii="Times New Roman" w:eastAsia="Times New Roman" w:hAnsi="Times New Roman" w:cs="Times New Roman"/>
        </w:rPr>
        <w:t>оценки уровня групповой сплочённости средний</w:t>
      </w:r>
    </w:p>
    <w:p w:rsidR="00E149DD" w:rsidRPr="00D04C2C" w:rsidRDefault="00E44C43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48% </w:t>
      </w:r>
      <w:r w:rsidR="00E149DD" w:rsidRPr="00D04C2C">
        <w:rPr>
          <w:rFonts w:ascii="Times New Roman" w:eastAsia="Times New Roman" w:hAnsi="Times New Roman" w:cs="Times New Roman"/>
        </w:rPr>
        <w:t>уровень выше среднего</w:t>
      </w:r>
    </w:p>
    <w:p w:rsidR="00E149DD" w:rsidRPr="00D04C2C" w:rsidRDefault="00E44C43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12% </w:t>
      </w:r>
      <w:bookmarkStart w:id="0" w:name="_GoBack"/>
      <w:bookmarkEnd w:id="0"/>
      <w:r w:rsidR="00E149DD" w:rsidRPr="00D04C2C">
        <w:rPr>
          <w:rFonts w:ascii="Times New Roman" w:eastAsia="Times New Roman" w:hAnsi="Times New Roman" w:cs="Times New Roman"/>
        </w:rPr>
        <w:t>высокий уровень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 xml:space="preserve">  Таким образом, у большой половины коллектива оценки уровня групповой сплочённости средний и выше - среднего. </w:t>
      </w:r>
      <w:r w:rsidR="00DD05E6">
        <w:rPr>
          <w:rFonts w:ascii="Times New Roman" w:eastAsia="Times New Roman" w:hAnsi="Times New Roman" w:cs="Times New Roman"/>
        </w:rPr>
        <w:t xml:space="preserve">А также </w:t>
      </w:r>
      <w:r w:rsidRPr="00D04C2C">
        <w:rPr>
          <w:rFonts w:ascii="Times New Roman" w:eastAsia="Times New Roman" w:hAnsi="Times New Roman" w:cs="Times New Roman"/>
        </w:rPr>
        <w:t>12% группы имеет высокий уровень. Значит, группу можно назвать полностью сплочённой. Воспитатели, которые проработали достаточно много лет имеют высокий уровень сплочённости.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  <w:b/>
        </w:rPr>
        <w:lastRenderedPageBreak/>
        <w:t>Методика на выявление психологической атмосферы</w:t>
      </w:r>
      <w:r w:rsidRPr="00D04C2C">
        <w:rPr>
          <w:rFonts w:ascii="Times New Roman" w:eastAsia="Times New Roman" w:hAnsi="Times New Roman" w:cs="Times New Roman"/>
        </w:rPr>
        <w:t xml:space="preserve"> в коллективе показала следующие результаты: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 xml:space="preserve">   Таким образом, 94% считают, что коллектив </w:t>
      </w:r>
      <w:r w:rsidR="00782369">
        <w:rPr>
          <w:rFonts w:ascii="Times New Roman" w:eastAsia="Times New Roman" w:hAnsi="Times New Roman" w:cs="Times New Roman"/>
        </w:rPr>
        <w:t xml:space="preserve">достаточно дружелюбный, а 6% </w:t>
      </w:r>
      <w:r w:rsidRPr="00D04C2C">
        <w:rPr>
          <w:rFonts w:ascii="Times New Roman" w:eastAsia="Times New Roman" w:hAnsi="Times New Roman" w:cs="Times New Roman"/>
        </w:rPr>
        <w:t xml:space="preserve">воздерживаются.  </w:t>
      </w:r>
      <w:r w:rsidR="00D347B8">
        <w:rPr>
          <w:rFonts w:ascii="Times New Roman" w:eastAsia="Times New Roman" w:hAnsi="Times New Roman" w:cs="Times New Roman"/>
        </w:rPr>
        <w:t xml:space="preserve">Все </w:t>
      </w:r>
      <w:r w:rsidR="00782369">
        <w:rPr>
          <w:rFonts w:ascii="Times New Roman" w:eastAsia="Times New Roman" w:hAnsi="Times New Roman" w:cs="Times New Roman"/>
        </w:rPr>
        <w:t xml:space="preserve">100% </w:t>
      </w:r>
      <w:r w:rsidRPr="00D04C2C">
        <w:rPr>
          <w:rFonts w:ascii="Times New Roman" w:eastAsia="Times New Roman" w:hAnsi="Times New Roman" w:cs="Times New Roman"/>
        </w:rPr>
        <w:t>определили</w:t>
      </w:r>
      <w:r w:rsidR="00D347B8">
        <w:rPr>
          <w:rFonts w:ascii="Times New Roman" w:eastAsia="Times New Roman" w:hAnsi="Times New Roman" w:cs="Times New Roman"/>
        </w:rPr>
        <w:t>,</w:t>
      </w:r>
      <w:r w:rsidRPr="00D04C2C">
        <w:rPr>
          <w:rFonts w:ascii="Times New Roman" w:eastAsia="Times New Roman" w:hAnsi="Times New Roman" w:cs="Times New Roman"/>
        </w:rPr>
        <w:t xml:space="preserve"> что в коллективе преобладает согласие. 86% (43 человек) работников </w:t>
      </w:r>
      <w:r w:rsidR="00782369">
        <w:rPr>
          <w:rFonts w:ascii="Times New Roman" w:eastAsia="Times New Roman" w:hAnsi="Times New Roman" w:cs="Times New Roman"/>
        </w:rPr>
        <w:t xml:space="preserve">удовлетворены коллективом, 14% </w:t>
      </w:r>
      <w:r w:rsidRPr="00D04C2C">
        <w:rPr>
          <w:rFonts w:ascii="Times New Roman" w:eastAsia="Times New Roman" w:hAnsi="Times New Roman" w:cs="Times New Roman"/>
        </w:rPr>
        <w:t>работников воздерживаются. 94% считает коллекти</w:t>
      </w:r>
      <w:r w:rsidR="00782369">
        <w:rPr>
          <w:rFonts w:ascii="Times New Roman" w:eastAsia="Times New Roman" w:hAnsi="Times New Roman" w:cs="Times New Roman"/>
        </w:rPr>
        <w:t xml:space="preserve">в достаточно продуктивным, 6% воздерживаются. 88% </w:t>
      </w:r>
      <w:r w:rsidR="00782369" w:rsidRPr="00D04C2C">
        <w:rPr>
          <w:rFonts w:ascii="Times New Roman" w:eastAsia="Times New Roman" w:hAnsi="Times New Roman" w:cs="Times New Roman"/>
        </w:rPr>
        <w:t>определило,</w:t>
      </w:r>
      <w:r w:rsidRPr="00D04C2C">
        <w:rPr>
          <w:rFonts w:ascii="Times New Roman" w:eastAsia="Times New Roman" w:hAnsi="Times New Roman" w:cs="Times New Roman"/>
        </w:rPr>
        <w:t xml:space="preserve"> что в коллективе преобладает теплота, 12% воздерживаются. 96% считают коллектив достаточно согласованным, а 4% воздерживаются. 92% </w:t>
      </w:r>
      <w:r w:rsidR="00DD05E6" w:rsidRPr="00D04C2C">
        <w:rPr>
          <w:rFonts w:ascii="Times New Roman" w:eastAsia="Times New Roman" w:hAnsi="Times New Roman" w:cs="Times New Roman"/>
        </w:rPr>
        <w:t>считают,</w:t>
      </w:r>
      <w:r w:rsidRPr="00D04C2C">
        <w:rPr>
          <w:rFonts w:ascii="Times New Roman" w:eastAsia="Times New Roman" w:hAnsi="Times New Roman" w:cs="Times New Roman"/>
        </w:rPr>
        <w:t xml:space="preserve"> что коллектив достаточно доброжелателен, а 8% воздерживаются. 96%) определило, что коллектив д</w:t>
      </w:r>
      <w:r w:rsidR="00782369">
        <w:rPr>
          <w:rFonts w:ascii="Times New Roman" w:eastAsia="Times New Roman" w:hAnsi="Times New Roman" w:cs="Times New Roman"/>
        </w:rPr>
        <w:t xml:space="preserve">остаточно увлечён работой, 8% </w:t>
      </w:r>
      <w:r w:rsidR="00782369" w:rsidRPr="00D04C2C">
        <w:rPr>
          <w:rFonts w:ascii="Times New Roman" w:eastAsia="Times New Roman" w:hAnsi="Times New Roman" w:cs="Times New Roman"/>
        </w:rPr>
        <w:t>воздерживаются</w:t>
      </w:r>
      <w:r w:rsidRPr="00D04C2C">
        <w:rPr>
          <w:rFonts w:ascii="Times New Roman" w:eastAsia="Times New Roman" w:hAnsi="Times New Roman" w:cs="Times New Roman"/>
        </w:rPr>
        <w:t>. 9</w:t>
      </w:r>
      <w:r w:rsidR="00782369">
        <w:rPr>
          <w:rFonts w:ascii="Times New Roman" w:eastAsia="Times New Roman" w:hAnsi="Times New Roman" w:cs="Times New Roman"/>
        </w:rPr>
        <w:t xml:space="preserve">0% </w:t>
      </w:r>
      <w:r w:rsidR="00782369" w:rsidRPr="00D04C2C">
        <w:rPr>
          <w:rFonts w:ascii="Times New Roman" w:eastAsia="Times New Roman" w:hAnsi="Times New Roman" w:cs="Times New Roman"/>
        </w:rPr>
        <w:t>–</w:t>
      </w:r>
      <w:r w:rsidRPr="00D04C2C">
        <w:rPr>
          <w:rFonts w:ascii="Times New Roman" w:eastAsia="Times New Roman" w:hAnsi="Times New Roman" w:cs="Times New Roman"/>
        </w:rPr>
        <w:t xml:space="preserve"> счита</w:t>
      </w:r>
      <w:r w:rsidR="00782369">
        <w:rPr>
          <w:rFonts w:ascii="Times New Roman" w:eastAsia="Times New Roman" w:hAnsi="Times New Roman" w:cs="Times New Roman"/>
        </w:rPr>
        <w:t xml:space="preserve">ют работу занимательным, а 10% воздерживаются. 90% </w:t>
      </w:r>
      <w:r w:rsidRPr="00D04C2C">
        <w:rPr>
          <w:rFonts w:ascii="Times New Roman" w:eastAsia="Times New Roman" w:hAnsi="Times New Roman" w:cs="Times New Roman"/>
        </w:rPr>
        <w:t>– считают работу коллектива успешным, а 10% воздерживаются.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 xml:space="preserve">   Полученные результаты указывают на то, что педагогический коллектив положительно настроен. В отношениях между членами коллектива преобладает дружелюбие, согласие, теплота, доброжелательность, продуктивность, увлечённость и успешность в работе. </w:t>
      </w:r>
      <w:r w:rsidR="00DD05E6">
        <w:rPr>
          <w:rFonts w:ascii="Times New Roman" w:eastAsia="Times New Roman" w:hAnsi="Times New Roman" w:cs="Times New Roman"/>
        </w:rPr>
        <w:t>Больше половины опрошенных удов</w:t>
      </w:r>
      <w:r w:rsidRPr="00D04C2C">
        <w:rPr>
          <w:rFonts w:ascii="Times New Roman" w:eastAsia="Times New Roman" w:hAnsi="Times New Roman" w:cs="Times New Roman"/>
        </w:rPr>
        <w:t>летворены работой в коллективе. Среди опрошенных также остаются те, кто воздерживается, а это значит, что необходимо работать над улучшением психологической атмосферы в коллективе.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  <w:b/>
        </w:rPr>
        <w:t xml:space="preserve">Методика диагностики делового, творческого и нравственного климата в коллективе </w:t>
      </w:r>
      <w:r w:rsidRPr="00D04C2C">
        <w:rPr>
          <w:rFonts w:ascii="Times New Roman" w:eastAsia="Times New Roman" w:hAnsi="Times New Roman" w:cs="Times New Roman"/>
        </w:rPr>
        <w:t xml:space="preserve">показала следующие результаты: </w:t>
      </w:r>
    </w:p>
    <w:p w:rsidR="00E149DD" w:rsidRPr="00D04C2C" w:rsidRDefault="00E149DD" w:rsidP="00E924D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4C2C">
        <w:rPr>
          <w:rFonts w:ascii="Times New Roman" w:eastAsia="Times New Roman" w:hAnsi="Times New Roman" w:cs="Times New Roman"/>
          <w:lang w:eastAsia="ru-RU"/>
        </w:rPr>
        <w:t>Распределение испытуемых по уровням оценки развития деловых качеств в коллективе.</w:t>
      </w:r>
    </w:p>
    <w:p w:rsidR="00E149DD" w:rsidRPr="00D04C2C" w:rsidRDefault="00782369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98% </w:t>
      </w:r>
      <w:r w:rsidR="00E149DD" w:rsidRPr="00D04C2C">
        <w:rPr>
          <w:rFonts w:ascii="Times New Roman" w:eastAsia="Times New Roman" w:hAnsi="Times New Roman" w:cs="Times New Roman"/>
        </w:rPr>
        <w:t>считает, что коллектив достаточно ответственный. 2% определил, что в коллективе преоб</w:t>
      </w:r>
      <w:r>
        <w:rPr>
          <w:rFonts w:ascii="Times New Roman" w:eastAsia="Times New Roman" w:hAnsi="Times New Roman" w:cs="Times New Roman"/>
        </w:rPr>
        <w:t xml:space="preserve">ладает приспособленчество, 14% воздерживаются, 84% </w:t>
      </w:r>
      <w:r w:rsidR="00E149DD" w:rsidRPr="00D04C2C">
        <w:rPr>
          <w:rFonts w:ascii="Times New Roman" w:eastAsia="Times New Roman" w:hAnsi="Times New Roman" w:cs="Times New Roman"/>
        </w:rPr>
        <w:t xml:space="preserve">считают, </w:t>
      </w:r>
      <w:r>
        <w:rPr>
          <w:rFonts w:ascii="Times New Roman" w:eastAsia="Times New Roman" w:hAnsi="Times New Roman" w:cs="Times New Roman"/>
        </w:rPr>
        <w:t xml:space="preserve">что коллектив принципиален. 2% </w:t>
      </w:r>
      <w:r w:rsidR="00E149DD" w:rsidRPr="00D04C2C">
        <w:rPr>
          <w:rFonts w:ascii="Times New Roman" w:eastAsia="Times New Roman" w:hAnsi="Times New Roman" w:cs="Times New Roman"/>
        </w:rPr>
        <w:t>определил, что в коллективе преобладает отчуждённость, 4%) воздерживаются, 94%– сотрудничество. 2% определил, что в коллективе преобладает индивидуализм, 10% воздерживаются, 88% считают, что коллектив сплочён и п</w:t>
      </w:r>
      <w:r>
        <w:rPr>
          <w:rFonts w:ascii="Times New Roman" w:eastAsia="Times New Roman" w:hAnsi="Times New Roman" w:cs="Times New Roman"/>
        </w:rPr>
        <w:t xml:space="preserve">реобладает коллективизм. 86% </w:t>
      </w:r>
      <w:r w:rsidRPr="00D04C2C">
        <w:rPr>
          <w:rFonts w:ascii="Times New Roman" w:eastAsia="Times New Roman" w:hAnsi="Times New Roman" w:cs="Times New Roman"/>
        </w:rPr>
        <w:t>считают</w:t>
      </w:r>
      <w:r w:rsidR="00E149DD" w:rsidRPr="00D04C2C">
        <w:rPr>
          <w:rFonts w:ascii="Times New Roman" w:eastAsia="Times New Roman" w:hAnsi="Times New Roman" w:cs="Times New Roman"/>
        </w:rPr>
        <w:t>, что в коллективе п</w:t>
      </w:r>
      <w:r>
        <w:rPr>
          <w:rFonts w:ascii="Times New Roman" w:eastAsia="Times New Roman" w:hAnsi="Times New Roman" w:cs="Times New Roman"/>
        </w:rPr>
        <w:t xml:space="preserve">реобладает деловитость, а 14% воздерживаются. 92% </w:t>
      </w:r>
      <w:r w:rsidRPr="00D04C2C">
        <w:rPr>
          <w:rFonts w:ascii="Times New Roman" w:eastAsia="Times New Roman" w:hAnsi="Times New Roman" w:cs="Times New Roman"/>
        </w:rPr>
        <w:t>удовлетворены</w:t>
      </w:r>
      <w:r>
        <w:rPr>
          <w:rFonts w:ascii="Times New Roman" w:eastAsia="Times New Roman" w:hAnsi="Times New Roman" w:cs="Times New Roman"/>
        </w:rPr>
        <w:t xml:space="preserve"> своей работой, 8% </w:t>
      </w:r>
      <w:r w:rsidRPr="00D04C2C">
        <w:rPr>
          <w:rFonts w:ascii="Times New Roman" w:eastAsia="Times New Roman" w:hAnsi="Times New Roman" w:cs="Times New Roman"/>
        </w:rPr>
        <w:t>воздерживаются</w:t>
      </w:r>
      <w:r w:rsidR="00E149DD" w:rsidRPr="00D04C2C">
        <w:rPr>
          <w:rFonts w:ascii="Times New Roman" w:eastAsia="Times New Roman" w:hAnsi="Times New Roman" w:cs="Times New Roman"/>
        </w:rPr>
        <w:t>.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 xml:space="preserve">  Полученные результаты обследования указывают на то, что деловые качества коллектива находятся на высоком уровне. Некоторые сотрудники воздерживаются на своих ответах. Может еще они не чувствуют себя частью коллектива и не увлечены работой.</w:t>
      </w:r>
    </w:p>
    <w:p w:rsidR="00E149DD" w:rsidRPr="00D04C2C" w:rsidRDefault="00E149DD" w:rsidP="00E924D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4C2C">
        <w:rPr>
          <w:rFonts w:ascii="Times New Roman" w:eastAsia="Times New Roman" w:hAnsi="Times New Roman" w:cs="Times New Roman"/>
          <w:lang w:eastAsia="ru-RU"/>
        </w:rPr>
        <w:t>Распределение испытуемых по уровням оценки развития творческих качеств в коллективе.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 xml:space="preserve">     </w:t>
      </w:r>
      <w:r w:rsidR="00782369">
        <w:rPr>
          <w:rFonts w:ascii="Times New Roman" w:eastAsia="Times New Roman" w:hAnsi="Times New Roman" w:cs="Times New Roman"/>
        </w:rPr>
        <w:t>92</w:t>
      </w:r>
      <w:proofErr w:type="gramStart"/>
      <w:r w:rsidR="00782369">
        <w:rPr>
          <w:rFonts w:ascii="Times New Roman" w:eastAsia="Times New Roman" w:hAnsi="Times New Roman" w:cs="Times New Roman"/>
        </w:rPr>
        <w:t xml:space="preserve">% </w:t>
      </w:r>
      <w:r w:rsidRPr="00D04C2C">
        <w:rPr>
          <w:rFonts w:ascii="Times New Roman" w:eastAsia="Times New Roman" w:hAnsi="Times New Roman" w:cs="Times New Roman"/>
        </w:rPr>
        <w:t xml:space="preserve"> считают</w:t>
      </w:r>
      <w:proofErr w:type="gramEnd"/>
      <w:r w:rsidRPr="00D04C2C">
        <w:rPr>
          <w:rFonts w:ascii="Times New Roman" w:eastAsia="Times New Roman" w:hAnsi="Times New Roman" w:cs="Times New Roman"/>
        </w:rPr>
        <w:t xml:space="preserve">, что коллектив </w:t>
      </w:r>
      <w:r w:rsidRPr="00100E1C">
        <w:rPr>
          <w:rFonts w:ascii="Times New Roman" w:eastAsia="Times New Roman" w:hAnsi="Times New Roman" w:cs="Times New Roman"/>
          <w:b/>
        </w:rPr>
        <w:t>увлечён работой</w:t>
      </w:r>
      <w:r w:rsidRPr="00D04C2C">
        <w:rPr>
          <w:rFonts w:ascii="Times New Roman" w:eastAsia="Times New Roman" w:hAnsi="Times New Roman" w:cs="Times New Roman"/>
        </w:rPr>
        <w:t>, 8%</w:t>
      </w:r>
      <w:r w:rsidR="00782369">
        <w:rPr>
          <w:rFonts w:ascii="Times New Roman" w:eastAsia="Times New Roman" w:hAnsi="Times New Roman" w:cs="Times New Roman"/>
        </w:rPr>
        <w:t xml:space="preserve"> –воздерживаются. 92% </w:t>
      </w:r>
      <w:r w:rsidRPr="00D04C2C">
        <w:rPr>
          <w:rFonts w:ascii="Times New Roman" w:eastAsia="Times New Roman" w:hAnsi="Times New Roman" w:cs="Times New Roman"/>
        </w:rPr>
        <w:t xml:space="preserve">работников считают коллег </w:t>
      </w:r>
      <w:r w:rsidRPr="00100E1C">
        <w:rPr>
          <w:rFonts w:ascii="Times New Roman" w:eastAsia="Times New Roman" w:hAnsi="Times New Roman" w:cs="Times New Roman"/>
          <w:b/>
        </w:rPr>
        <w:t>целеустремлёнными</w:t>
      </w:r>
      <w:r w:rsidR="00782369">
        <w:rPr>
          <w:rFonts w:ascii="Times New Roman" w:eastAsia="Times New Roman" w:hAnsi="Times New Roman" w:cs="Times New Roman"/>
        </w:rPr>
        <w:t xml:space="preserve">, 8% </w:t>
      </w:r>
      <w:r w:rsidRPr="00D04C2C">
        <w:rPr>
          <w:rFonts w:ascii="Times New Roman" w:eastAsia="Times New Roman" w:hAnsi="Times New Roman" w:cs="Times New Roman"/>
        </w:rPr>
        <w:t>- воздерживаются. 2% считает коллектив консерватора</w:t>
      </w:r>
      <w:r w:rsidR="00782369">
        <w:rPr>
          <w:rFonts w:ascii="Times New Roman" w:eastAsia="Times New Roman" w:hAnsi="Times New Roman" w:cs="Times New Roman"/>
        </w:rPr>
        <w:t>ми, 16% -воздерживаются, 82</w:t>
      </w:r>
      <w:proofErr w:type="gramStart"/>
      <w:r w:rsidR="00782369">
        <w:rPr>
          <w:rFonts w:ascii="Times New Roman" w:eastAsia="Times New Roman" w:hAnsi="Times New Roman" w:cs="Times New Roman"/>
        </w:rPr>
        <w:t xml:space="preserve">% </w:t>
      </w:r>
      <w:r w:rsidRPr="00D04C2C">
        <w:rPr>
          <w:rFonts w:ascii="Times New Roman" w:eastAsia="Times New Roman" w:hAnsi="Times New Roman" w:cs="Times New Roman"/>
        </w:rPr>
        <w:t xml:space="preserve"> –</w:t>
      </w:r>
      <w:proofErr w:type="gramEnd"/>
      <w:r w:rsidRPr="00D04C2C">
        <w:rPr>
          <w:rFonts w:ascii="Times New Roman" w:eastAsia="Times New Roman" w:hAnsi="Times New Roman" w:cs="Times New Roman"/>
        </w:rPr>
        <w:t xml:space="preserve"> </w:t>
      </w:r>
      <w:r w:rsidRPr="00100E1C">
        <w:rPr>
          <w:rFonts w:ascii="Times New Roman" w:eastAsia="Times New Roman" w:hAnsi="Times New Roman" w:cs="Times New Roman"/>
          <w:b/>
        </w:rPr>
        <w:t>новаторами</w:t>
      </w:r>
      <w:r w:rsidR="00782369">
        <w:rPr>
          <w:rFonts w:ascii="Times New Roman" w:eastAsia="Times New Roman" w:hAnsi="Times New Roman" w:cs="Times New Roman"/>
        </w:rPr>
        <w:t>. 92</w:t>
      </w:r>
      <w:proofErr w:type="gramStart"/>
      <w:r w:rsidR="00782369">
        <w:rPr>
          <w:rFonts w:ascii="Times New Roman" w:eastAsia="Times New Roman" w:hAnsi="Times New Roman" w:cs="Times New Roman"/>
        </w:rPr>
        <w:t xml:space="preserve">% </w:t>
      </w:r>
      <w:r w:rsidRPr="00D04C2C">
        <w:rPr>
          <w:rFonts w:ascii="Times New Roman" w:eastAsia="Times New Roman" w:hAnsi="Times New Roman" w:cs="Times New Roman"/>
        </w:rPr>
        <w:t xml:space="preserve"> определили</w:t>
      </w:r>
      <w:proofErr w:type="gramEnd"/>
      <w:r w:rsidRPr="00D04C2C">
        <w:rPr>
          <w:rFonts w:ascii="Times New Roman" w:eastAsia="Times New Roman" w:hAnsi="Times New Roman" w:cs="Times New Roman"/>
        </w:rPr>
        <w:t xml:space="preserve"> коллектив </w:t>
      </w:r>
      <w:r w:rsidRPr="00100E1C">
        <w:rPr>
          <w:rFonts w:ascii="Times New Roman" w:eastAsia="Times New Roman" w:hAnsi="Times New Roman" w:cs="Times New Roman"/>
          <w:b/>
        </w:rPr>
        <w:t>оптимистами</w:t>
      </w:r>
      <w:r w:rsidRPr="00D04C2C">
        <w:rPr>
          <w:rFonts w:ascii="Times New Roman" w:eastAsia="Times New Roman" w:hAnsi="Times New Roman" w:cs="Times New Roman"/>
        </w:rPr>
        <w:t xml:space="preserve">, 8% воздерживаются. 2% считает, что коллеги пассивны, 8% </w:t>
      </w:r>
      <w:r w:rsidR="00782369">
        <w:rPr>
          <w:rFonts w:ascii="Times New Roman" w:eastAsia="Times New Roman" w:hAnsi="Times New Roman" w:cs="Times New Roman"/>
        </w:rPr>
        <w:t>-</w:t>
      </w:r>
      <w:r w:rsidRPr="00D04C2C">
        <w:rPr>
          <w:rFonts w:ascii="Times New Roman" w:eastAsia="Times New Roman" w:hAnsi="Times New Roman" w:cs="Times New Roman"/>
        </w:rPr>
        <w:t xml:space="preserve">воздерживаются, 90% </w:t>
      </w:r>
      <w:r w:rsidR="00DD05E6" w:rsidRPr="00D04C2C">
        <w:rPr>
          <w:rFonts w:ascii="Times New Roman" w:eastAsia="Times New Roman" w:hAnsi="Times New Roman" w:cs="Times New Roman"/>
        </w:rPr>
        <w:lastRenderedPageBreak/>
        <w:t>определили,</w:t>
      </w:r>
      <w:r w:rsidRPr="00D04C2C">
        <w:rPr>
          <w:rFonts w:ascii="Times New Roman" w:eastAsia="Times New Roman" w:hAnsi="Times New Roman" w:cs="Times New Roman"/>
        </w:rPr>
        <w:t xml:space="preserve"> что в коллективе преобладает </w:t>
      </w:r>
      <w:r w:rsidRPr="00100E1C">
        <w:rPr>
          <w:rFonts w:ascii="Times New Roman" w:eastAsia="Times New Roman" w:hAnsi="Times New Roman" w:cs="Times New Roman"/>
          <w:b/>
        </w:rPr>
        <w:t>энтузиазм</w:t>
      </w:r>
      <w:r w:rsidRPr="00D04C2C">
        <w:rPr>
          <w:rFonts w:ascii="Times New Roman" w:eastAsia="Times New Roman" w:hAnsi="Times New Roman" w:cs="Times New Roman"/>
        </w:rPr>
        <w:t xml:space="preserve">. 92% </w:t>
      </w:r>
      <w:r w:rsidRPr="00100E1C">
        <w:rPr>
          <w:rFonts w:ascii="Times New Roman" w:eastAsia="Times New Roman" w:hAnsi="Times New Roman" w:cs="Times New Roman"/>
          <w:b/>
        </w:rPr>
        <w:t>выявили прогресс</w:t>
      </w:r>
      <w:r w:rsidRPr="00D04C2C">
        <w:rPr>
          <w:rFonts w:ascii="Times New Roman" w:eastAsia="Times New Roman" w:hAnsi="Times New Roman" w:cs="Times New Roman"/>
        </w:rPr>
        <w:t>, 8%-воздерживаются.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 xml:space="preserve">   По результатам данного обследования можно сказать, что преобладают положительные характеристики творческих качеств коллектива. Есть и сотрудники, которые воздерживаются.  В работе педагогического коллектива очень важны данные качества, поэтому необходимо провести работу по повышению уровня творческих качеств (заинтересовать и поощрять работу педагогов).</w:t>
      </w:r>
    </w:p>
    <w:p w:rsidR="00E149DD" w:rsidRPr="00D04C2C" w:rsidRDefault="00E149DD" w:rsidP="00E924D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4C2C">
        <w:rPr>
          <w:rFonts w:ascii="Times New Roman" w:eastAsia="Times New Roman" w:hAnsi="Times New Roman" w:cs="Times New Roman"/>
          <w:lang w:eastAsia="ru-RU"/>
        </w:rPr>
        <w:t>Распределение испытуемых по уровням оценки развития нравственных качеств в коллективе.</w:t>
      </w:r>
    </w:p>
    <w:p w:rsidR="00E149DD" w:rsidRPr="00D04C2C" w:rsidRDefault="00782369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94% </w:t>
      </w:r>
      <w:r w:rsidR="00E149DD" w:rsidRPr="00D04C2C">
        <w:rPr>
          <w:rFonts w:ascii="Times New Roman" w:eastAsia="Times New Roman" w:hAnsi="Times New Roman" w:cs="Times New Roman"/>
        </w:rPr>
        <w:t xml:space="preserve">определили коллектив </w:t>
      </w:r>
      <w:r w:rsidR="0015055C" w:rsidRPr="00100E1C">
        <w:rPr>
          <w:rFonts w:ascii="Times New Roman" w:eastAsia="Times New Roman" w:hAnsi="Times New Roman" w:cs="Times New Roman"/>
          <w:b/>
        </w:rPr>
        <w:t>доброжелательным</w:t>
      </w:r>
      <w:r w:rsidR="0015055C" w:rsidRPr="00D04C2C">
        <w:rPr>
          <w:rFonts w:ascii="Times New Roman" w:eastAsia="Times New Roman" w:hAnsi="Times New Roman" w:cs="Times New Roman"/>
        </w:rPr>
        <w:t>, 6</w:t>
      </w:r>
      <w:r>
        <w:rPr>
          <w:rFonts w:ascii="Times New Roman" w:eastAsia="Times New Roman" w:hAnsi="Times New Roman" w:cs="Times New Roman"/>
        </w:rPr>
        <w:t xml:space="preserve">% </w:t>
      </w:r>
      <w:r w:rsidRPr="00D04C2C">
        <w:rPr>
          <w:rFonts w:ascii="Times New Roman" w:eastAsia="Times New Roman" w:hAnsi="Times New Roman" w:cs="Times New Roman"/>
        </w:rPr>
        <w:t>человека</w:t>
      </w:r>
      <w:r>
        <w:rPr>
          <w:rFonts w:ascii="Times New Roman" w:eastAsia="Times New Roman" w:hAnsi="Times New Roman" w:cs="Times New Roman"/>
        </w:rPr>
        <w:t xml:space="preserve"> воздерживаются. 90% </w:t>
      </w:r>
      <w:r w:rsidRPr="00D04C2C">
        <w:rPr>
          <w:rFonts w:ascii="Times New Roman" w:eastAsia="Times New Roman" w:hAnsi="Times New Roman" w:cs="Times New Roman"/>
        </w:rPr>
        <w:t>считают</w:t>
      </w:r>
      <w:r>
        <w:rPr>
          <w:rFonts w:ascii="Times New Roman" w:eastAsia="Times New Roman" w:hAnsi="Times New Roman" w:cs="Times New Roman"/>
        </w:rPr>
        <w:t>,</w:t>
      </w:r>
      <w:r w:rsidRPr="00D04C2C">
        <w:rPr>
          <w:rFonts w:ascii="Times New Roman" w:eastAsia="Times New Roman" w:hAnsi="Times New Roman" w:cs="Times New Roman"/>
        </w:rPr>
        <w:t xml:space="preserve"> что</w:t>
      </w:r>
      <w:r w:rsidR="00E149DD" w:rsidRPr="00D04C2C">
        <w:rPr>
          <w:rFonts w:ascii="Times New Roman" w:eastAsia="Times New Roman" w:hAnsi="Times New Roman" w:cs="Times New Roman"/>
        </w:rPr>
        <w:t xml:space="preserve"> коллектив – </w:t>
      </w:r>
      <w:r w:rsidR="00E149DD" w:rsidRPr="00100E1C">
        <w:rPr>
          <w:rFonts w:ascii="Times New Roman" w:eastAsia="Times New Roman" w:hAnsi="Times New Roman" w:cs="Times New Roman"/>
          <w:b/>
        </w:rPr>
        <w:t>честный</w:t>
      </w:r>
      <w:r w:rsidR="00E149DD" w:rsidRPr="00D04C2C">
        <w:rPr>
          <w:rFonts w:ascii="Times New Roman" w:eastAsia="Times New Roman" w:hAnsi="Times New Roman" w:cs="Times New Roman"/>
        </w:rPr>
        <w:t xml:space="preserve">, 10% воздерживаются. 92% человек считает, что в коллективе </w:t>
      </w:r>
      <w:r w:rsidR="00E149DD" w:rsidRPr="00100E1C">
        <w:rPr>
          <w:rFonts w:ascii="Times New Roman" w:eastAsia="Times New Roman" w:hAnsi="Times New Roman" w:cs="Times New Roman"/>
          <w:b/>
        </w:rPr>
        <w:t>преобладает дружелюбие</w:t>
      </w:r>
      <w:r>
        <w:rPr>
          <w:rFonts w:ascii="Times New Roman" w:eastAsia="Times New Roman" w:hAnsi="Times New Roman" w:cs="Times New Roman"/>
        </w:rPr>
        <w:t xml:space="preserve">, 8% -воздерживаются. 88% </w:t>
      </w:r>
      <w:r w:rsidR="00E149DD" w:rsidRPr="00D04C2C">
        <w:rPr>
          <w:rFonts w:ascii="Times New Roman" w:eastAsia="Times New Roman" w:hAnsi="Times New Roman" w:cs="Times New Roman"/>
        </w:rPr>
        <w:t xml:space="preserve">считают, что коллектив </w:t>
      </w:r>
      <w:r w:rsidR="00E149DD" w:rsidRPr="00100E1C">
        <w:rPr>
          <w:rFonts w:ascii="Times New Roman" w:eastAsia="Times New Roman" w:hAnsi="Times New Roman" w:cs="Times New Roman"/>
          <w:b/>
        </w:rPr>
        <w:t>достаточно часто поощряют</w:t>
      </w:r>
      <w:r>
        <w:rPr>
          <w:rFonts w:ascii="Times New Roman" w:eastAsia="Times New Roman" w:hAnsi="Times New Roman" w:cs="Times New Roman"/>
        </w:rPr>
        <w:t xml:space="preserve">, 12 % </w:t>
      </w:r>
      <w:r w:rsidR="00E149DD" w:rsidRPr="00D04C2C">
        <w:rPr>
          <w:rFonts w:ascii="Times New Roman" w:eastAsia="Times New Roman" w:hAnsi="Times New Roman" w:cs="Times New Roman"/>
        </w:rPr>
        <w:t xml:space="preserve">- воздерживаются. 94% считают, что коллектив </w:t>
      </w:r>
      <w:r w:rsidR="00E149DD" w:rsidRPr="00100E1C">
        <w:rPr>
          <w:rFonts w:ascii="Times New Roman" w:eastAsia="Times New Roman" w:hAnsi="Times New Roman" w:cs="Times New Roman"/>
          <w:b/>
        </w:rPr>
        <w:t>социально защищён</w:t>
      </w:r>
      <w:r w:rsidR="00E149DD" w:rsidRPr="00D04C2C">
        <w:rPr>
          <w:rFonts w:ascii="Times New Roman" w:eastAsia="Times New Roman" w:hAnsi="Times New Roman" w:cs="Times New Roman"/>
        </w:rPr>
        <w:t xml:space="preserve">, 6%– воздерживаются. 94% считают, что на работе </w:t>
      </w:r>
      <w:r w:rsidR="00E149DD" w:rsidRPr="00100E1C">
        <w:rPr>
          <w:rFonts w:ascii="Times New Roman" w:eastAsia="Times New Roman" w:hAnsi="Times New Roman" w:cs="Times New Roman"/>
          <w:b/>
        </w:rPr>
        <w:t>есть условия для профессионального роста</w:t>
      </w:r>
      <w:r w:rsidR="00E149DD" w:rsidRPr="00D04C2C">
        <w:rPr>
          <w:rFonts w:ascii="Times New Roman" w:eastAsia="Times New Roman" w:hAnsi="Times New Roman" w:cs="Times New Roman"/>
        </w:rPr>
        <w:t>, 6%– воздерживаются.</w:t>
      </w:r>
    </w:p>
    <w:p w:rsidR="004D5877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04C2C">
        <w:rPr>
          <w:rFonts w:ascii="Times New Roman" w:eastAsia="Times New Roman" w:hAnsi="Times New Roman" w:cs="Times New Roman"/>
        </w:rPr>
        <w:t xml:space="preserve">  Результаты обследования указывают на то, что деловые, </w:t>
      </w:r>
      <w:r w:rsidR="00782369" w:rsidRPr="00D04C2C">
        <w:rPr>
          <w:rFonts w:ascii="Times New Roman" w:eastAsia="Times New Roman" w:hAnsi="Times New Roman" w:cs="Times New Roman"/>
        </w:rPr>
        <w:t>творческие нравственные</w:t>
      </w:r>
      <w:r w:rsidRPr="00D04C2C">
        <w:rPr>
          <w:rFonts w:ascii="Times New Roman" w:eastAsia="Times New Roman" w:hAnsi="Times New Roman" w:cs="Times New Roman"/>
        </w:rPr>
        <w:t xml:space="preserve"> качества коллектива находятся на высоком уровне. Большинство считают</w:t>
      </w:r>
      <w:r w:rsidR="001E462F">
        <w:rPr>
          <w:rFonts w:ascii="Times New Roman" w:eastAsia="Times New Roman" w:hAnsi="Times New Roman" w:cs="Times New Roman"/>
        </w:rPr>
        <w:t>,</w:t>
      </w:r>
      <w:r w:rsidRPr="00D04C2C">
        <w:rPr>
          <w:rFonts w:ascii="Times New Roman" w:eastAsia="Times New Roman" w:hAnsi="Times New Roman" w:cs="Times New Roman"/>
        </w:rPr>
        <w:t xml:space="preserve"> что руководитель чаще поощряет, чувствуют себя социально защищёнными, видят перспективы профессионального роста. Ответы опрошенных очень хорошо отражают работу руководителя в коллективе. Педагоги видят много перспектив в работе, а значит они заинтересованы в результате. Оптимистичны и полны работать с большим энтузиазмом. </w:t>
      </w:r>
    </w:p>
    <w:p w:rsidR="00E149DD" w:rsidRPr="00D04C2C" w:rsidRDefault="00E149DD" w:rsidP="00FD39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  <w:b/>
        </w:rPr>
        <w:t>Методика диагностики уровня развития группы</w:t>
      </w:r>
    </w:p>
    <w:p w:rsidR="00E149DD" w:rsidRDefault="00E149DD" w:rsidP="00FD39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Распределение испытуемых по уровням развития группы.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1008"/>
        <w:gridCol w:w="993"/>
        <w:gridCol w:w="992"/>
        <w:gridCol w:w="993"/>
        <w:gridCol w:w="1134"/>
        <w:gridCol w:w="992"/>
        <w:gridCol w:w="1134"/>
        <w:gridCol w:w="992"/>
        <w:gridCol w:w="816"/>
      </w:tblGrid>
      <w:tr w:rsidR="00A44F8C" w:rsidTr="00A06027">
        <w:trPr>
          <w:trHeight w:val="255"/>
        </w:trPr>
        <w:tc>
          <w:tcPr>
            <w:tcW w:w="517" w:type="dxa"/>
            <w:vMerge w:val="restart"/>
          </w:tcPr>
          <w:p w:rsidR="00A44F8C" w:rsidRPr="00830FF0" w:rsidRDefault="00A44F8C" w:rsidP="0084428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</w:tcPr>
          <w:p w:rsidR="00A44F8C" w:rsidRDefault="00A44F8C" w:rsidP="008442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44F8C" w:rsidRDefault="00A44F8C" w:rsidP="008442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8046" w:type="dxa"/>
            <w:gridSpan w:val="8"/>
            <w:tcBorders>
              <w:bottom w:val="single" w:sz="4" w:space="0" w:color="auto"/>
            </w:tcBorders>
          </w:tcPr>
          <w:p w:rsidR="00A44F8C" w:rsidRPr="00097B7C" w:rsidRDefault="00A44F8C" w:rsidP="008442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</w:p>
        </w:tc>
      </w:tr>
      <w:tr w:rsidR="00A06027" w:rsidTr="00DD05E6">
        <w:trPr>
          <w:cantSplit/>
          <w:trHeight w:val="1917"/>
        </w:trPr>
        <w:tc>
          <w:tcPr>
            <w:tcW w:w="517" w:type="dxa"/>
            <w:vMerge/>
          </w:tcPr>
          <w:p w:rsidR="00A44F8C" w:rsidRPr="00830FF0" w:rsidRDefault="00A44F8C" w:rsidP="0084428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A44F8C" w:rsidRDefault="00A44F8C" w:rsidP="008442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DD05E6" w:rsidRDefault="00DD05E6" w:rsidP="00DD05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F8C" w:rsidRDefault="00A44F8C" w:rsidP="00DD05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DD05E6" w:rsidRDefault="00DD05E6" w:rsidP="00DD05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F8C" w:rsidRDefault="00A44F8C" w:rsidP="00DD05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DD05E6" w:rsidRDefault="00DD05E6" w:rsidP="00DD05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F8C" w:rsidRDefault="00A44F8C" w:rsidP="00DD05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D05E6">
              <w:rPr>
                <w:rFonts w:ascii="Times New Roman" w:hAnsi="Times New Roman" w:cs="Times New Roman"/>
                <w:sz w:val="20"/>
                <w:szCs w:val="20"/>
              </w:rPr>
              <w:t>ребова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A44F8C" w:rsidRPr="00100E1C" w:rsidRDefault="00A44F8C" w:rsidP="00DD0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1C">
              <w:rPr>
                <w:rFonts w:ascii="Times New Roman" w:hAnsi="Times New Roman" w:cs="Times New Roman"/>
                <w:b/>
                <w:sz w:val="20"/>
                <w:szCs w:val="20"/>
              </w:rPr>
              <w:t>Сближ</w:t>
            </w:r>
            <w:r w:rsidR="00A06027" w:rsidRPr="00100E1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00E1C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  <w:p w:rsidR="00A44F8C" w:rsidRPr="00100E1C" w:rsidRDefault="00A44F8C" w:rsidP="00DD0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1C">
              <w:rPr>
                <w:rFonts w:ascii="Times New Roman" w:hAnsi="Times New Roman" w:cs="Times New Roman"/>
                <w:b/>
                <w:sz w:val="20"/>
                <w:szCs w:val="20"/>
              </w:rPr>
              <w:t>ценностных</w:t>
            </w:r>
          </w:p>
          <w:p w:rsidR="00A44F8C" w:rsidRDefault="00A44F8C" w:rsidP="00DD05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C">
              <w:rPr>
                <w:rFonts w:ascii="Times New Roman" w:hAnsi="Times New Roman" w:cs="Times New Roman"/>
                <w:b/>
                <w:sz w:val="20"/>
                <w:szCs w:val="20"/>
              </w:rPr>
              <w:t>ориентаций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A44F8C" w:rsidRDefault="00A44F8C" w:rsidP="00DD05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A44F8C" w:rsidRDefault="00A44F8C" w:rsidP="00DD05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Чувство</w:t>
            </w:r>
          </w:p>
          <w:p w:rsidR="00A44F8C" w:rsidRDefault="00A44F8C" w:rsidP="00DD05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гордости</w:t>
            </w:r>
          </w:p>
          <w:p w:rsidR="00A44F8C" w:rsidRDefault="00A44F8C" w:rsidP="00DD05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коллектив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A44F8C" w:rsidRDefault="00A44F8C" w:rsidP="00DD05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Желание</w:t>
            </w:r>
          </w:p>
          <w:p w:rsidR="00DD05E6" w:rsidRDefault="00A44F8C" w:rsidP="00DD05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</w:t>
            </w:r>
            <w:r w:rsidR="00DD05E6">
              <w:rPr>
                <w:rFonts w:ascii="Times New Roman" w:hAnsi="Times New Roman" w:cs="Times New Roman"/>
                <w:sz w:val="20"/>
                <w:szCs w:val="20"/>
              </w:rPr>
              <w:t>естной</w:t>
            </w:r>
          </w:p>
          <w:p w:rsidR="00A44F8C" w:rsidRDefault="00A44F8C" w:rsidP="00DD05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816" w:type="dxa"/>
            <w:tcBorders>
              <w:top w:val="single" w:sz="4" w:space="0" w:color="auto"/>
            </w:tcBorders>
            <w:textDirection w:val="btLr"/>
          </w:tcPr>
          <w:p w:rsidR="00A44F8C" w:rsidRPr="00100E1C" w:rsidRDefault="00A44F8C" w:rsidP="00DD05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1C">
              <w:rPr>
                <w:rFonts w:ascii="Times New Roman" w:hAnsi="Times New Roman" w:cs="Times New Roman"/>
                <w:b/>
                <w:sz w:val="20"/>
                <w:szCs w:val="20"/>
              </w:rPr>
              <w:t>Конфликтность</w:t>
            </w:r>
          </w:p>
        </w:tc>
      </w:tr>
      <w:tr w:rsidR="00A06027" w:rsidTr="00387E7D">
        <w:trPr>
          <w:trHeight w:val="544"/>
        </w:trPr>
        <w:tc>
          <w:tcPr>
            <w:tcW w:w="517" w:type="dxa"/>
            <w:vAlign w:val="center"/>
          </w:tcPr>
          <w:p w:rsidR="00A44F8C" w:rsidRPr="00D001D8" w:rsidRDefault="00A44F8C" w:rsidP="008442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center"/>
          </w:tcPr>
          <w:p w:rsidR="00A44F8C" w:rsidRPr="00D001D8" w:rsidRDefault="00A44F8C" w:rsidP="008442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1D8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44F8C" w:rsidRPr="00387E7D" w:rsidRDefault="00264A43" w:rsidP="00A0602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87E7D">
              <w:rPr>
                <w:rFonts w:ascii="Times New Roman" w:hAnsi="Times New Roman" w:cs="Times New Roman"/>
                <w:b/>
                <w:sz w:val="20"/>
              </w:rPr>
              <w:t>18</w:t>
            </w:r>
            <w:r w:rsidR="00A06027" w:rsidRPr="00387E7D">
              <w:rPr>
                <w:rFonts w:ascii="Times New Roman" w:hAnsi="Times New Roman" w:cs="Times New Roman"/>
                <w:b/>
                <w:sz w:val="20"/>
              </w:rPr>
              <w:t>(46%)</w:t>
            </w:r>
          </w:p>
        </w:tc>
        <w:tc>
          <w:tcPr>
            <w:tcW w:w="992" w:type="dxa"/>
            <w:vAlign w:val="center"/>
          </w:tcPr>
          <w:p w:rsidR="00A44F8C" w:rsidRPr="00387E7D" w:rsidRDefault="00264A43" w:rsidP="00A0602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87E7D">
              <w:rPr>
                <w:rFonts w:ascii="Times New Roman" w:hAnsi="Times New Roman" w:cs="Times New Roman"/>
                <w:b/>
                <w:sz w:val="20"/>
              </w:rPr>
              <w:t>29</w:t>
            </w:r>
            <w:r w:rsidR="00A06027" w:rsidRPr="00387E7D">
              <w:rPr>
                <w:rFonts w:ascii="Times New Roman" w:hAnsi="Times New Roman" w:cs="Times New Roman"/>
                <w:b/>
                <w:sz w:val="20"/>
              </w:rPr>
              <w:t>(74%)</w:t>
            </w:r>
          </w:p>
        </w:tc>
        <w:tc>
          <w:tcPr>
            <w:tcW w:w="993" w:type="dxa"/>
            <w:vAlign w:val="center"/>
          </w:tcPr>
          <w:p w:rsidR="00A44F8C" w:rsidRPr="00387E7D" w:rsidRDefault="00264A43" w:rsidP="00A0602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87E7D">
              <w:rPr>
                <w:rFonts w:ascii="Times New Roman" w:hAnsi="Times New Roman" w:cs="Times New Roman"/>
                <w:b/>
                <w:sz w:val="20"/>
              </w:rPr>
              <w:t>21</w:t>
            </w:r>
            <w:r w:rsidR="00A06027" w:rsidRPr="00387E7D">
              <w:rPr>
                <w:rFonts w:ascii="Times New Roman" w:hAnsi="Times New Roman" w:cs="Times New Roman"/>
                <w:b/>
                <w:sz w:val="20"/>
              </w:rPr>
              <w:t>(53%)</w:t>
            </w:r>
          </w:p>
        </w:tc>
        <w:tc>
          <w:tcPr>
            <w:tcW w:w="1134" w:type="dxa"/>
            <w:vAlign w:val="center"/>
          </w:tcPr>
          <w:p w:rsidR="00A44F8C" w:rsidRDefault="00C47858" w:rsidP="00A060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06027">
              <w:rPr>
                <w:rFonts w:ascii="Times New Roman" w:hAnsi="Times New Roman" w:cs="Times New Roman"/>
              </w:rPr>
              <w:t>(41%)</w:t>
            </w:r>
          </w:p>
        </w:tc>
        <w:tc>
          <w:tcPr>
            <w:tcW w:w="992" w:type="dxa"/>
            <w:vAlign w:val="center"/>
          </w:tcPr>
          <w:p w:rsidR="00A44F8C" w:rsidRPr="00387E7D" w:rsidRDefault="00C47858" w:rsidP="00A0602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87E7D">
              <w:rPr>
                <w:rFonts w:ascii="Times New Roman" w:hAnsi="Times New Roman" w:cs="Times New Roman"/>
                <w:b/>
                <w:sz w:val="20"/>
              </w:rPr>
              <w:t>28</w:t>
            </w:r>
            <w:r w:rsidR="00A06027" w:rsidRPr="00387E7D">
              <w:rPr>
                <w:rFonts w:ascii="Times New Roman" w:hAnsi="Times New Roman" w:cs="Times New Roman"/>
                <w:b/>
                <w:sz w:val="20"/>
              </w:rPr>
              <w:t>(71%)</w:t>
            </w:r>
          </w:p>
        </w:tc>
        <w:tc>
          <w:tcPr>
            <w:tcW w:w="1134" w:type="dxa"/>
            <w:vAlign w:val="center"/>
          </w:tcPr>
          <w:p w:rsidR="00A44F8C" w:rsidRPr="00387E7D" w:rsidRDefault="00C47858" w:rsidP="00A0602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87E7D">
              <w:rPr>
                <w:rFonts w:ascii="Times New Roman" w:hAnsi="Times New Roman" w:cs="Times New Roman"/>
                <w:b/>
                <w:sz w:val="20"/>
              </w:rPr>
              <w:t>24</w:t>
            </w:r>
            <w:r w:rsidR="0050789F" w:rsidRPr="00387E7D">
              <w:rPr>
                <w:rFonts w:ascii="Times New Roman" w:hAnsi="Times New Roman" w:cs="Times New Roman"/>
                <w:b/>
                <w:sz w:val="20"/>
              </w:rPr>
              <w:t>(61%)</w:t>
            </w:r>
          </w:p>
        </w:tc>
        <w:tc>
          <w:tcPr>
            <w:tcW w:w="992" w:type="dxa"/>
            <w:vAlign w:val="center"/>
          </w:tcPr>
          <w:p w:rsidR="00A44F8C" w:rsidRPr="00387E7D" w:rsidRDefault="00C47858" w:rsidP="0050789F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87E7D">
              <w:rPr>
                <w:rFonts w:ascii="Times New Roman" w:hAnsi="Times New Roman" w:cs="Times New Roman"/>
                <w:b/>
                <w:sz w:val="20"/>
              </w:rPr>
              <w:t>33</w:t>
            </w:r>
            <w:r w:rsidR="0050789F" w:rsidRPr="00387E7D">
              <w:rPr>
                <w:rFonts w:ascii="Times New Roman" w:hAnsi="Times New Roman" w:cs="Times New Roman"/>
                <w:b/>
                <w:sz w:val="20"/>
              </w:rPr>
              <w:t>(84%)</w:t>
            </w:r>
          </w:p>
        </w:tc>
        <w:tc>
          <w:tcPr>
            <w:tcW w:w="816" w:type="dxa"/>
            <w:vAlign w:val="center"/>
          </w:tcPr>
          <w:p w:rsidR="00A44F8C" w:rsidRPr="00100E1C" w:rsidRDefault="00A5077D" w:rsidP="00A060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0E1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06027" w:rsidTr="00A06027">
        <w:tc>
          <w:tcPr>
            <w:tcW w:w="517" w:type="dxa"/>
          </w:tcPr>
          <w:p w:rsidR="00A44F8C" w:rsidRPr="00D001D8" w:rsidRDefault="00A44F8C" w:rsidP="008442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8" w:type="dxa"/>
          </w:tcPr>
          <w:p w:rsidR="00A44F8C" w:rsidRPr="00D001D8" w:rsidRDefault="00A44F8C" w:rsidP="008442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1D8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993" w:type="dxa"/>
          </w:tcPr>
          <w:p w:rsidR="00A44F8C" w:rsidRDefault="00264A43" w:rsidP="005078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0789F">
              <w:rPr>
                <w:rFonts w:ascii="Times New Roman" w:hAnsi="Times New Roman" w:cs="Times New Roman"/>
              </w:rPr>
              <w:t>(25%)</w:t>
            </w:r>
          </w:p>
        </w:tc>
        <w:tc>
          <w:tcPr>
            <w:tcW w:w="992" w:type="dxa"/>
          </w:tcPr>
          <w:p w:rsidR="00A44F8C" w:rsidRDefault="00264A43" w:rsidP="005078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0789F">
              <w:rPr>
                <w:rFonts w:ascii="Times New Roman" w:hAnsi="Times New Roman" w:cs="Times New Roman"/>
              </w:rPr>
              <w:t>(17%)</w:t>
            </w:r>
          </w:p>
        </w:tc>
        <w:tc>
          <w:tcPr>
            <w:tcW w:w="993" w:type="dxa"/>
          </w:tcPr>
          <w:p w:rsidR="00A44F8C" w:rsidRDefault="00C47858" w:rsidP="005078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0789F">
              <w:rPr>
                <w:rFonts w:ascii="Times New Roman" w:hAnsi="Times New Roman" w:cs="Times New Roman"/>
              </w:rPr>
              <w:t>(38%)</w:t>
            </w:r>
          </w:p>
        </w:tc>
        <w:tc>
          <w:tcPr>
            <w:tcW w:w="1134" w:type="dxa"/>
          </w:tcPr>
          <w:p w:rsidR="00A44F8C" w:rsidRPr="00387E7D" w:rsidRDefault="00C47858" w:rsidP="005078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87E7D">
              <w:rPr>
                <w:rFonts w:ascii="Times New Roman" w:hAnsi="Times New Roman" w:cs="Times New Roman"/>
                <w:b/>
              </w:rPr>
              <w:t>17</w:t>
            </w:r>
            <w:r w:rsidR="0050789F" w:rsidRPr="00387E7D">
              <w:rPr>
                <w:rFonts w:ascii="Times New Roman" w:hAnsi="Times New Roman" w:cs="Times New Roman"/>
                <w:b/>
              </w:rPr>
              <w:t>(43%)</w:t>
            </w:r>
          </w:p>
        </w:tc>
        <w:tc>
          <w:tcPr>
            <w:tcW w:w="992" w:type="dxa"/>
          </w:tcPr>
          <w:p w:rsidR="00A44F8C" w:rsidRDefault="00C47858" w:rsidP="005078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0789F">
              <w:rPr>
                <w:rFonts w:ascii="Times New Roman" w:hAnsi="Times New Roman" w:cs="Times New Roman"/>
              </w:rPr>
              <w:t>(17%)</w:t>
            </w:r>
          </w:p>
        </w:tc>
        <w:tc>
          <w:tcPr>
            <w:tcW w:w="1134" w:type="dxa"/>
          </w:tcPr>
          <w:p w:rsidR="00A44F8C" w:rsidRDefault="00C47858" w:rsidP="005078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0789F">
              <w:rPr>
                <w:rFonts w:ascii="Times New Roman" w:hAnsi="Times New Roman" w:cs="Times New Roman"/>
              </w:rPr>
              <w:t>(38%)</w:t>
            </w:r>
          </w:p>
        </w:tc>
        <w:tc>
          <w:tcPr>
            <w:tcW w:w="992" w:type="dxa"/>
          </w:tcPr>
          <w:p w:rsidR="00A44F8C" w:rsidRDefault="00C47858" w:rsidP="005078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0789F">
              <w:rPr>
                <w:rFonts w:ascii="Times New Roman" w:hAnsi="Times New Roman" w:cs="Times New Roman"/>
              </w:rPr>
              <w:t>(15%)</w:t>
            </w:r>
          </w:p>
        </w:tc>
        <w:tc>
          <w:tcPr>
            <w:tcW w:w="816" w:type="dxa"/>
          </w:tcPr>
          <w:p w:rsidR="00A44F8C" w:rsidRPr="00100E1C" w:rsidRDefault="00A5077D" w:rsidP="00A50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0E1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06027" w:rsidTr="00A06027">
        <w:tc>
          <w:tcPr>
            <w:tcW w:w="517" w:type="dxa"/>
          </w:tcPr>
          <w:p w:rsidR="00A44F8C" w:rsidRPr="00D001D8" w:rsidRDefault="00A44F8C" w:rsidP="008442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1D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08" w:type="dxa"/>
          </w:tcPr>
          <w:p w:rsidR="00A44F8C" w:rsidRPr="00D001D8" w:rsidRDefault="00A44F8C" w:rsidP="008442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1D8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93" w:type="dxa"/>
          </w:tcPr>
          <w:p w:rsidR="00A44F8C" w:rsidRDefault="00264A43" w:rsidP="005078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077D">
              <w:rPr>
                <w:rFonts w:ascii="Times New Roman" w:hAnsi="Times New Roman" w:cs="Times New Roman"/>
              </w:rPr>
              <w:t>1</w:t>
            </w:r>
            <w:r w:rsidR="0050789F">
              <w:rPr>
                <w:rFonts w:ascii="Times New Roman" w:hAnsi="Times New Roman" w:cs="Times New Roman"/>
              </w:rPr>
              <w:t>(28%)</w:t>
            </w:r>
          </w:p>
        </w:tc>
        <w:tc>
          <w:tcPr>
            <w:tcW w:w="992" w:type="dxa"/>
          </w:tcPr>
          <w:p w:rsidR="00A44F8C" w:rsidRDefault="00A5077D" w:rsidP="005078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789F">
              <w:rPr>
                <w:rFonts w:ascii="Times New Roman" w:hAnsi="Times New Roman" w:cs="Times New Roman"/>
              </w:rPr>
              <w:t>(7%)</w:t>
            </w:r>
          </w:p>
        </w:tc>
        <w:tc>
          <w:tcPr>
            <w:tcW w:w="993" w:type="dxa"/>
          </w:tcPr>
          <w:p w:rsidR="00A44F8C" w:rsidRDefault="00A5077D" w:rsidP="005078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789F">
              <w:rPr>
                <w:rFonts w:ascii="Times New Roman" w:hAnsi="Times New Roman" w:cs="Times New Roman"/>
              </w:rPr>
              <w:t>(7%)</w:t>
            </w:r>
          </w:p>
        </w:tc>
        <w:tc>
          <w:tcPr>
            <w:tcW w:w="1134" w:type="dxa"/>
          </w:tcPr>
          <w:p w:rsidR="00A44F8C" w:rsidRDefault="00C47858" w:rsidP="005078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0789F">
              <w:rPr>
                <w:rFonts w:ascii="Times New Roman" w:hAnsi="Times New Roman" w:cs="Times New Roman"/>
              </w:rPr>
              <w:t>(15%)</w:t>
            </w:r>
          </w:p>
        </w:tc>
        <w:tc>
          <w:tcPr>
            <w:tcW w:w="992" w:type="dxa"/>
          </w:tcPr>
          <w:p w:rsidR="00A44F8C" w:rsidRDefault="00C47858" w:rsidP="005078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789F">
              <w:rPr>
                <w:rFonts w:ascii="Times New Roman" w:hAnsi="Times New Roman" w:cs="Times New Roman"/>
              </w:rPr>
              <w:t>(10%)</w:t>
            </w:r>
          </w:p>
        </w:tc>
        <w:tc>
          <w:tcPr>
            <w:tcW w:w="1134" w:type="dxa"/>
          </w:tcPr>
          <w:p w:rsidR="00A44F8C" w:rsidRDefault="00C47858" w:rsidP="00A507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44F8C" w:rsidRDefault="00C47858" w:rsidP="00A507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A44F8C" w:rsidRPr="00100E1C" w:rsidRDefault="00A5077D" w:rsidP="00A50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0E1C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A44F8C" w:rsidRDefault="00A44F8C" w:rsidP="00A44F8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149DD" w:rsidRPr="00D04C2C" w:rsidRDefault="00573083" w:rsidP="00E44C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Несмотря на</w:t>
      </w:r>
      <w:r w:rsidR="00E149DD" w:rsidRPr="00D04C2C">
        <w:rPr>
          <w:rFonts w:ascii="Times New Roman" w:eastAsia="Times New Roman" w:hAnsi="Times New Roman" w:cs="Times New Roman"/>
        </w:rPr>
        <w:t xml:space="preserve"> разнородность групп</w:t>
      </w:r>
      <w:r>
        <w:rPr>
          <w:rFonts w:ascii="Times New Roman" w:eastAsia="Times New Roman" w:hAnsi="Times New Roman" w:cs="Times New Roman"/>
        </w:rPr>
        <w:t>, которая</w:t>
      </w:r>
      <w:r w:rsidR="00E149DD" w:rsidRPr="00D04C2C">
        <w:rPr>
          <w:rFonts w:ascii="Times New Roman" w:eastAsia="Times New Roman" w:hAnsi="Times New Roman" w:cs="Times New Roman"/>
        </w:rPr>
        <w:t xml:space="preserve"> объясняется тем, что все сотрудники разного возраста, и имеют разный трудовой стаж (кто-то давно работает, а кто-то только пришёл)</w:t>
      </w:r>
      <w:r>
        <w:rPr>
          <w:rFonts w:ascii="Times New Roman" w:eastAsia="Times New Roman" w:hAnsi="Times New Roman" w:cs="Times New Roman"/>
        </w:rPr>
        <w:t xml:space="preserve"> у всех наибольшие показатели по высокому уровню проявления положительных качеств, примечательно что совершенно не выявлено такое качество как конфликтность. А также сближение ценностных </w:t>
      </w:r>
      <w:r>
        <w:rPr>
          <w:rFonts w:ascii="Times New Roman" w:eastAsia="Times New Roman" w:hAnsi="Times New Roman" w:cs="Times New Roman"/>
        </w:rPr>
        <w:lastRenderedPageBreak/>
        <w:t>ориентаций пока находятся на среднем уровне, что объясняется начальным этапом развития самого коллектива.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 xml:space="preserve">   Последняя проведённая нами методика выявила следующие уровни </w:t>
      </w:r>
      <w:r w:rsidRPr="00D04C2C">
        <w:rPr>
          <w:rFonts w:ascii="Times New Roman" w:eastAsia="Times New Roman" w:hAnsi="Times New Roman" w:cs="Times New Roman"/>
          <w:b/>
        </w:rPr>
        <w:t>межличностных отношений в коллективе:</w:t>
      </w:r>
    </w:p>
    <w:p w:rsidR="00E149DD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 Распределение испытуемых по уровням развития межличностных отношений в коллективе.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0"/>
        <w:gridCol w:w="2326"/>
        <w:gridCol w:w="2329"/>
        <w:gridCol w:w="2330"/>
      </w:tblGrid>
      <w:tr w:rsidR="00387E7D" w:rsidTr="00387E7D">
        <w:tc>
          <w:tcPr>
            <w:tcW w:w="2392" w:type="dxa"/>
            <w:vAlign w:val="center"/>
          </w:tcPr>
          <w:p w:rsidR="00387E7D" w:rsidRDefault="00387E7D" w:rsidP="00387E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87E7D" w:rsidRDefault="00387E7D" w:rsidP="00387E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Низкий уровень</w:t>
            </w:r>
          </w:p>
        </w:tc>
        <w:tc>
          <w:tcPr>
            <w:tcW w:w="2393" w:type="dxa"/>
            <w:vAlign w:val="center"/>
          </w:tcPr>
          <w:p w:rsidR="00387E7D" w:rsidRDefault="00387E7D" w:rsidP="00387E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Средний уровень</w:t>
            </w:r>
          </w:p>
        </w:tc>
        <w:tc>
          <w:tcPr>
            <w:tcW w:w="2393" w:type="dxa"/>
            <w:vAlign w:val="center"/>
          </w:tcPr>
          <w:p w:rsidR="00387E7D" w:rsidRDefault="00387E7D" w:rsidP="00387E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Высокий уровень</w:t>
            </w:r>
          </w:p>
        </w:tc>
      </w:tr>
      <w:tr w:rsidR="00387E7D" w:rsidTr="00387E7D">
        <w:tc>
          <w:tcPr>
            <w:tcW w:w="2392" w:type="dxa"/>
            <w:vAlign w:val="center"/>
          </w:tcPr>
          <w:p w:rsidR="00387E7D" w:rsidRDefault="00387E7D" w:rsidP="00387E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4C2C">
              <w:rPr>
                <w:rFonts w:ascii="Times New Roman" w:eastAsia="Times New Roman" w:hAnsi="Times New Roman" w:cs="Times New Roman"/>
              </w:rPr>
              <w:t>Включение</w:t>
            </w:r>
          </w:p>
          <w:p w:rsidR="00387E7D" w:rsidRDefault="00387E7D" w:rsidP="00387E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4C2C">
              <w:rPr>
                <w:rFonts w:ascii="Times New Roman" w:eastAsia="Times New Roman" w:hAnsi="Times New Roman" w:cs="Times New Roman"/>
              </w:rPr>
              <w:t>(чувство среди коллектива, общение)</w:t>
            </w:r>
          </w:p>
        </w:tc>
        <w:tc>
          <w:tcPr>
            <w:tcW w:w="2393" w:type="dxa"/>
            <w:vAlign w:val="center"/>
          </w:tcPr>
          <w:p w:rsidR="00387E7D" w:rsidRDefault="00387E7D" w:rsidP="00387E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93" w:type="dxa"/>
            <w:vAlign w:val="center"/>
          </w:tcPr>
          <w:p w:rsidR="00387E7D" w:rsidRPr="00DD05E6" w:rsidRDefault="00387E7D" w:rsidP="00387E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05E6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2393" w:type="dxa"/>
            <w:vAlign w:val="center"/>
          </w:tcPr>
          <w:p w:rsidR="00387E7D" w:rsidRDefault="00387E7D" w:rsidP="00387E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87E7D" w:rsidTr="00387E7D">
        <w:tc>
          <w:tcPr>
            <w:tcW w:w="2392" w:type="dxa"/>
            <w:vAlign w:val="center"/>
          </w:tcPr>
          <w:p w:rsidR="00387E7D" w:rsidRDefault="00387E7D" w:rsidP="00387E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4C2C">
              <w:rPr>
                <w:rFonts w:ascii="Times New Roman" w:eastAsia="Times New Roman" w:hAnsi="Times New Roman" w:cs="Times New Roman"/>
              </w:rPr>
              <w:t>Контроль</w:t>
            </w:r>
          </w:p>
          <w:p w:rsidR="00387E7D" w:rsidRDefault="00387E7D" w:rsidP="00387E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4C2C">
              <w:rPr>
                <w:rFonts w:ascii="Times New Roman" w:eastAsia="Times New Roman" w:hAnsi="Times New Roman" w:cs="Times New Roman"/>
              </w:rPr>
              <w:t>(принятие решений)</w:t>
            </w:r>
          </w:p>
        </w:tc>
        <w:tc>
          <w:tcPr>
            <w:tcW w:w="2393" w:type="dxa"/>
            <w:vAlign w:val="center"/>
          </w:tcPr>
          <w:p w:rsidR="00387E7D" w:rsidRPr="00DD05E6" w:rsidRDefault="00387E7D" w:rsidP="00387E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05E6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2393" w:type="dxa"/>
            <w:vAlign w:val="center"/>
          </w:tcPr>
          <w:p w:rsidR="00387E7D" w:rsidRPr="00DD05E6" w:rsidRDefault="00387E7D" w:rsidP="00387E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05E6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2393" w:type="dxa"/>
            <w:vAlign w:val="center"/>
          </w:tcPr>
          <w:p w:rsidR="00387E7D" w:rsidRDefault="00387E7D" w:rsidP="00387E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87E7D" w:rsidTr="00387E7D">
        <w:tc>
          <w:tcPr>
            <w:tcW w:w="2392" w:type="dxa"/>
            <w:vAlign w:val="center"/>
          </w:tcPr>
          <w:p w:rsidR="00387E7D" w:rsidRDefault="00387E7D" w:rsidP="00387E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4C2C">
              <w:rPr>
                <w:rFonts w:ascii="Times New Roman" w:eastAsia="Times New Roman" w:hAnsi="Times New Roman" w:cs="Times New Roman"/>
              </w:rPr>
              <w:t xml:space="preserve">Аффект </w:t>
            </w:r>
          </w:p>
          <w:p w:rsidR="00387E7D" w:rsidRDefault="00387E7D" w:rsidP="00387E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4C2C">
              <w:rPr>
                <w:rFonts w:ascii="Times New Roman" w:eastAsia="Times New Roman" w:hAnsi="Times New Roman" w:cs="Times New Roman"/>
              </w:rPr>
              <w:t>(близкие отношения)</w:t>
            </w:r>
          </w:p>
        </w:tc>
        <w:tc>
          <w:tcPr>
            <w:tcW w:w="2393" w:type="dxa"/>
            <w:vAlign w:val="center"/>
          </w:tcPr>
          <w:p w:rsidR="00387E7D" w:rsidRDefault="00387E7D" w:rsidP="00387E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93" w:type="dxa"/>
            <w:vAlign w:val="center"/>
          </w:tcPr>
          <w:p w:rsidR="00387E7D" w:rsidRPr="00DD05E6" w:rsidRDefault="00387E7D" w:rsidP="00387E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05E6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2393" w:type="dxa"/>
            <w:vAlign w:val="center"/>
          </w:tcPr>
          <w:p w:rsidR="00387E7D" w:rsidRDefault="00387E7D" w:rsidP="00387E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87E7D" w:rsidTr="00387E7D">
        <w:tc>
          <w:tcPr>
            <w:tcW w:w="2392" w:type="dxa"/>
            <w:vAlign w:val="center"/>
          </w:tcPr>
          <w:p w:rsidR="00387E7D" w:rsidRDefault="00387E7D" w:rsidP="00387E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4C2C">
              <w:rPr>
                <w:rFonts w:ascii="Times New Roman" w:eastAsia="Times New Roman" w:hAnsi="Times New Roman" w:cs="Times New Roman"/>
              </w:rPr>
              <w:t>Аффект (эмоциональное отношение)</w:t>
            </w:r>
          </w:p>
        </w:tc>
        <w:tc>
          <w:tcPr>
            <w:tcW w:w="2393" w:type="dxa"/>
            <w:vAlign w:val="center"/>
          </w:tcPr>
          <w:p w:rsidR="00387E7D" w:rsidRDefault="00387E7D" w:rsidP="00387E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93" w:type="dxa"/>
            <w:vAlign w:val="center"/>
          </w:tcPr>
          <w:p w:rsidR="00387E7D" w:rsidRPr="00DD05E6" w:rsidRDefault="00387E7D" w:rsidP="00387E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05E6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2393" w:type="dxa"/>
            <w:vAlign w:val="center"/>
          </w:tcPr>
          <w:p w:rsidR="00387E7D" w:rsidRDefault="00387E7D" w:rsidP="00387E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</w:tbl>
    <w:p w:rsidR="00387E7D" w:rsidRDefault="00387E7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E149DD" w:rsidRPr="00D04C2C" w:rsidRDefault="00E44C43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10% </w:t>
      </w:r>
      <w:r w:rsidRPr="00D04C2C">
        <w:rPr>
          <w:rFonts w:ascii="Times New Roman" w:eastAsia="Times New Roman" w:hAnsi="Times New Roman" w:cs="Times New Roman"/>
        </w:rPr>
        <w:t>из</w:t>
      </w:r>
      <w:r w:rsidR="00E149DD" w:rsidRPr="00D04C2C">
        <w:rPr>
          <w:rFonts w:ascii="Times New Roman" w:eastAsia="Times New Roman" w:hAnsi="Times New Roman" w:cs="Times New Roman"/>
        </w:rPr>
        <w:t xml:space="preserve"> коллектива не чувствуют себя хорошо ср</w:t>
      </w:r>
      <w:r>
        <w:rPr>
          <w:rFonts w:ascii="Times New Roman" w:eastAsia="Times New Roman" w:hAnsi="Times New Roman" w:cs="Times New Roman"/>
        </w:rPr>
        <w:t xml:space="preserve">еди людей и избегают их. 66% </w:t>
      </w:r>
      <w:r w:rsidRPr="00D04C2C">
        <w:rPr>
          <w:rFonts w:ascii="Times New Roman" w:eastAsia="Times New Roman" w:hAnsi="Times New Roman" w:cs="Times New Roman"/>
        </w:rPr>
        <w:t>чувствуют</w:t>
      </w:r>
      <w:r w:rsidR="00E149DD" w:rsidRPr="00D04C2C">
        <w:rPr>
          <w:rFonts w:ascii="Times New Roman" w:eastAsia="Times New Roman" w:hAnsi="Times New Roman" w:cs="Times New Roman"/>
        </w:rPr>
        <w:t xml:space="preserve"> себя в ко</w:t>
      </w:r>
      <w:r>
        <w:rPr>
          <w:rFonts w:ascii="Times New Roman" w:eastAsia="Times New Roman" w:hAnsi="Times New Roman" w:cs="Times New Roman"/>
        </w:rPr>
        <w:t xml:space="preserve">ллективе удовлетворённо. 22% </w:t>
      </w:r>
      <w:r w:rsidRPr="00D04C2C">
        <w:rPr>
          <w:rFonts w:ascii="Times New Roman" w:eastAsia="Times New Roman" w:hAnsi="Times New Roman" w:cs="Times New Roman"/>
        </w:rPr>
        <w:t>–</w:t>
      </w:r>
      <w:r w:rsidR="00E149DD" w:rsidRPr="00D04C2C">
        <w:rPr>
          <w:rFonts w:ascii="Times New Roman" w:eastAsia="Times New Roman" w:hAnsi="Times New Roman" w:cs="Times New Roman"/>
        </w:rPr>
        <w:t xml:space="preserve"> чувствуют себя хорошо среди людей и и</w:t>
      </w:r>
      <w:r>
        <w:rPr>
          <w:rFonts w:ascii="Times New Roman" w:eastAsia="Times New Roman" w:hAnsi="Times New Roman" w:cs="Times New Roman"/>
        </w:rPr>
        <w:t xml:space="preserve">меют тенденцию их искать. 12% </w:t>
      </w:r>
      <w:r w:rsidRPr="00D04C2C">
        <w:rPr>
          <w:rFonts w:ascii="Times New Roman" w:eastAsia="Times New Roman" w:hAnsi="Times New Roman" w:cs="Times New Roman"/>
        </w:rPr>
        <w:t>общаются</w:t>
      </w:r>
      <w:r w:rsidR="00E149DD" w:rsidRPr="00D04C2C">
        <w:rPr>
          <w:rFonts w:ascii="Times New Roman" w:eastAsia="Times New Roman" w:hAnsi="Times New Roman" w:cs="Times New Roman"/>
        </w:rPr>
        <w:t xml:space="preserve"> с небольшим коли</w:t>
      </w:r>
      <w:r>
        <w:rPr>
          <w:rFonts w:ascii="Times New Roman" w:eastAsia="Times New Roman" w:hAnsi="Times New Roman" w:cs="Times New Roman"/>
        </w:rPr>
        <w:t xml:space="preserve">чеством человек, остальные 37% </w:t>
      </w:r>
      <w:r w:rsidRPr="00D04C2C">
        <w:rPr>
          <w:rFonts w:ascii="Times New Roman" w:eastAsia="Times New Roman" w:hAnsi="Times New Roman" w:cs="Times New Roman"/>
        </w:rPr>
        <w:t>общаются</w:t>
      </w:r>
      <w:r w:rsidR="00E149DD" w:rsidRPr="00D04C2C">
        <w:rPr>
          <w:rFonts w:ascii="Times New Roman" w:eastAsia="Times New Roman" w:hAnsi="Times New Roman" w:cs="Times New Roman"/>
        </w:rPr>
        <w:t xml:space="preserve"> с некоторым количеством человек, но не имеют сильной потребности </w:t>
      </w:r>
      <w:r>
        <w:rPr>
          <w:rFonts w:ascii="Times New Roman" w:eastAsia="Times New Roman" w:hAnsi="Times New Roman" w:cs="Times New Roman"/>
        </w:rPr>
        <w:t xml:space="preserve">быть принятыми остальными. 27% </w:t>
      </w:r>
      <w:r w:rsidR="00E149DD" w:rsidRPr="00D04C2C">
        <w:rPr>
          <w:rFonts w:ascii="Times New Roman" w:eastAsia="Times New Roman" w:hAnsi="Times New Roman" w:cs="Times New Roman"/>
        </w:rPr>
        <w:t xml:space="preserve">склонны устанавливать близкие связи при необходимости, 25%– осторожны при выборе. 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 xml:space="preserve">    Результаты обследовани</w:t>
      </w:r>
      <w:r w:rsidR="001E462F">
        <w:rPr>
          <w:rFonts w:ascii="Times New Roman" w:eastAsia="Times New Roman" w:hAnsi="Times New Roman" w:cs="Times New Roman"/>
        </w:rPr>
        <w:t>я</w:t>
      </w:r>
      <w:r w:rsidRPr="00D04C2C">
        <w:rPr>
          <w:rFonts w:ascii="Times New Roman" w:eastAsia="Times New Roman" w:hAnsi="Times New Roman" w:cs="Times New Roman"/>
        </w:rPr>
        <w:t xml:space="preserve"> показывают, что члены коллектива стремятся устанавливать близкие эмоциональные отношения. Но не все стремятся и избегают брать на себя ответственность за принятие решений</w:t>
      </w:r>
      <w:r w:rsidR="00573083">
        <w:rPr>
          <w:rFonts w:ascii="Times New Roman" w:eastAsia="Times New Roman" w:hAnsi="Times New Roman" w:cs="Times New Roman"/>
        </w:rPr>
        <w:t>, что также является закономерным явлением для вновь формирующегося коллектива</w:t>
      </w:r>
      <w:r w:rsidRPr="00D04C2C">
        <w:rPr>
          <w:rFonts w:ascii="Times New Roman" w:eastAsia="Times New Roman" w:hAnsi="Times New Roman" w:cs="Times New Roman"/>
        </w:rPr>
        <w:t xml:space="preserve">. </w:t>
      </w:r>
      <w:r w:rsidR="00573083">
        <w:rPr>
          <w:rFonts w:ascii="Times New Roman" w:eastAsia="Times New Roman" w:hAnsi="Times New Roman" w:cs="Times New Roman"/>
        </w:rPr>
        <w:t>Несмотря на это б</w:t>
      </w:r>
      <w:r w:rsidRPr="00D04C2C">
        <w:rPr>
          <w:rFonts w:ascii="Times New Roman" w:eastAsia="Times New Roman" w:hAnsi="Times New Roman" w:cs="Times New Roman"/>
        </w:rPr>
        <w:t xml:space="preserve">ольшинство опрошенных чувствуют себя </w:t>
      </w:r>
      <w:r w:rsidR="00573083" w:rsidRPr="00D04C2C">
        <w:rPr>
          <w:rFonts w:ascii="Times New Roman" w:eastAsia="Times New Roman" w:hAnsi="Times New Roman" w:cs="Times New Roman"/>
        </w:rPr>
        <w:t>в коллективе</w:t>
      </w:r>
      <w:r w:rsidR="00E44C43">
        <w:rPr>
          <w:rFonts w:ascii="Times New Roman" w:eastAsia="Times New Roman" w:hAnsi="Times New Roman" w:cs="Times New Roman"/>
        </w:rPr>
        <w:t xml:space="preserve"> </w:t>
      </w:r>
      <w:r w:rsidRPr="00D04C2C">
        <w:rPr>
          <w:rFonts w:ascii="Times New Roman" w:eastAsia="Times New Roman" w:hAnsi="Times New Roman" w:cs="Times New Roman"/>
        </w:rPr>
        <w:t xml:space="preserve">удовлетворённо. </w:t>
      </w:r>
      <w:r w:rsidR="00573083">
        <w:rPr>
          <w:rFonts w:ascii="Times New Roman" w:eastAsia="Times New Roman" w:hAnsi="Times New Roman" w:cs="Times New Roman"/>
        </w:rPr>
        <w:t>Поэтому н</w:t>
      </w:r>
      <w:r w:rsidRPr="00D04C2C">
        <w:rPr>
          <w:rFonts w:ascii="Times New Roman" w:eastAsia="Times New Roman" w:hAnsi="Times New Roman" w:cs="Times New Roman"/>
        </w:rPr>
        <w:t>еобходимо продолжать работу по сплочённости коллектива.</w:t>
      </w:r>
    </w:p>
    <w:p w:rsidR="0015055C" w:rsidRDefault="006122AB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hAnsi="Times New Roman" w:cs="Times New Roman"/>
        </w:rPr>
        <w:t xml:space="preserve">Таким образом, </w:t>
      </w:r>
      <w:r w:rsidRPr="00D04C2C">
        <w:rPr>
          <w:rFonts w:ascii="Times New Roman" w:eastAsia="Times New Roman" w:hAnsi="Times New Roman" w:cs="Times New Roman"/>
        </w:rPr>
        <w:t>благоприятный психологический климат в коллективе оказывает эффективное воздействие на</w:t>
      </w:r>
      <w:r w:rsidR="00DD05E6">
        <w:rPr>
          <w:rFonts w:ascii="Times New Roman" w:eastAsia="Times New Roman" w:hAnsi="Times New Roman" w:cs="Times New Roman"/>
        </w:rPr>
        <w:t xml:space="preserve"> психологическое здоровье людей</w:t>
      </w:r>
      <w:r w:rsidR="00573083">
        <w:rPr>
          <w:rFonts w:ascii="Times New Roman" w:eastAsia="Times New Roman" w:hAnsi="Times New Roman" w:cs="Times New Roman"/>
        </w:rPr>
        <w:t xml:space="preserve"> и проявления ими положительных качеств </w:t>
      </w:r>
      <w:r w:rsidR="00E44C43">
        <w:rPr>
          <w:rFonts w:ascii="Times New Roman" w:eastAsia="Times New Roman" w:hAnsi="Times New Roman" w:cs="Times New Roman"/>
        </w:rPr>
        <w:t xml:space="preserve">личности. </w:t>
      </w:r>
      <w:r w:rsidR="00E44C43" w:rsidRPr="00D04C2C">
        <w:rPr>
          <w:rFonts w:ascii="Times New Roman" w:eastAsia="Times New Roman" w:hAnsi="Times New Roman" w:cs="Times New Roman"/>
        </w:rPr>
        <w:t>Совокупность</w:t>
      </w:r>
      <w:r w:rsidRPr="00D04C2C">
        <w:rPr>
          <w:rFonts w:ascii="Times New Roman" w:eastAsia="Times New Roman" w:hAnsi="Times New Roman" w:cs="Times New Roman"/>
        </w:rPr>
        <w:t xml:space="preserve"> грамотной организации структуры коллектива, достойного материального поощрения, эффективного в каждом конкретном коллективе стиля руководства могут значительно помочь в профилактике возникновен</w:t>
      </w:r>
      <w:r w:rsidR="0015055C">
        <w:rPr>
          <w:rFonts w:ascii="Times New Roman" w:eastAsia="Times New Roman" w:hAnsi="Times New Roman" w:cs="Times New Roman"/>
        </w:rPr>
        <w:t>ия</w:t>
      </w:r>
      <w:r w:rsidRPr="00D04C2C">
        <w:rPr>
          <w:rFonts w:ascii="Times New Roman" w:eastAsia="Times New Roman" w:hAnsi="Times New Roman" w:cs="Times New Roman"/>
        </w:rPr>
        <w:t xml:space="preserve"> конфликтности в коллективе и предотвратить формирование неблагоприятного психологического климата</w:t>
      </w:r>
      <w:r w:rsidR="00573083">
        <w:rPr>
          <w:rFonts w:ascii="Times New Roman" w:eastAsia="Times New Roman" w:hAnsi="Times New Roman" w:cs="Times New Roman"/>
        </w:rPr>
        <w:t>, что может привести к проявлению негативных качеств членов группы</w:t>
      </w:r>
      <w:r w:rsidRPr="00D04C2C">
        <w:rPr>
          <w:rFonts w:ascii="Times New Roman" w:eastAsia="Times New Roman" w:hAnsi="Times New Roman" w:cs="Times New Roman"/>
        </w:rPr>
        <w:t xml:space="preserve">. </w:t>
      </w:r>
    </w:p>
    <w:p w:rsidR="006122AB" w:rsidRPr="00D04C2C" w:rsidRDefault="006122AB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И так, необходимо стремление к созданию условий для поддержания благоприятного психологического климата. Для этого необходимо чётко выстроить методическую работу и совместную деятельность дошкольного образовательного учреждения.</w:t>
      </w:r>
    </w:p>
    <w:p w:rsidR="006122AB" w:rsidRPr="00D04C2C" w:rsidRDefault="006122AB" w:rsidP="00E924D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 xml:space="preserve">По результатам проведенного </w:t>
      </w:r>
      <w:r w:rsidR="0015055C" w:rsidRPr="00D04C2C">
        <w:rPr>
          <w:rFonts w:ascii="Times New Roman" w:eastAsia="Times New Roman" w:hAnsi="Times New Roman" w:cs="Times New Roman"/>
        </w:rPr>
        <w:t>исследования и</w:t>
      </w:r>
      <w:r w:rsidRPr="00D04C2C">
        <w:rPr>
          <w:rFonts w:ascii="Times New Roman" w:eastAsia="Times New Roman" w:hAnsi="Times New Roman" w:cs="Times New Roman"/>
        </w:rPr>
        <w:t xml:space="preserve"> на основе полученных </w:t>
      </w:r>
      <w:r w:rsidR="0015055C" w:rsidRPr="00D04C2C">
        <w:rPr>
          <w:rFonts w:ascii="Times New Roman" w:eastAsia="Times New Roman" w:hAnsi="Times New Roman" w:cs="Times New Roman"/>
        </w:rPr>
        <w:t>данных выносятся</w:t>
      </w:r>
      <w:r w:rsidRPr="00D04C2C">
        <w:rPr>
          <w:rFonts w:ascii="Times New Roman" w:eastAsia="Times New Roman" w:hAnsi="Times New Roman" w:cs="Times New Roman"/>
        </w:rPr>
        <w:t xml:space="preserve"> следующие</w:t>
      </w:r>
      <w:r w:rsidRPr="00D04C2C">
        <w:rPr>
          <w:rFonts w:ascii="Times New Roman" w:hAnsi="Times New Roman" w:cs="Times New Roman"/>
        </w:rPr>
        <w:t xml:space="preserve"> р</w:t>
      </w:r>
      <w:r w:rsidR="00E149DD" w:rsidRPr="00D04C2C">
        <w:rPr>
          <w:rFonts w:ascii="Times New Roman" w:eastAsia="Times New Roman" w:hAnsi="Times New Roman" w:cs="Times New Roman"/>
          <w:iCs/>
        </w:rPr>
        <w:t>екомендации по созданию благоприятного психологического климата в педагогическом коллект</w:t>
      </w:r>
      <w:r w:rsidRPr="00D04C2C">
        <w:rPr>
          <w:rFonts w:ascii="Times New Roman" w:eastAsia="Times New Roman" w:hAnsi="Times New Roman" w:cs="Times New Roman"/>
          <w:iCs/>
        </w:rPr>
        <w:t>иве:</w:t>
      </w:r>
    </w:p>
    <w:p w:rsidR="00E149DD" w:rsidRPr="00D04C2C" w:rsidRDefault="00E149DD" w:rsidP="0015055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· систематически отслеживать психолого-педагогический статус педагога;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lastRenderedPageBreak/>
        <w:t xml:space="preserve">· снимать психоэмоциональное напряжение коллектива через снижение негативных переживаний, их трансформация в положительные; 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· создать специальные социально-психологические условия для оказания помощи сотрудникам, имеющим проблемы;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· помощь воспитателю в целях осознания им своего профессионализма и личностного роста.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 xml:space="preserve">  Формирование положительного психологического климата является одним из механизмов сплочения любого коллектива.  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Для формирования благоприятного психологического климата в педагогическом коллективе, необходимо: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- не создавать конфликтные ситуации как по горизонтали, так и по вертикали;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- не нарушать правила внутреннего распорядка, трудовой дисциплины и требований охраны труда и техники безопасности со стороны всех участников образовательного процесса;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- учиться ставить для себя достижимые цели;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- развиваться;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- быть положительной личностью. Избегайте критиковать других. Учитесь хвалить других за те вещи, которые вам в них нравятся. Сосредоточьтесь на положительных качествах окружающих;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- учиться терпеть и прощать. Нетерпимость к другим приводит к расстройствам и гневу. Попытайтесь действительно понять, что чувствуют другие люди, это поможет вам принять их;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- учится методам расслабления;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- проявлять искренний интерес и внимание к другим людям;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- быть приветливым, доброжелательным, создавать благоприятную атмосферу;</w:t>
      </w:r>
    </w:p>
    <w:p w:rsidR="00E149DD" w:rsidRPr="00D04C2C" w:rsidRDefault="00E149DD" w:rsidP="00E92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C2C">
        <w:rPr>
          <w:rFonts w:ascii="Times New Roman" w:eastAsia="Times New Roman" w:hAnsi="Times New Roman" w:cs="Times New Roman"/>
        </w:rPr>
        <w:t>- уметь терпеливо слушать других. Проявлять внимание и сочувствие п</w:t>
      </w:r>
      <w:r w:rsidR="006122AB" w:rsidRPr="00D04C2C">
        <w:rPr>
          <w:rFonts w:ascii="Times New Roman" w:eastAsia="Times New Roman" w:hAnsi="Times New Roman" w:cs="Times New Roman"/>
        </w:rPr>
        <w:t>ри слушании.</w:t>
      </w:r>
    </w:p>
    <w:p w:rsidR="00E44C43" w:rsidRDefault="00E44C43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br w:type="page"/>
      </w:r>
    </w:p>
    <w:p w:rsidR="000E22E4" w:rsidRPr="006812FF" w:rsidRDefault="000E22E4" w:rsidP="00E44C43">
      <w:pPr>
        <w:pStyle w:val="a5"/>
        <w:jc w:val="center"/>
        <w:rPr>
          <w:color w:val="000000"/>
          <w:sz w:val="21"/>
          <w:szCs w:val="21"/>
        </w:rPr>
      </w:pPr>
      <w:r w:rsidRPr="006812FF">
        <w:rPr>
          <w:b/>
          <w:bCs/>
          <w:color w:val="000000"/>
          <w:sz w:val="21"/>
          <w:szCs w:val="21"/>
        </w:rPr>
        <w:lastRenderedPageBreak/>
        <w:t>Список литературы</w:t>
      </w:r>
      <w:r w:rsidR="005D14E1" w:rsidRPr="006812FF">
        <w:rPr>
          <w:b/>
          <w:bCs/>
          <w:color w:val="000000"/>
          <w:sz w:val="21"/>
          <w:szCs w:val="21"/>
        </w:rPr>
        <w:t>:</w:t>
      </w:r>
    </w:p>
    <w:p w:rsidR="000E22E4" w:rsidRPr="006812FF" w:rsidRDefault="000E22E4" w:rsidP="000E22E4">
      <w:pPr>
        <w:pStyle w:val="a5"/>
        <w:jc w:val="both"/>
        <w:rPr>
          <w:color w:val="000000"/>
          <w:sz w:val="21"/>
          <w:szCs w:val="21"/>
        </w:rPr>
      </w:pPr>
      <w:r w:rsidRPr="006812FF">
        <w:rPr>
          <w:color w:val="000000"/>
          <w:sz w:val="21"/>
          <w:szCs w:val="21"/>
        </w:rPr>
        <w:t xml:space="preserve">1) Абрамова, Г.С. Практическая психология / Г.С. Абрамова. - М.: Издательский центр «Академия», 2007. </w:t>
      </w:r>
    </w:p>
    <w:p w:rsidR="000E22E4" w:rsidRPr="006812FF" w:rsidRDefault="000E22E4" w:rsidP="000E22E4">
      <w:pPr>
        <w:pStyle w:val="a5"/>
        <w:jc w:val="both"/>
        <w:rPr>
          <w:color w:val="000000"/>
          <w:sz w:val="21"/>
          <w:szCs w:val="21"/>
        </w:rPr>
      </w:pPr>
      <w:r w:rsidRPr="006812FF">
        <w:rPr>
          <w:color w:val="000000"/>
          <w:sz w:val="21"/>
          <w:szCs w:val="21"/>
        </w:rPr>
        <w:t xml:space="preserve">2) Агеев, В.С. Межгрупповое взаимодействие: социально - психологические проблемы / В.В. Агеев. - М.: «Академия», 2000. </w:t>
      </w:r>
    </w:p>
    <w:p w:rsidR="000E22E4" w:rsidRPr="006812FF" w:rsidRDefault="000E22E4" w:rsidP="000E22E4">
      <w:pPr>
        <w:pStyle w:val="a5"/>
        <w:jc w:val="both"/>
        <w:rPr>
          <w:color w:val="000000"/>
          <w:sz w:val="21"/>
          <w:szCs w:val="21"/>
        </w:rPr>
      </w:pPr>
      <w:r w:rsidRPr="006812FF">
        <w:rPr>
          <w:color w:val="000000"/>
          <w:sz w:val="21"/>
          <w:szCs w:val="21"/>
        </w:rPr>
        <w:t xml:space="preserve">3) </w:t>
      </w:r>
      <w:proofErr w:type="spellStart"/>
      <w:r w:rsidRPr="006812FF">
        <w:rPr>
          <w:color w:val="000000"/>
          <w:sz w:val="21"/>
          <w:szCs w:val="21"/>
        </w:rPr>
        <w:t>Аралова</w:t>
      </w:r>
      <w:proofErr w:type="spellEnd"/>
      <w:r w:rsidRPr="006812FF">
        <w:rPr>
          <w:color w:val="000000"/>
          <w:sz w:val="21"/>
          <w:szCs w:val="21"/>
        </w:rPr>
        <w:t xml:space="preserve"> М. А. Формирование коллектива ДОУ: Психологическое сопровождение. – </w:t>
      </w:r>
      <w:proofErr w:type="gramStart"/>
      <w:r w:rsidRPr="006812FF">
        <w:rPr>
          <w:color w:val="000000"/>
          <w:sz w:val="21"/>
          <w:szCs w:val="21"/>
        </w:rPr>
        <w:t>М.:ТЦ</w:t>
      </w:r>
      <w:proofErr w:type="gramEnd"/>
      <w:r w:rsidRPr="006812FF">
        <w:rPr>
          <w:color w:val="000000"/>
          <w:sz w:val="21"/>
          <w:szCs w:val="21"/>
        </w:rPr>
        <w:t xml:space="preserve"> Сфера, 2005. </w:t>
      </w:r>
    </w:p>
    <w:p w:rsidR="000E22E4" w:rsidRPr="006812FF" w:rsidRDefault="000E22E4" w:rsidP="000E22E4">
      <w:pPr>
        <w:pStyle w:val="a5"/>
        <w:jc w:val="both"/>
        <w:rPr>
          <w:color w:val="000000"/>
          <w:sz w:val="21"/>
          <w:szCs w:val="21"/>
        </w:rPr>
      </w:pPr>
      <w:r w:rsidRPr="006812FF">
        <w:rPr>
          <w:color w:val="000000"/>
          <w:sz w:val="21"/>
          <w:szCs w:val="21"/>
        </w:rPr>
        <w:t xml:space="preserve">4) Лосев, </w:t>
      </w:r>
      <w:proofErr w:type="spellStart"/>
      <w:r w:rsidRPr="006812FF">
        <w:rPr>
          <w:color w:val="000000"/>
          <w:sz w:val="21"/>
          <w:szCs w:val="21"/>
        </w:rPr>
        <w:t>П.Н.Управление</w:t>
      </w:r>
      <w:proofErr w:type="spellEnd"/>
      <w:r w:rsidRPr="006812FF">
        <w:rPr>
          <w:color w:val="000000"/>
          <w:sz w:val="21"/>
          <w:szCs w:val="21"/>
        </w:rPr>
        <w:t xml:space="preserve"> методической работой в современном ДОУ / П. Н. </w:t>
      </w:r>
      <w:proofErr w:type="spellStart"/>
      <w:r w:rsidRPr="006812FF">
        <w:rPr>
          <w:color w:val="000000"/>
          <w:sz w:val="21"/>
          <w:szCs w:val="21"/>
        </w:rPr>
        <w:t>лосев</w:t>
      </w:r>
      <w:proofErr w:type="spellEnd"/>
      <w:r w:rsidRPr="006812FF">
        <w:rPr>
          <w:color w:val="000000"/>
          <w:sz w:val="21"/>
          <w:szCs w:val="21"/>
        </w:rPr>
        <w:t xml:space="preserve">. - М.: ТЦ, 2005. </w:t>
      </w:r>
    </w:p>
    <w:p w:rsidR="000E22E4" w:rsidRPr="006812FF" w:rsidRDefault="005D14E1" w:rsidP="000E22E4">
      <w:pPr>
        <w:pStyle w:val="a5"/>
        <w:jc w:val="both"/>
        <w:rPr>
          <w:color w:val="000000"/>
          <w:sz w:val="21"/>
          <w:szCs w:val="21"/>
        </w:rPr>
      </w:pPr>
      <w:r w:rsidRPr="006812FF">
        <w:rPr>
          <w:color w:val="000000"/>
          <w:sz w:val="21"/>
          <w:szCs w:val="21"/>
        </w:rPr>
        <w:t>5</w:t>
      </w:r>
      <w:r w:rsidR="000E22E4" w:rsidRPr="006812FF">
        <w:rPr>
          <w:color w:val="000000"/>
          <w:sz w:val="21"/>
          <w:szCs w:val="21"/>
        </w:rPr>
        <w:t xml:space="preserve">) </w:t>
      </w:r>
      <w:proofErr w:type="spellStart"/>
      <w:r w:rsidR="000E22E4" w:rsidRPr="006812FF">
        <w:rPr>
          <w:color w:val="000000"/>
          <w:sz w:val="21"/>
          <w:szCs w:val="21"/>
        </w:rPr>
        <w:t>Овчарова</w:t>
      </w:r>
      <w:proofErr w:type="spellEnd"/>
      <w:r w:rsidR="000E22E4" w:rsidRPr="006812FF">
        <w:rPr>
          <w:color w:val="000000"/>
          <w:sz w:val="21"/>
          <w:szCs w:val="21"/>
        </w:rPr>
        <w:t xml:space="preserve">, Р.В. Технологии практического психолога образования: Учеб. Пособие / Р. В. </w:t>
      </w:r>
      <w:proofErr w:type="spellStart"/>
      <w:r w:rsidR="000E22E4" w:rsidRPr="006812FF">
        <w:rPr>
          <w:color w:val="000000"/>
          <w:sz w:val="21"/>
          <w:szCs w:val="21"/>
        </w:rPr>
        <w:t>Овчарова</w:t>
      </w:r>
      <w:proofErr w:type="spellEnd"/>
      <w:r w:rsidR="000E22E4" w:rsidRPr="006812FF">
        <w:rPr>
          <w:color w:val="000000"/>
          <w:sz w:val="21"/>
          <w:szCs w:val="21"/>
        </w:rPr>
        <w:t>. - М.: Издательский центр «Академия», 2001.</w:t>
      </w:r>
    </w:p>
    <w:p w:rsidR="000E22E4" w:rsidRPr="006812FF" w:rsidRDefault="005D14E1" w:rsidP="000E22E4">
      <w:pPr>
        <w:pStyle w:val="a5"/>
        <w:jc w:val="both"/>
        <w:rPr>
          <w:color w:val="000000"/>
          <w:sz w:val="21"/>
          <w:szCs w:val="21"/>
        </w:rPr>
      </w:pPr>
      <w:r w:rsidRPr="006812FF">
        <w:rPr>
          <w:color w:val="000000"/>
          <w:sz w:val="21"/>
          <w:szCs w:val="21"/>
        </w:rPr>
        <w:t>6)</w:t>
      </w:r>
      <w:r w:rsidR="000E22E4" w:rsidRPr="006812FF">
        <w:rPr>
          <w:color w:val="000000"/>
          <w:sz w:val="21"/>
          <w:szCs w:val="21"/>
        </w:rPr>
        <w:t xml:space="preserve">Оценка зрелости, сплочённости и организованности коллектива // Справочник руководителя дошкольного учреждения. - №3, 2008. </w:t>
      </w:r>
    </w:p>
    <w:p w:rsidR="000E22E4" w:rsidRPr="006812FF" w:rsidRDefault="005D14E1" w:rsidP="000E22E4">
      <w:pPr>
        <w:pStyle w:val="a5"/>
        <w:jc w:val="both"/>
        <w:rPr>
          <w:color w:val="000000"/>
          <w:sz w:val="21"/>
          <w:szCs w:val="21"/>
        </w:rPr>
      </w:pPr>
      <w:r w:rsidRPr="006812FF">
        <w:rPr>
          <w:color w:val="000000"/>
          <w:sz w:val="21"/>
          <w:szCs w:val="21"/>
        </w:rPr>
        <w:t>7</w:t>
      </w:r>
      <w:r w:rsidR="000E22E4" w:rsidRPr="006812FF">
        <w:rPr>
          <w:color w:val="000000"/>
          <w:sz w:val="21"/>
          <w:szCs w:val="21"/>
        </w:rPr>
        <w:t xml:space="preserve">) Практическая психология в тестах, или </w:t>
      </w:r>
      <w:proofErr w:type="gramStart"/>
      <w:r w:rsidR="000E22E4" w:rsidRPr="006812FF">
        <w:rPr>
          <w:color w:val="000000"/>
          <w:sz w:val="21"/>
          <w:szCs w:val="21"/>
        </w:rPr>
        <w:t>Как</w:t>
      </w:r>
      <w:proofErr w:type="gramEnd"/>
      <w:r w:rsidR="000E22E4" w:rsidRPr="006812FF">
        <w:rPr>
          <w:color w:val="000000"/>
          <w:sz w:val="21"/>
          <w:szCs w:val="21"/>
        </w:rPr>
        <w:t xml:space="preserve"> научиться понимать себя и других. </w:t>
      </w:r>
      <w:r w:rsidR="00DB607D" w:rsidRPr="006812FF">
        <w:rPr>
          <w:color w:val="000000"/>
          <w:sz w:val="21"/>
          <w:szCs w:val="21"/>
        </w:rPr>
        <w:t xml:space="preserve">- М.: АСТ - ПРЕСС, 2001. </w:t>
      </w:r>
    </w:p>
    <w:p w:rsidR="000E22E4" w:rsidRPr="006812FF" w:rsidRDefault="005D14E1" w:rsidP="000E22E4">
      <w:pPr>
        <w:pStyle w:val="a5"/>
        <w:jc w:val="both"/>
        <w:rPr>
          <w:color w:val="000000"/>
          <w:sz w:val="21"/>
          <w:szCs w:val="21"/>
        </w:rPr>
      </w:pPr>
      <w:r w:rsidRPr="006812FF">
        <w:rPr>
          <w:color w:val="000000"/>
          <w:sz w:val="21"/>
          <w:szCs w:val="21"/>
        </w:rPr>
        <w:t>8</w:t>
      </w:r>
      <w:r w:rsidR="000E22E4" w:rsidRPr="006812FF">
        <w:rPr>
          <w:color w:val="000000"/>
          <w:sz w:val="21"/>
          <w:szCs w:val="21"/>
        </w:rPr>
        <w:t xml:space="preserve">) Психологическая диагностика. Учебник для ВУЗов. Изд.3-е дополненное. Под ред. М. К. Акимовой, К. М. Гуревича. - М.: «Питер», 2007. </w:t>
      </w:r>
    </w:p>
    <w:p w:rsidR="000E22E4" w:rsidRPr="006812FF" w:rsidRDefault="000E22E4" w:rsidP="000E22E4">
      <w:pPr>
        <w:pStyle w:val="a5"/>
        <w:jc w:val="both"/>
        <w:rPr>
          <w:color w:val="000000"/>
          <w:sz w:val="21"/>
          <w:szCs w:val="21"/>
        </w:rPr>
      </w:pPr>
      <w:r w:rsidRPr="006812FF">
        <w:rPr>
          <w:color w:val="000000"/>
          <w:sz w:val="21"/>
          <w:szCs w:val="21"/>
        </w:rPr>
        <w:t>9) Рогов, Е. И. Настольная книга практического психолога: Учебное пособие: в 2 кн. / Е. И. Рогов. - М.: Изд-во ВЛАДОС-ПРЕСС, 2011</w:t>
      </w:r>
      <w:r w:rsidR="00DB607D" w:rsidRPr="006812FF">
        <w:rPr>
          <w:color w:val="000000"/>
          <w:sz w:val="21"/>
          <w:szCs w:val="21"/>
        </w:rPr>
        <w:t>.</w:t>
      </w:r>
    </w:p>
    <w:p w:rsidR="004443C6" w:rsidRPr="006812FF" w:rsidRDefault="004443C6" w:rsidP="00E924D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4443C6" w:rsidRPr="006812FF" w:rsidSect="000556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1C" w:rsidRDefault="003A651C" w:rsidP="00DD05E6">
      <w:pPr>
        <w:spacing w:after="0" w:line="240" w:lineRule="auto"/>
      </w:pPr>
      <w:r>
        <w:separator/>
      </w:r>
    </w:p>
  </w:endnote>
  <w:endnote w:type="continuationSeparator" w:id="0">
    <w:p w:rsidR="003A651C" w:rsidRDefault="003A651C" w:rsidP="00DD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980259"/>
      <w:docPartObj>
        <w:docPartGallery w:val="Page Numbers (Bottom of Page)"/>
        <w:docPartUnique/>
      </w:docPartObj>
    </w:sdtPr>
    <w:sdtEndPr/>
    <w:sdtContent>
      <w:p w:rsidR="00DD05E6" w:rsidRDefault="00A054FD">
        <w:pPr>
          <w:pStyle w:val="a8"/>
          <w:jc w:val="center"/>
        </w:pPr>
        <w:r>
          <w:fldChar w:fldCharType="begin"/>
        </w:r>
        <w:r w:rsidR="00DD05E6">
          <w:instrText>PAGE   \* MERGEFORMAT</w:instrText>
        </w:r>
        <w:r>
          <w:fldChar w:fldCharType="separate"/>
        </w:r>
        <w:r w:rsidR="00E44C43">
          <w:rPr>
            <w:noProof/>
          </w:rPr>
          <w:t>8</w:t>
        </w:r>
        <w:r>
          <w:fldChar w:fldCharType="end"/>
        </w:r>
      </w:p>
    </w:sdtContent>
  </w:sdt>
  <w:p w:rsidR="00DD05E6" w:rsidRDefault="00DD05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1C" w:rsidRDefault="003A651C" w:rsidP="00DD05E6">
      <w:pPr>
        <w:spacing w:after="0" w:line="240" w:lineRule="auto"/>
      </w:pPr>
      <w:r>
        <w:separator/>
      </w:r>
    </w:p>
  </w:footnote>
  <w:footnote w:type="continuationSeparator" w:id="0">
    <w:p w:rsidR="003A651C" w:rsidRDefault="003A651C" w:rsidP="00DD0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086A"/>
    <w:multiLevelType w:val="hybridMultilevel"/>
    <w:tmpl w:val="49A0F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E441F"/>
    <w:multiLevelType w:val="hybridMultilevel"/>
    <w:tmpl w:val="29AAADB2"/>
    <w:lvl w:ilvl="0" w:tplc="F8C66772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41"/>
    <w:rsid w:val="00002B27"/>
    <w:rsid w:val="00031018"/>
    <w:rsid w:val="00055644"/>
    <w:rsid w:val="00072564"/>
    <w:rsid w:val="00095841"/>
    <w:rsid w:val="00097B7C"/>
    <w:rsid w:val="000E22E4"/>
    <w:rsid w:val="00100E1C"/>
    <w:rsid w:val="0015055C"/>
    <w:rsid w:val="001744BC"/>
    <w:rsid w:val="00191BBC"/>
    <w:rsid w:val="001E462F"/>
    <w:rsid w:val="00264A43"/>
    <w:rsid w:val="002F44EA"/>
    <w:rsid w:val="00326EA7"/>
    <w:rsid w:val="0036629C"/>
    <w:rsid w:val="00371421"/>
    <w:rsid w:val="00387E7D"/>
    <w:rsid w:val="003A651C"/>
    <w:rsid w:val="003B4823"/>
    <w:rsid w:val="003F3019"/>
    <w:rsid w:val="004443C6"/>
    <w:rsid w:val="004A0316"/>
    <w:rsid w:val="004C7B01"/>
    <w:rsid w:val="004D5877"/>
    <w:rsid w:val="0050789F"/>
    <w:rsid w:val="005502F5"/>
    <w:rsid w:val="00573083"/>
    <w:rsid w:val="00581D73"/>
    <w:rsid w:val="005D14E1"/>
    <w:rsid w:val="006122AB"/>
    <w:rsid w:val="006812FF"/>
    <w:rsid w:val="00743DAB"/>
    <w:rsid w:val="00782369"/>
    <w:rsid w:val="007F5074"/>
    <w:rsid w:val="00830FF0"/>
    <w:rsid w:val="00875B43"/>
    <w:rsid w:val="008F7FFD"/>
    <w:rsid w:val="00944332"/>
    <w:rsid w:val="009E6E44"/>
    <w:rsid w:val="00A054FD"/>
    <w:rsid w:val="00A06027"/>
    <w:rsid w:val="00A44F8C"/>
    <w:rsid w:val="00A5077D"/>
    <w:rsid w:val="00A6173C"/>
    <w:rsid w:val="00A97B24"/>
    <w:rsid w:val="00AE22F4"/>
    <w:rsid w:val="00B66F86"/>
    <w:rsid w:val="00B949D9"/>
    <w:rsid w:val="00B94BAD"/>
    <w:rsid w:val="00BA65E7"/>
    <w:rsid w:val="00BC120A"/>
    <w:rsid w:val="00BF6803"/>
    <w:rsid w:val="00C16E4F"/>
    <w:rsid w:val="00C2395D"/>
    <w:rsid w:val="00C47858"/>
    <w:rsid w:val="00C65911"/>
    <w:rsid w:val="00C665D3"/>
    <w:rsid w:val="00D001D8"/>
    <w:rsid w:val="00D04C2C"/>
    <w:rsid w:val="00D25039"/>
    <w:rsid w:val="00D347B8"/>
    <w:rsid w:val="00D86B4D"/>
    <w:rsid w:val="00D920FD"/>
    <w:rsid w:val="00DB607D"/>
    <w:rsid w:val="00DD05E6"/>
    <w:rsid w:val="00DE47FE"/>
    <w:rsid w:val="00E07CF0"/>
    <w:rsid w:val="00E149DD"/>
    <w:rsid w:val="00E44C43"/>
    <w:rsid w:val="00E52D69"/>
    <w:rsid w:val="00E924D5"/>
    <w:rsid w:val="00EE1FFF"/>
    <w:rsid w:val="00FD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74A2"/>
  <w15:docId w15:val="{BBB1FE14-C506-4455-B6A5-D7799308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4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44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0E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05E6"/>
  </w:style>
  <w:style w:type="paragraph" w:styleId="a8">
    <w:name w:val="footer"/>
    <w:basedOn w:val="a"/>
    <w:link w:val="a9"/>
    <w:uiPriority w:val="99"/>
    <w:unhideWhenUsed/>
    <w:rsid w:val="00DD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20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77A52-D04B-4988-A088-1C97021C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</cp:lastModifiedBy>
  <cp:revision>4</cp:revision>
  <dcterms:created xsi:type="dcterms:W3CDTF">2020-09-30T06:38:00Z</dcterms:created>
  <dcterms:modified xsi:type="dcterms:W3CDTF">2020-09-30T07:02:00Z</dcterms:modified>
</cp:coreProperties>
</file>