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bidi w:val="0"/>
        <w:spacing w:lineRule="atLeast" w:line="336"/>
        <w:ind w:start="0" w:end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Социализация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детей младшего школьного возраста с диагнозом ДЦП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через изобразительную деятельность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включение учеников в мероприятия школы,  городские и всероссийские конкурсы (из опыта работы)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Аннотация: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В статье рассмотрены особенности восприятия детей с ДЦП, их особенности в изобразительной деятельности - в рисовании. Рассматривается необходимость использования нетрадиционных техник рисования, как условие и возможность, того, что дети с ДЦП могли бы доступно изобразить желаемое, и быть успешными. В статье предлагаются техники рисования используемые в практике работы с детьми с ДЦП и дающие положительные результаты.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Ключевые слова: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социализация, ДЦП, творчество, образное познание, творческий потенциал, развитие.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Одна из главных задач деятельности образования - социализация детей в условиях современной жизни. Социализация человека начинается с рождения и продолжается на протяжении всей жизни. Особенное внимание при решении этой задачи уделяется работе с особыми детьми, как категорией детей, особо нуждающихся в помощи и поддержке не только родных и близких ему людей, но и общества в целом. Чем раньше ребёнок с ограниченными возможностями станет общаться со сверстниками, с детьми по соседству, со взрослыми, тем успешнее будет его социализация.</w:t>
      </w:r>
    </w:p>
    <w:p>
      <w:pPr>
        <w:pStyle w:val="Style18"/>
        <w:widowControl/>
        <w:bidi w:val="0"/>
        <w:spacing w:lineRule="auto" w:line="336"/>
        <w:jc w:val="start"/>
        <w:rPr>
          <w:rFonts w:ascii="Helvetica;Arial" w:hAnsi="Helvetica;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1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У детей с  диагнозом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детский церебральный паралич (ДЦП)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наблюдаются различные характерные нарушения высших кинетических функций, которые определяют не только тонус мышц, но и развитие произвольных движений.</w:t>
      </w:r>
    </w:p>
    <w:p>
      <w:pPr>
        <w:pStyle w:val="Style18"/>
        <w:widowControl/>
        <w:bidi w:val="0"/>
        <w:spacing w:lineRule="auto" w:line="336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Как правило, у детей сохраняется правильное восприятие отдельных движений, но отсутствует возможность синтезировать эти движения в единое целое. В связи с этим, основной клинический симптом ДЦП – нарушение двигательных функций, которые связаны с задержкой развития или неправильным развитием статокинетических рефлексов. В результате расстройства проявляются в нарушении слуха, зрения, речи.</w:t>
      </w:r>
    </w:p>
    <w:p>
      <w:pPr>
        <w:pStyle w:val="Style18"/>
        <w:widowControl/>
        <w:bidi w:val="0"/>
        <w:spacing w:lineRule="auto" w:line="336"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Такие дети не самостоятельны, поэтому нуждаются в сопровождении взрослого. Они лишены широких взаимных контактов, возможности делиться опытом и получать его от других сверстников.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(страх, тревожность, робость, боязливость и т. д.). Часто мир для них кажется пугающим и опасным. Это становиться серьезным препятствием в развитии и дальнейшей социализации ребенка.</w:t>
      </w:r>
    </w:p>
    <w:p>
      <w:pPr>
        <w:pStyle w:val="Style18"/>
        <w:widowControl/>
        <w:bidi w:val="0"/>
        <w:spacing w:lineRule="auto" w:line="336" w:before="0" w:after="120"/>
        <w:ind w:start="0" w:end="0" w:hanging="0"/>
        <w:jc w:val="star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shd w:fill="FFFFFF" w:val="clear"/>
        </w:rPr>
        <w:t xml:space="preserve">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shd w:fill="FFFFFF" w:val="clear"/>
        </w:rPr>
        <w:t>Вынужденная обездвиженность и наличие множества сопутствующих синдромов оказывают негативное воздействие на психическое развитие ребенка, что "весьма отрицательно сказывается на его познавательной деятельности в целом". Имеющиеся особенности накладывают отпечаток на все аспекты деятельности, в том числе и на изобразительную деятельность.</w:t>
      </w:r>
    </w:p>
    <w:p>
      <w:pPr>
        <w:pStyle w:val="Style22"/>
        <w:bidi w:val="0"/>
        <w:ind w:start="567" w:end="567" w:hanging="0"/>
        <w:jc w:val="start"/>
        <w:rPr>
          <w:rStyle w:val="Style15"/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r>
    </w:p>
    <w:p>
      <w:pPr>
        <w:pStyle w:val="Style22"/>
        <w:bidi w:val="0"/>
        <w:ind w:start="567" w:end="567" w:hanging="0"/>
        <w:jc w:val="start"/>
        <w:rPr/>
      </w:pP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 </w:t>
      </w:r>
      <w:r>
        <w:rPr>
          <w:rStyle w:val="Style15"/>
          <w:rFonts w:ascii="Times New Roman" w:hAnsi="Times New Roman"/>
          <w:b w:val="false"/>
          <w:bCs w:val="false"/>
          <w:sz w:val="24"/>
          <w:szCs w:val="24"/>
        </w:rPr>
        <w:t xml:space="preserve">Изобразительная деятельность </w:t>
      </w:r>
      <w:r>
        <w:rPr>
          <w:rFonts w:ascii="Times New Roman" w:hAnsi="Times New Roman"/>
          <w:sz w:val="24"/>
          <w:szCs w:val="24"/>
        </w:rPr>
        <w:t>рассматривается педагогами как "специфическое образное познание действительности", позволяющее максимально раскрыть творческий потенциал детей.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Перед нами, педагогами, стоит задача помочь особому ребенку развить и раскрыть его личностный потенциал.  И как раз творчество помогает нам раскрывать личностный потенциал ребенка. 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Практика работы с детьми ДЦП показывает, что 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аиболее привлекательной изобразительная  деятельность становится в младшем школьном возрасте. В данном возрасте дети с удовольствием лепят, рисуют, делают аппликации.</w:t>
        <w:br/>
        <w:t>Однако у различных категорий детей изобразительная деятельность имеет свои особенности.</w:t>
      </w:r>
    </w:p>
    <w:p>
      <w:pPr>
        <w:pStyle w:val="Style18"/>
        <w:widowControl/>
        <w:bidi w:val="0"/>
        <w:spacing w:lineRule="auto" w:line="336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В первую очередь, ограничение функций опорно-двигательного аппарата накладывает отпечаток на непосредственное выполнение работы. Недостаточная развитость мелкой моторики рук приводит к тому, что основная техника рисунка – черкание. Рисование точек и прямых линий также является сложным ввиду неумения производить точные и согласованные движения.</w:t>
      </w:r>
    </w:p>
    <w:p>
      <w:pPr>
        <w:pStyle w:val="Style18"/>
        <w:widowControl/>
        <w:bidi w:val="0"/>
        <w:spacing w:lineRule="auto" w:line="336"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Вторая сложность – нарушение пространственного восприятия, что становится причиной зеркального изображения предметов, а также размещения их в различных частях рисунка. </w:t>
      </w:r>
    </w:p>
    <w:p>
      <w:pPr>
        <w:pStyle w:val="Style18"/>
        <w:widowControl/>
        <w:bidi w:val="0"/>
        <w:spacing w:lineRule="auto" w:line="336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Отдельную сложность в овладении младшими школьниками с ДЦП изобразительной деятельностью выступает нарушение цветовосприятия. Дети с трудом отличают оттеночные цвета, могут оперировать только основными насыщенными: красным, синим, желтым, зеленым.</w:t>
      </w:r>
    </w:p>
    <w:p>
      <w:pPr>
        <w:pStyle w:val="Style18"/>
        <w:widowControl/>
        <w:bidi w:val="0"/>
        <w:spacing w:lineRule="auto" w:line="336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На основании представленного выше обзора особенностей изобразительной деятельности у детей с ДЦП можно сформулировать коррекционные задачи для изучаемой категории детей в области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развития навыков изобразительной деятельности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: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before="0" w:after="0"/>
        <w:ind w:start="0" w:hanging="283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Развитие мелкой моторики рук;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before="0" w:after="0"/>
        <w:ind w:start="0" w:hanging="283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Повышение скоординированности движений ребенка;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before="0" w:after="0"/>
        <w:ind w:start="0" w:hanging="283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Развитие ориентации в пространстве (на листе бумаги);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before="0" w:after="120"/>
        <w:ind w:start="0" w:end="0" w:hanging="283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Улучшение цветовосприятия.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Занятия изобразительной деятельностью служат важным средством коррекции недостатков психофизического развития детей с церебральным параличом.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И вот тут нам , педагогам, на помощь приходят  нетрадиционные техники рисования.  Занятия с использованием нетрадиционных техник  имеют основную задачу не научить ребёнка рисовать, а помочь ребёнку решить проблемы, вызванные нарушениями познавательных процессов, эмоционально-волевой сферы, сенсорики и моторики. У детей с нарушением опорно-двигательного аппарата, помимо двигательных нарушений, есть различные индивидуальные трудности. Поэтому достоинством нетрадиционного рисования является его доступность: им могут заниматься дети, имеющие низкий уровень графических возможностей вследствие поражения рук.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Обучение детей рисованию, при помощи нетрадиционных техник, направлено на развитие творческих способностей ребёнка, его фантазии с помощью изобразительных средств. При этом особое внимание уделяется не качеству, а содержанию изображаемого.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Обучение приёмам творческой деятельности проводится в соответствии с двигательными возможностями детей. Следует широко использовать приёмы, компенсирующие двигательную недостаточность и позволяющие практически любому ребёнку что-то изобразить.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Нетрадиционные техники рисования помогут детям почувствовать себя свободными, раскрепоститься, увидеть и передать на бумаге то, что обычными способами сделать намного труднее. А главное нетрадиционные техники рисования дают ребёнку возможность удивиться и порадоваться миру.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В настоящее время педагоги знакомы и используют в практике работы с детьми с ДЦП много различных нетрадиционных технологий, которые позволяют детям быть успешными в изобразительной деятельности.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Техника печать листьями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позволяет детям легко изобразить дерево, с кроной и ветками, направленными вверх. Позволяет нарисовать бабочку с красивыми крыльями, проступающими прожилками на крыльях и другие рисунки, изображению которых может научить педагог. Техника довольна проста, но обязательно удивит и порадует детей.  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Техника рисования ладошкой, пальчиками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заключается в том, что ребёнок наносит краску на часть своего тела, например: ладонь (рисуем также кончиками пальцев) и прикладывает к листу бумаги, к оставленному отпечатку дорисовывает детали и вот на листе бумаги ребёнок с ДЦП смог изобразить сказочную жар-птицу или петуха в красных сапогах! Ярко, красиво, а самое важное, что обязательно получится!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Техника рисования печатями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. Для рисования используются различные печати. В работе с детьми с ДЦП необходимо продумать и сделать печать удобной, чтобы ребёнок мог удержать её в ладони. Детям с ДЦП трудно передать величину предметов, использование печатей, разных по величине поможет создать рисунок. . Самое главное, что у него появится возможность быть успешным и порадоваться своему рисунку.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Также  в практике с детьми с ДЦП мы  используем  множество других различных нетрадиционных техник рисования таких как: монотипия, приём «разбрызгивание», размытый рисунок, рисование по мятой бумаге, техника «волшебные нитки», техника «пальцевая живопись», рисование солью, манкой, рисование мыльными пузырями, приём кляксографии, рисование свечкой (фотокопия), воздушным шариком, техника «граттаж» и др.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Дети, страдающие церебральным параличом, так же, как и их здоровые сверстники, стремятся быть успешными, а именно нетрадиционные технологии в изобразительной деятельности позволяют им добиться яркого, интересного результата.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  <w:t>А так же,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оложительная динамика, результативность работы с ребенком во многом зависит от умения педагога поддерживать его интерес, как к собственным достижениям, так и к успехам его товарищей. И мы это осуществляем  через демонстрацию достижений  детей в форме показа работ, участия в выставках, конкурсах, олимпиадах.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Мы  акцентируем внимание  детей не на успехах в конкурсах и олимпиадах, подчеркиваем не возможность получения неких побед, а возможность получения новых знаний. В данном случае актуален основной девиз спортивных соревнований: «Главное не победа, а участие».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Ребята могут реализовывать свой творческий потенциал с помощью участия в школьных мероприятиях (тематические недели, конкурсы, выставки), городских и всероссийских конкурсах. Для реализации своего творческого потенциала детям с ОВЗ требуется большая социальная активность, смелость и фантазия. Главное в  нашей работе с детьми с ОВЗ - это желание помочь им реализовать их творческие идеи, научить добиваться целей, показывать результаты своих трудов другим людям, а также придать им уверенности в своих силах. Это будет способствовать их успешной социализации в обществе.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Наши ребята с удовольствием принимают  активное участие в различных конкурсных мероприятиях: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*Школьных - 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*Городских - 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* Всероссийских - 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Творческий подход к детям с особыми потребностями позволяет обеспечить успех во взрослой жизни, дает реальное право выбора, предоставляет возможность вносить свой вклад в общественную жизнь.</w:t>
      </w:r>
    </w:p>
    <w:p>
      <w:pPr>
        <w:pStyle w:val="Normal"/>
        <w:widowControl/>
        <w:bidi w:val="0"/>
        <w:spacing w:before="0" w:after="120"/>
        <w:ind w:start="0" w:end="0" w:hanging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В заключении хотелось бы сказать, что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занятия изобразительным творчеством позволяют детям с ограниченными возможностями здоровья научиться созидать, развить мелкую моторику, развивают творческое мышление, терпение, ответственность, позволяют научиться конструктивному восприятию мира и осознать себя деятельной частью окружающих людей.     </w:t>
      </w:r>
    </w:p>
    <w:p>
      <w:pPr>
        <w:pStyle w:val="Normal"/>
        <w:widowControl/>
        <w:bidi w:val="0"/>
        <w:spacing w:before="0" w:after="120"/>
        <w:ind w:start="0" w:end="0" w:hanging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Важное значение имеет поддержка и одобрение любых творческих идей, поступивших от детей, закрепление любых, пусть минимальных успехов детей, развитие собственной индивидуальности ребенка в условиях совместной деятельности.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Мы, педагоги, должны предоставить детям максимум возможностей для развития  потенциальных творческих способностей с учетом интересов и желаний. Для многих детей с ОВЗ – это основная, а иногда и единственная возможность для того, чтобы получить жизненно важные практические навыки. Полученные знания и умения могут в дальнейшей жизни таких детей быть не только досугом, но и профилизацией их жизненного статуса.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Список используемой литературы: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1. Акатов Л. И. Социальная реабилитация детей с ограниченными возможностями здоровья. Москва, Гуманитарный издательский центр ВЛАДОС, 2003.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2. Анистратова А.А., Гришина Н.И. Развиваем творческие способности. Москва. 2008.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3. Брызжева Н. В., Григорьева А. И. Особый ребёнок — обычное детство. Тула: ГОУ ДПО ТО «ИПК и ППРО ТО», 2013.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4.  Левченко И.Ю. Технологии обучения и воспитания детей с нарушениями опорно-двигательного аппарата. И.Ю. Левченко, О.Г.Приходько – М.:Академия 2001г.</w:t>
      </w:r>
    </w:p>
    <w:p>
      <w:pPr>
        <w:pStyle w:val="Style18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5. Монастырская Н.А. Раскрытие личностного потенциала детей инвалидов и здоровых детей посредством совместной творческой деятельности. Москва: Роои «Здоровье человека», 2013.</w:t>
      </w:r>
    </w:p>
    <w:p>
      <w:pPr>
        <w:pStyle w:val="Style18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</w:rPr>
        <w:t>6. Дети с отклонениями в развитии: метод. пособие. сост. Н.Д.Шматко - М.: Аквариум 1997г.</w:t>
      </w:r>
    </w:p>
    <w:p>
      <w:pPr>
        <w:pStyle w:val="Style18"/>
        <w:widowControl/>
        <w:bidi w:val="0"/>
        <w:spacing w:before="0" w:after="120"/>
        <w:ind w:start="0" w:end="0" w:hanging="0"/>
        <w:jc w:val="star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371" w:footer="0" w:bottom="112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Helvetica">
    <w:altName w:val="Arial"/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0" w:hanging="283"/>
      </w:pPr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Блочная цитата"/>
    <w:basedOn w:val="Normal"/>
    <w:qFormat/>
    <w:pPr>
      <w:spacing w:before="0" w:after="283"/>
      <w:ind w:start="567" w:end="567" w:hanging="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LibreOffice/7.2.5.2$Windows_X86_64 LibreOffice_project/499f9727c189e6ef3471021d6132d4c694f357e5</Application>
  <AppVersion>15.0000</AppVersion>
  <Pages>4</Pages>
  <Words>1408</Words>
  <Characters>9798</Characters>
  <CharactersWithSpaces>11309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2023-10-30T21:20:40Z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