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EEE6" w14:textId="1E4FDD88" w:rsidR="006A39CE" w:rsidRDefault="008C4EFE">
      <w:r w:rsidRPr="008C4EFE">
        <w:t>"Использование эффективных образовательных технологий в целях нравственно - патриотического воспитания дошкольников"</w:t>
      </w:r>
    </w:p>
    <w:sectPr w:rsidR="006A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FE"/>
    <w:rsid w:val="006A39CE"/>
    <w:rsid w:val="008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E418"/>
  <w15:chartTrackingRefBased/>
  <w15:docId w15:val="{9DE224BB-128D-4663-B294-2FBBD0F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Багдасарян</dc:creator>
  <cp:keywords/>
  <dc:description/>
  <cp:lastModifiedBy>Юра Багдасарян</cp:lastModifiedBy>
  <cp:revision>1</cp:revision>
  <dcterms:created xsi:type="dcterms:W3CDTF">2023-10-27T15:05:00Z</dcterms:created>
  <dcterms:modified xsi:type="dcterms:W3CDTF">2023-10-27T15:06:00Z</dcterms:modified>
</cp:coreProperties>
</file>