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  <w:r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Методическая разработка: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 xml:space="preserve"> </w:t>
      </w: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  <w:r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«Приемы формирования</w:t>
      </w: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  <w:r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 xml:space="preserve"> математической грамотности </w:t>
      </w: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  <w:r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на уроках геометрии</w:t>
      </w:r>
      <w:r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»</w:t>
      </w: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2D1E43">
      <w:pPr>
        <w:shd w:val="clear" w:color="auto" w:fill="FFFFFF"/>
        <w:spacing w:before="343"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Разработала учитель математики </w:t>
      </w:r>
    </w:p>
    <w:p w:rsidR="002D1E43" w:rsidRPr="002D1E43" w:rsidRDefault="002D1E43" w:rsidP="002D1E43">
      <w:pPr>
        <w:shd w:val="clear" w:color="auto" w:fill="FFFFFF"/>
        <w:spacing w:before="343"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Ятманова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И.П.</w:t>
      </w: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</w:p>
    <w:p w:rsidR="002D1E43" w:rsidRDefault="002D1E43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  <w:r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2023 г.</w:t>
      </w:r>
    </w:p>
    <w:p w:rsidR="00EB5E10" w:rsidRDefault="00EB5E10" w:rsidP="00EB5E10">
      <w:pPr>
        <w:shd w:val="clear" w:color="auto" w:fill="FFFFFF"/>
        <w:spacing w:before="34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</w:pPr>
      <w:r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lastRenderedPageBreak/>
        <w:t xml:space="preserve">«Приемы формирования математической грамотности </w:t>
      </w:r>
      <w:r w:rsidR="00D84B0C"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на уроках геометрии в 7</w:t>
      </w:r>
      <w:r w:rsid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 xml:space="preserve"> </w:t>
      </w:r>
      <w:r w:rsidR="00D84B0C"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 xml:space="preserve"> классе</w:t>
      </w:r>
      <w:r w:rsidRPr="008C1A1A">
        <w:rPr>
          <w:rFonts w:ascii="Times New Roman" w:eastAsia="Times New Roman" w:hAnsi="Times New Roman" w:cs="Times New Roman"/>
          <w:b/>
          <w:color w:val="333333"/>
          <w:sz w:val="41"/>
          <w:szCs w:val="41"/>
        </w:rPr>
        <w:t>»</w:t>
      </w:r>
    </w:p>
    <w:p w:rsidR="003172AD" w:rsidRDefault="003B4821" w:rsidP="004E17D7">
      <w:pPr>
        <w:shd w:val="clear" w:color="auto" w:fill="FFFFFF"/>
        <w:spacing w:before="343" w:after="0" w:line="240" w:lineRule="auto"/>
        <w:outlineLvl w:val="1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4E17D7" w:rsidRPr="004E17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 </w:t>
      </w:r>
      <w:r w:rsidR="004E17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сегодняшний день главной проблемой современного образования являет</w:t>
      </w:r>
      <w:r w:rsidR="00BF17EB">
        <w:rPr>
          <w:rFonts w:ascii="Times New Roman" w:eastAsia="Times New Roman" w:hAnsi="Times New Roman" w:cs="Times New Roman"/>
          <w:color w:val="333333"/>
          <w:sz w:val="24"/>
          <w:szCs w:val="24"/>
        </w:rPr>
        <w:t>ся достижение выпускниками школ</w:t>
      </w:r>
      <w:r w:rsidR="004E17D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высокого уровня функциональной грамотности, одной из составляющих которой является математическая грамотность. </w:t>
      </w:r>
    </w:p>
    <w:p w:rsidR="003172AD" w:rsidRPr="003172AD" w:rsidRDefault="00EB5E10" w:rsidP="003172AD">
      <w:pPr>
        <w:rPr>
          <w:rFonts w:ascii="Times New Roman" w:hAnsi="Times New Roman" w:cs="Times New Roman"/>
          <w:sz w:val="24"/>
          <w:szCs w:val="24"/>
        </w:rPr>
      </w:pPr>
      <w:r w:rsidRPr="003172AD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3B482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3172AD" w:rsidRPr="003172AD">
        <w:rPr>
          <w:rFonts w:ascii="Times New Roman" w:hAnsi="Times New Roman" w:cs="Times New Roman"/>
          <w:sz w:val="24"/>
          <w:szCs w:val="24"/>
        </w:rPr>
        <w:t xml:space="preserve">В соответствии с международными требованиями более половины выпускников основной школы имеют только базовый уровень функциональной грамотности, т.е. они могут использовать приобретенные в школе знания в простых знакомых ситуациях, а около пятой части выпускников основной школы не достигают этого уровня. К продолжению образования хорошо готовы не более </w:t>
      </w:r>
      <w:r w:rsidR="00BF17EB">
        <w:rPr>
          <w:rFonts w:ascii="Times New Roman" w:hAnsi="Times New Roman" w:cs="Times New Roman"/>
          <w:sz w:val="24"/>
          <w:szCs w:val="24"/>
        </w:rPr>
        <w:t>30% российских выпускников школ</w:t>
      </w:r>
      <w:r w:rsidR="003172AD" w:rsidRPr="003172AD">
        <w:rPr>
          <w:rFonts w:ascii="Times New Roman" w:hAnsi="Times New Roman" w:cs="Times New Roman"/>
          <w:sz w:val="24"/>
          <w:szCs w:val="24"/>
        </w:rPr>
        <w:t>, а высокий уровень способности решать сложные задачи демонстрируют в среднем около 5% учащихся.</w:t>
      </w:r>
    </w:p>
    <w:p w:rsidR="00EB5E10" w:rsidRPr="00F04776" w:rsidRDefault="00EB5E10" w:rsidP="00EB5E10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47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Цель:</w:t>
      </w: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> обмен опытом педагогической деятельности по организации системы работы 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формированием </w:t>
      </w:r>
      <w:r w:rsidR="00D84B0C">
        <w:rPr>
          <w:rFonts w:ascii="Times New Roman" w:eastAsia="Times New Roman" w:hAnsi="Times New Roman" w:cs="Times New Roman"/>
          <w:color w:val="333333"/>
          <w:sz w:val="24"/>
          <w:szCs w:val="24"/>
        </w:rPr>
        <w:t>математической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грамотности на уроках </w:t>
      </w:r>
      <w:r w:rsidR="00D84B0C">
        <w:rPr>
          <w:rFonts w:ascii="Times New Roman" w:eastAsia="Times New Roman" w:hAnsi="Times New Roman" w:cs="Times New Roman"/>
          <w:color w:val="333333"/>
          <w:sz w:val="24"/>
          <w:szCs w:val="24"/>
        </w:rPr>
        <w:t>геометрии</w:t>
      </w: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 одной из форм эффективной подготовки к сдаче ОГЭ и ЕГЭ.</w:t>
      </w:r>
    </w:p>
    <w:p w:rsidR="00EB5E10" w:rsidRPr="00F04776" w:rsidRDefault="00EB5E10" w:rsidP="00EB5E10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47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Задачи:</w:t>
      </w:r>
    </w:p>
    <w:p w:rsidR="00EB5E10" w:rsidRPr="00F04776" w:rsidRDefault="00EB5E10" w:rsidP="00EB5E10">
      <w:pPr>
        <w:shd w:val="clear" w:color="auto" w:fill="FFFFFF"/>
        <w:spacing w:after="171" w:line="240" w:lineRule="auto"/>
        <w:ind w:left="68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продемонстрировать коллегам приемы работы </w:t>
      </w:r>
      <w:r w:rsidR="00D84B0C">
        <w:rPr>
          <w:rFonts w:ascii="Times New Roman" w:eastAsia="Times New Roman" w:hAnsi="Times New Roman" w:cs="Times New Roman"/>
          <w:color w:val="333333"/>
          <w:sz w:val="24"/>
          <w:szCs w:val="24"/>
        </w:rPr>
        <w:t>над формированием математической грамотности</w:t>
      </w: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B5E10" w:rsidRPr="00F04776" w:rsidRDefault="00EB5E10" w:rsidP="00EB5E10">
      <w:pPr>
        <w:shd w:val="clear" w:color="auto" w:fill="FFFFFF"/>
        <w:spacing w:after="171" w:line="240" w:lineRule="auto"/>
        <w:ind w:left="68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>- прокомментировать эффективность применения данных приемов. </w:t>
      </w:r>
    </w:p>
    <w:p w:rsidR="00EB5E10" w:rsidRPr="003172AD" w:rsidRDefault="00EB5E10" w:rsidP="00EB5E10">
      <w:pPr>
        <w:shd w:val="clear" w:color="auto" w:fill="FFFFFF"/>
        <w:spacing w:after="171" w:line="240" w:lineRule="auto"/>
        <w:ind w:left="686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F047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Pr="003172A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Что же такое </w:t>
      </w:r>
      <w:r w:rsidR="00F235E7" w:rsidRPr="003172A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математическая</w:t>
      </w:r>
      <w:r w:rsidRPr="003172A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грамотность?</w:t>
      </w:r>
    </w:p>
    <w:p w:rsidR="00F235E7" w:rsidRDefault="00F235E7" w:rsidP="00EB5E10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B0C">
        <w:rPr>
          <w:rFonts w:ascii="Times New Roman" w:hAnsi="Times New Roman" w:cs="Times New Roman"/>
          <w:sz w:val="24"/>
          <w:szCs w:val="24"/>
        </w:rPr>
        <w:t>«Математическая грамотность – это способность индивидуума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мира. Она включает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</w:t>
      </w:r>
      <w:r w:rsidR="00D84B0C">
        <w:rPr>
          <w:rFonts w:ascii="Times New Roman" w:hAnsi="Times New Roman" w:cs="Times New Roman"/>
          <w:sz w:val="24"/>
          <w:szCs w:val="24"/>
        </w:rPr>
        <w:t>ному и размышляющему гражданину</w:t>
      </w:r>
      <w:r w:rsidRPr="00D84B0C">
        <w:rPr>
          <w:rFonts w:ascii="Times New Roman" w:hAnsi="Times New Roman" w:cs="Times New Roman"/>
          <w:sz w:val="24"/>
          <w:szCs w:val="24"/>
        </w:rPr>
        <w:t>»</w:t>
      </w:r>
    </w:p>
    <w:p w:rsidR="002211ED" w:rsidRDefault="002211ED" w:rsidP="00EB5E10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1ED">
        <w:rPr>
          <w:rFonts w:ascii="Times New Roman" w:hAnsi="Times New Roman" w:cs="Times New Roman"/>
          <w:sz w:val="24"/>
          <w:szCs w:val="24"/>
        </w:rPr>
        <w:t>В определении «математической грамотности» основной упор сделан не на овладение предметными умениями, а на функциональную грамотность, позволяющую свободно использовать математические знания для удовлетворения различных потребностей – как личных, так и общественных.</w:t>
      </w:r>
    </w:p>
    <w:p w:rsidR="002211ED" w:rsidRPr="008C1A1A" w:rsidRDefault="002211ED" w:rsidP="002211ED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1ED">
        <w:rPr>
          <w:rFonts w:ascii="Times New Roman" w:hAnsi="Times New Roman" w:cs="Times New Roman"/>
          <w:sz w:val="24"/>
          <w:szCs w:val="24"/>
        </w:rPr>
        <w:t>Необходимо, чтобы ученик не только получал предметные знания, но и после окончания школы успешно применял</w:t>
      </w:r>
      <w:r w:rsidR="004E17D7">
        <w:rPr>
          <w:rFonts w:ascii="Times New Roman" w:hAnsi="Times New Roman" w:cs="Times New Roman"/>
          <w:sz w:val="24"/>
          <w:szCs w:val="24"/>
        </w:rPr>
        <w:t xml:space="preserve"> их</w:t>
      </w:r>
      <w:r w:rsidRPr="002211ED">
        <w:rPr>
          <w:rFonts w:ascii="Times New Roman" w:hAnsi="Times New Roman" w:cs="Times New Roman"/>
          <w:sz w:val="24"/>
          <w:szCs w:val="24"/>
        </w:rPr>
        <w:t xml:space="preserve"> в реальной жизни. Поэтому, перед учителем ставится задача </w:t>
      </w:r>
      <w:r w:rsidRPr="008C1A1A">
        <w:rPr>
          <w:rFonts w:ascii="Times New Roman" w:hAnsi="Times New Roman" w:cs="Times New Roman"/>
          <w:sz w:val="24"/>
          <w:szCs w:val="24"/>
        </w:rPr>
        <w:t>формировать на уроках математическую грамотность. Для этого используются такие образовательные технологии, как проблемное, развивающее, активное (контекстное), игровое обучение,</w:t>
      </w:r>
      <w:r w:rsidR="00B406CA">
        <w:rPr>
          <w:rFonts w:ascii="Times New Roman" w:hAnsi="Times New Roman" w:cs="Times New Roman"/>
          <w:sz w:val="24"/>
          <w:szCs w:val="24"/>
        </w:rPr>
        <w:t xml:space="preserve"> а так же</w:t>
      </w:r>
      <w:r w:rsidRPr="008C1A1A">
        <w:rPr>
          <w:rFonts w:ascii="Times New Roman" w:hAnsi="Times New Roman" w:cs="Times New Roman"/>
          <w:sz w:val="24"/>
          <w:szCs w:val="24"/>
        </w:rPr>
        <w:t xml:space="preserve"> обучение развитию критическо</w:t>
      </w:r>
      <w:r w:rsidR="00B406CA">
        <w:rPr>
          <w:rFonts w:ascii="Times New Roman" w:hAnsi="Times New Roman" w:cs="Times New Roman"/>
          <w:sz w:val="24"/>
          <w:szCs w:val="24"/>
        </w:rPr>
        <w:t>го мышления, метод дебатов и</w:t>
      </w:r>
      <w:r w:rsidRPr="008C1A1A">
        <w:rPr>
          <w:rFonts w:ascii="Times New Roman" w:hAnsi="Times New Roman" w:cs="Times New Roman"/>
          <w:sz w:val="24"/>
          <w:szCs w:val="24"/>
        </w:rPr>
        <w:t xml:space="preserve"> исследовательское обучение. Регулярно включать в ход урока задания на «изменение и зависимости», «пространство и форма», «неопределенность</w:t>
      </w:r>
      <w:r w:rsidR="008C1A1A" w:rsidRPr="008C1A1A">
        <w:rPr>
          <w:rFonts w:ascii="Times New Roman" w:hAnsi="Times New Roman" w:cs="Times New Roman"/>
          <w:sz w:val="24"/>
          <w:szCs w:val="24"/>
        </w:rPr>
        <w:t xml:space="preserve"> и данные</w:t>
      </w:r>
      <w:r w:rsidRPr="008C1A1A">
        <w:rPr>
          <w:rFonts w:ascii="Times New Roman" w:hAnsi="Times New Roman" w:cs="Times New Roman"/>
          <w:sz w:val="24"/>
          <w:szCs w:val="24"/>
        </w:rPr>
        <w:t xml:space="preserve">», «количественные рассуждения» </w:t>
      </w:r>
      <w:r w:rsidR="008C1A1A" w:rsidRPr="008C1A1A">
        <w:rPr>
          <w:rFonts w:ascii="Times New Roman" w:hAnsi="Times New Roman" w:cs="Times New Roman"/>
          <w:sz w:val="24"/>
          <w:szCs w:val="24"/>
        </w:rPr>
        <w:t>которые охватывают основные типы проблем, возникающих при взаимодействиях с повседневными явлениями.</w:t>
      </w:r>
    </w:p>
    <w:p w:rsidR="008C1A1A" w:rsidRPr="008C1A1A" w:rsidRDefault="008C1A1A" w:rsidP="002211ED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A1A">
        <w:rPr>
          <w:rFonts w:ascii="Times New Roman" w:hAnsi="Times New Roman" w:cs="Times New Roman"/>
          <w:sz w:val="24"/>
          <w:szCs w:val="24"/>
        </w:rPr>
        <w:t>Название каждой из этих категорий отражает обобщающую идею, которая в общем виде характеризует специфику содержания заданий, относящихся к этой области. В совокупности эти обобщающие идеи охватывают круг математических тем, которые, с одной стороны, изучаются в школьном курсе математики, с другой стороны, необходимы 15-летним учащимся в качестве основы для жизни и для дальнейшего расширения их математического кругозора:</w:t>
      </w:r>
    </w:p>
    <w:p w:rsidR="008C1A1A" w:rsidRPr="008C1A1A" w:rsidRDefault="008C1A1A" w:rsidP="002211ED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A1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B406CA">
        <w:rPr>
          <w:rFonts w:ascii="Times New Roman" w:hAnsi="Times New Roman" w:cs="Times New Roman"/>
          <w:b/>
          <w:i/>
          <w:sz w:val="24"/>
          <w:szCs w:val="24"/>
        </w:rPr>
        <w:t>изменение и зависимости</w:t>
      </w:r>
      <w:r w:rsidRPr="008C1A1A">
        <w:rPr>
          <w:rFonts w:ascii="Times New Roman" w:hAnsi="Times New Roman" w:cs="Times New Roman"/>
          <w:sz w:val="24"/>
          <w:szCs w:val="24"/>
        </w:rPr>
        <w:t xml:space="preserve"> – задания, связанные с математическим описанием зависимости между переменными в различных процессах, т.е. с алгебраическим материалом; </w:t>
      </w:r>
    </w:p>
    <w:p w:rsidR="008C1A1A" w:rsidRPr="008C1A1A" w:rsidRDefault="008C1A1A" w:rsidP="002211ED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A1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B406CA">
        <w:rPr>
          <w:rFonts w:ascii="Times New Roman" w:hAnsi="Times New Roman" w:cs="Times New Roman"/>
          <w:b/>
          <w:i/>
          <w:sz w:val="24"/>
          <w:szCs w:val="24"/>
        </w:rPr>
        <w:t>пространство и форма</w:t>
      </w:r>
      <w:r w:rsidRPr="008C1A1A">
        <w:rPr>
          <w:rFonts w:ascii="Times New Roman" w:hAnsi="Times New Roman" w:cs="Times New Roman"/>
          <w:sz w:val="24"/>
          <w:szCs w:val="24"/>
        </w:rPr>
        <w:t xml:space="preserve"> – задания, относящиеся к пространственным и плоским геометрическим формам и отношениям, т.е. к геометрическому материалу; </w:t>
      </w:r>
    </w:p>
    <w:p w:rsidR="008C1A1A" w:rsidRPr="008C1A1A" w:rsidRDefault="008C1A1A" w:rsidP="002211ED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A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– </w:t>
      </w:r>
      <w:r w:rsidRPr="00B406CA">
        <w:rPr>
          <w:rFonts w:ascii="Times New Roman" w:hAnsi="Times New Roman" w:cs="Times New Roman"/>
          <w:b/>
          <w:i/>
          <w:sz w:val="24"/>
          <w:szCs w:val="24"/>
        </w:rPr>
        <w:t>количество – задания,</w:t>
      </w:r>
      <w:r w:rsidRPr="008C1A1A">
        <w:rPr>
          <w:rFonts w:ascii="Times New Roman" w:hAnsi="Times New Roman" w:cs="Times New Roman"/>
          <w:sz w:val="24"/>
          <w:szCs w:val="24"/>
        </w:rPr>
        <w:t xml:space="preserve"> связанные с числами и отношениями между ними, в программах по математике этот материал чаще всего относится к курсу арифметики; </w:t>
      </w:r>
    </w:p>
    <w:p w:rsidR="008C1A1A" w:rsidRPr="008C1A1A" w:rsidRDefault="008C1A1A" w:rsidP="002211ED">
      <w:pPr>
        <w:shd w:val="clear" w:color="auto" w:fill="FFFFFF"/>
        <w:spacing w:after="17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A1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B406CA">
        <w:rPr>
          <w:rFonts w:ascii="Times New Roman" w:hAnsi="Times New Roman" w:cs="Times New Roman"/>
          <w:b/>
          <w:i/>
          <w:sz w:val="24"/>
          <w:szCs w:val="24"/>
        </w:rPr>
        <w:t>неопределённость и данные</w:t>
      </w:r>
      <w:r w:rsidRPr="008C1A1A">
        <w:rPr>
          <w:rFonts w:ascii="Times New Roman" w:hAnsi="Times New Roman" w:cs="Times New Roman"/>
          <w:sz w:val="24"/>
          <w:szCs w:val="24"/>
        </w:rPr>
        <w:t xml:space="preserve"> – задания охватывают вероятностные и статистические явления и зависимости, которые являются предметом изучения разделов статистики и вероятности.</w:t>
      </w:r>
    </w:p>
    <w:p w:rsidR="002211ED" w:rsidRPr="00D660C2" w:rsidRDefault="002211ED" w:rsidP="002211ED">
      <w:pPr>
        <w:pStyle w:val="a5"/>
        <w:shd w:val="clear" w:color="auto" w:fill="FFFFFF"/>
        <w:rPr>
          <w:color w:val="000000"/>
        </w:rPr>
      </w:pPr>
      <w:r w:rsidRPr="00D660C2">
        <w:rPr>
          <w:color w:val="000000"/>
        </w:rPr>
        <w:t>Как учитель математики, я прекрасно понимаю важность развития математической грамотности моих учеников, ви</w:t>
      </w:r>
      <w:r w:rsidR="00D35D00" w:rsidRPr="00D660C2">
        <w:rPr>
          <w:color w:val="000000"/>
        </w:rPr>
        <w:t xml:space="preserve">жу необходимость в формировании </w:t>
      </w:r>
      <w:r w:rsidRPr="00D660C2">
        <w:rPr>
          <w:color w:val="000000"/>
        </w:rPr>
        <w:t>учащихся умений применять полученные знания в жизненных ситуациях.</w:t>
      </w:r>
    </w:p>
    <w:p w:rsidR="002211ED" w:rsidRPr="00D660C2" w:rsidRDefault="002211ED" w:rsidP="002211ED">
      <w:pPr>
        <w:pStyle w:val="a5"/>
        <w:shd w:val="clear" w:color="auto" w:fill="FFFFFF"/>
        <w:rPr>
          <w:color w:val="000000"/>
        </w:rPr>
      </w:pPr>
      <w:r w:rsidRPr="00D660C2">
        <w:rPr>
          <w:color w:val="000000"/>
        </w:rPr>
        <w:t>В чем же, по</w:t>
      </w:r>
      <w:r w:rsidR="00D35D00" w:rsidRPr="00D660C2">
        <w:rPr>
          <w:color w:val="000000"/>
        </w:rPr>
        <w:t xml:space="preserve"> </w:t>
      </w:r>
      <w:r w:rsidRPr="00D660C2">
        <w:rPr>
          <w:color w:val="000000"/>
        </w:rPr>
        <w:t>-</w:t>
      </w:r>
      <w:r w:rsidR="00D35D00" w:rsidRPr="00D660C2">
        <w:rPr>
          <w:color w:val="000000"/>
        </w:rPr>
        <w:t xml:space="preserve"> </w:t>
      </w:r>
      <w:r w:rsidRPr="00D660C2">
        <w:rPr>
          <w:color w:val="000000"/>
        </w:rPr>
        <w:t>моему мнению, заключается проблемное поле при формировании функциональной грамотности на уроках математики?</w:t>
      </w:r>
      <w:r w:rsidRPr="00D660C2">
        <w:rPr>
          <w:rStyle w:val="apple-converted-space"/>
          <w:color w:val="000000"/>
        </w:rPr>
        <w:t> </w:t>
      </w:r>
    </w:p>
    <w:p w:rsidR="002211ED" w:rsidRPr="00D660C2" w:rsidRDefault="002211ED" w:rsidP="002211ED">
      <w:pPr>
        <w:pStyle w:val="a5"/>
        <w:shd w:val="clear" w:color="auto" w:fill="FFFFFF"/>
        <w:rPr>
          <w:color w:val="000000"/>
        </w:rPr>
      </w:pPr>
      <w:r w:rsidRPr="00B406CA">
        <w:rPr>
          <w:b/>
          <w:i/>
          <w:color w:val="000000"/>
        </w:rPr>
        <w:t>Во-первых</w:t>
      </w:r>
      <w:r w:rsidRPr="00D660C2">
        <w:rPr>
          <w:color w:val="000000"/>
        </w:rPr>
        <w:t>, успешное выполнение математических заданий имеет прямую зависимость от уровня читательской компетентности. Если для работы предлагается объемный текст, учащиеся не могут в</w:t>
      </w:r>
      <w:r w:rsidR="00F2501D">
        <w:rPr>
          <w:color w:val="000000"/>
        </w:rPr>
        <w:t>ыделить существенную информацию такую как -</w:t>
      </w:r>
      <w:r w:rsidRPr="00D660C2">
        <w:rPr>
          <w:color w:val="000000"/>
        </w:rPr>
        <w:t xml:space="preserve"> вопрос и данные, важные для решения задачи.</w:t>
      </w:r>
    </w:p>
    <w:p w:rsidR="002211ED" w:rsidRPr="00D660C2" w:rsidRDefault="002211ED" w:rsidP="002211ED">
      <w:pPr>
        <w:pStyle w:val="a5"/>
        <w:shd w:val="clear" w:color="auto" w:fill="FFFFFF"/>
        <w:rPr>
          <w:color w:val="000000"/>
        </w:rPr>
      </w:pPr>
      <w:r w:rsidRPr="00B406CA">
        <w:rPr>
          <w:b/>
          <w:i/>
          <w:color w:val="000000"/>
        </w:rPr>
        <w:t>Во-вторых</w:t>
      </w:r>
      <w:r w:rsidRPr="00D660C2">
        <w:rPr>
          <w:color w:val="000000"/>
        </w:rPr>
        <w:t xml:space="preserve">, трудность для школьников представляют задания, в которых нужно учитывать много условий. Если информация представлена в косвенном виде или вопрос не слишком стандартный, дети теряются и лишь около 30% обучающихся справляются с такими заданиями. Непривычность и необычность формулировок </w:t>
      </w:r>
      <w:r w:rsidR="00F2501D">
        <w:rPr>
          <w:color w:val="000000"/>
        </w:rPr>
        <w:t xml:space="preserve">их </w:t>
      </w:r>
      <w:r w:rsidRPr="00D660C2">
        <w:rPr>
          <w:color w:val="000000"/>
        </w:rPr>
        <w:t>пугает.</w:t>
      </w:r>
    </w:p>
    <w:p w:rsidR="002211ED" w:rsidRPr="00D660C2" w:rsidRDefault="002211ED" w:rsidP="002211ED">
      <w:pPr>
        <w:pStyle w:val="a5"/>
        <w:shd w:val="clear" w:color="auto" w:fill="FFFFFF"/>
        <w:rPr>
          <w:color w:val="000000"/>
        </w:rPr>
      </w:pPr>
      <w:r w:rsidRPr="00F2501D">
        <w:rPr>
          <w:b/>
          <w:i/>
          <w:color w:val="000000"/>
        </w:rPr>
        <w:t>В-третьих</w:t>
      </w:r>
      <w:r w:rsidRPr="00D660C2">
        <w:rPr>
          <w:color w:val="000000"/>
        </w:rPr>
        <w:t>, учащиеся испытывают</w:t>
      </w:r>
      <w:r w:rsidR="00A101FD">
        <w:rPr>
          <w:color w:val="000000"/>
        </w:rPr>
        <w:t>,</w:t>
      </w:r>
      <w:r w:rsidRPr="00D660C2">
        <w:rPr>
          <w:color w:val="000000"/>
        </w:rPr>
        <w:t xml:space="preserve"> проблемы при работе с интегрированными заданиями, </w:t>
      </w:r>
      <w:r w:rsidR="00F2501D">
        <w:rPr>
          <w:color w:val="000000"/>
        </w:rPr>
        <w:t>в которых нужно применять знания</w:t>
      </w:r>
      <w:r w:rsidRPr="00D660C2">
        <w:rPr>
          <w:color w:val="000000"/>
        </w:rPr>
        <w:t xml:space="preserve"> из нескольких учебных предметов. Они показывают неплохие результаты в задан</w:t>
      </w:r>
      <w:r w:rsidR="00F2501D">
        <w:rPr>
          <w:color w:val="000000"/>
        </w:rPr>
        <w:t>иях, где нужно проявить знания, а так же</w:t>
      </w:r>
      <w:r w:rsidRPr="00D660C2">
        <w:rPr>
          <w:color w:val="000000"/>
        </w:rPr>
        <w:t xml:space="preserve"> предметные умения, и не справляются с заданиями, в которых эти знания нужно применить.</w:t>
      </w:r>
    </w:p>
    <w:p w:rsidR="00702F54" w:rsidRPr="00702F54" w:rsidRDefault="003172AD" w:rsidP="00702F54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172AD">
        <w:rPr>
          <w:rFonts w:ascii="Times New Roman" w:hAnsi="Times New Roman" w:cs="Times New Roman"/>
          <w:sz w:val="24"/>
          <w:szCs w:val="24"/>
        </w:rPr>
        <w:t>Жизнь меняется быстро и ни учитель, ни родитель, ни сам ученик не в состоянии предугадать какие знания и умения ему понадобятся в будущем. Отсюда возникает необходимость в умении обучаться и развиваться в течение всей жизни.</w:t>
      </w:r>
      <w:r w:rsidR="00702F54">
        <w:rPr>
          <w:rFonts w:ascii="Times New Roman" w:hAnsi="Times New Roman" w:cs="Times New Roman"/>
          <w:sz w:val="24"/>
          <w:szCs w:val="24"/>
        </w:rPr>
        <w:t xml:space="preserve"> </w:t>
      </w:r>
      <w:r w:rsidR="00702F54" w:rsidRPr="00702F54">
        <w:rPr>
          <w:rFonts w:ascii="Times New Roman" w:hAnsi="Times New Roman" w:cs="Times New Roman"/>
          <w:sz w:val="24"/>
          <w:szCs w:val="24"/>
        </w:rPr>
        <w:t xml:space="preserve">Начиная с седьмого класса на уроках геометрии </w:t>
      </w:r>
      <w:proofErr w:type="gramStart"/>
      <w:r w:rsidR="00702F54" w:rsidRPr="00702F5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702F54" w:rsidRPr="00702F54">
        <w:rPr>
          <w:rFonts w:ascii="Times New Roman" w:hAnsi="Times New Roman" w:cs="Times New Roman"/>
          <w:sz w:val="24"/>
          <w:szCs w:val="24"/>
        </w:rPr>
        <w:t xml:space="preserve"> учится проводить доказательные рассуждения, строить логические умозаключения, доказывать истинные утверждения и строить контр примеры к ложным, проводить рассуждения «от противного», отличать свойства от признаков, формулировать обратные утверждения. Ученик, овладевший искусством рассуждать, будет применять его и в окружающей жизни</w:t>
      </w:r>
      <w:r w:rsidR="00702F54">
        <w:rPr>
          <w:rFonts w:ascii="Times New Roman" w:hAnsi="Times New Roman" w:cs="Times New Roman"/>
          <w:sz w:val="24"/>
          <w:szCs w:val="24"/>
        </w:rPr>
        <w:t>.</w:t>
      </w:r>
    </w:p>
    <w:p w:rsidR="00702F54" w:rsidRDefault="00F2501D" w:rsidP="00702F54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знают, что</w:t>
      </w:r>
      <w:r w:rsidR="00702F54">
        <w:rPr>
          <w:rFonts w:ascii="Times New Roman" w:hAnsi="Times New Roman" w:cs="Times New Roman"/>
          <w:sz w:val="24"/>
          <w:szCs w:val="24"/>
        </w:rPr>
        <w:t xml:space="preserve"> именно </w:t>
      </w:r>
      <w:r>
        <w:rPr>
          <w:rFonts w:ascii="Times New Roman" w:hAnsi="Times New Roman" w:cs="Times New Roman"/>
          <w:sz w:val="24"/>
          <w:szCs w:val="24"/>
        </w:rPr>
        <w:t xml:space="preserve"> большое количество</w:t>
      </w:r>
      <w:r w:rsidR="004E17D7">
        <w:rPr>
          <w:rFonts w:ascii="Times New Roman" w:hAnsi="Times New Roman" w:cs="Times New Roman"/>
          <w:sz w:val="24"/>
          <w:szCs w:val="24"/>
        </w:rPr>
        <w:t xml:space="preserve"> проблем возникает, когда ученик начинает изучать геометрию и считает, что геометрия трудный раздел математики.</w:t>
      </w:r>
      <w:r w:rsidR="003B4821">
        <w:rPr>
          <w:rFonts w:ascii="Times New Roman" w:hAnsi="Times New Roman" w:cs="Times New Roman"/>
          <w:sz w:val="24"/>
          <w:szCs w:val="24"/>
        </w:rPr>
        <w:t xml:space="preserve"> Как показывает, опыт работы большинство выпускников не справляются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3B4821">
        <w:rPr>
          <w:rFonts w:ascii="Times New Roman" w:hAnsi="Times New Roman" w:cs="Times New Roman"/>
          <w:sz w:val="24"/>
          <w:szCs w:val="24"/>
        </w:rPr>
        <w:t xml:space="preserve"> заданиями  по геометрии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B4821">
        <w:rPr>
          <w:rFonts w:ascii="Times New Roman" w:hAnsi="Times New Roman" w:cs="Times New Roman"/>
          <w:sz w:val="24"/>
          <w:szCs w:val="24"/>
        </w:rPr>
        <w:t>ОГЭ и ЕГЭ уже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B4821">
        <w:rPr>
          <w:rFonts w:ascii="Times New Roman" w:hAnsi="Times New Roman" w:cs="Times New Roman"/>
          <w:sz w:val="24"/>
          <w:szCs w:val="24"/>
        </w:rPr>
        <w:t xml:space="preserve"> первой части, а во второй части задачи совсем не решают. </w:t>
      </w:r>
      <w:r w:rsidR="00702F54" w:rsidRPr="00702F54">
        <w:rPr>
          <w:rFonts w:ascii="Times New Roman" w:hAnsi="Times New Roman" w:cs="Times New Roman"/>
          <w:sz w:val="24"/>
          <w:szCs w:val="24"/>
        </w:rPr>
        <w:t>Это боль всех преподавателей математики. С одной стороны, геометрия – это фундаментальность знания (вся математика выросла именно из геометрии), с другой – невозможность уместить всё её великолепие в рамки школьной программы.</w:t>
      </w:r>
    </w:p>
    <w:p w:rsidR="00702F54" w:rsidRDefault="00702F54" w:rsidP="00702F54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2501D">
        <w:rPr>
          <w:rFonts w:ascii="Times New Roman" w:hAnsi="Times New Roman" w:cs="Times New Roman"/>
          <w:sz w:val="24"/>
          <w:szCs w:val="24"/>
        </w:rPr>
        <w:t>Поэтому хочу,</w:t>
      </w:r>
      <w:r w:rsidR="00A358E3">
        <w:rPr>
          <w:rFonts w:ascii="Times New Roman" w:hAnsi="Times New Roman" w:cs="Times New Roman"/>
          <w:sz w:val="24"/>
          <w:szCs w:val="24"/>
        </w:rPr>
        <w:t xml:space="preserve"> остановится на некоторых приемах, которые применяю  </w:t>
      </w:r>
      <w:r w:rsidR="00AF6DDD">
        <w:rPr>
          <w:rFonts w:ascii="Times New Roman" w:hAnsi="Times New Roman" w:cs="Times New Roman"/>
          <w:sz w:val="24"/>
          <w:szCs w:val="24"/>
        </w:rPr>
        <w:t xml:space="preserve">для формирования </w:t>
      </w:r>
      <w:r w:rsidR="003B1DE6">
        <w:rPr>
          <w:rFonts w:ascii="Times New Roman" w:hAnsi="Times New Roman" w:cs="Times New Roman"/>
          <w:sz w:val="24"/>
          <w:szCs w:val="24"/>
        </w:rPr>
        <w:t>математическ</w:t>
      </w:r>
      <w:r w:rsidR="00AF6DDD">
        <w:rPr>
          <w:rFonts w:ascii="Times New Roman" w:hAnsi="Times New Roman" w:cs="Times New Roman"/>
          <w:sz w:val="24"/>
          <w:szCs w:val="24"/>
        </w:rPr>
        <w:t>ой грамотности</w:t>
      </w:r>
      <w:r w:rsidR="003B1DE6">
        <w:rPr>
          <w:rFonts w:ascii="Times New Roman" w:hAnsi="Times New Roman" w:cs="Times New Roman"/>
          <w:sz w:val="24"/>
          <w:szCs w:val="24"/>
        </w:rPr>
        <w:t>.</w:t>
      </w:r>
      <w:r w:rsidR="00AF6D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01D" w:rsidRDefault="00E9590E" w:rsidP="003172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Теоритические работы:</w:t>
      </w:r>
      <w:r w:rsidR="00BF17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7D7" w:rsidRDefault="00BF17EB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каждом уроке провожу небольшие теоретические работы, в которых ребята должны записать определения, свойства, аксиомы и теоремы.</w:t>
      </w:r>
      <w:r w:rsidR="00885526">
        <w:rPr>
          <w:rFonts w:ascii="Times New Roman" w:hAnsi="Times New Roman" w:cs="Times New Roman"/>
          <w:sz w:val="24"/>
          <w:szCs w:val="24"/>
        </w:rPr>
        <w:t xml:space="preserve"> </w:t>
      </w:r>
      <w:r w:rsidR="004E37B1">
        <w:rPr>
          <w:rFonts w:ascii="Times New Roman" w:hAnsi="Times New Roman" w:cs="Times New Roman"/>
          <w:sz w:val="24"/>
          <w:szCs w:val="24"/>
        </w:rPr>
        <w:t>Ч</w:t>
      </w:r>
      <w:r w:rsidR="00885526">
        <w:rPr>
          <w:rFonts w:ascii="Times New Roman" w:hAnsi="Times New Roman" w:cs="Times New Roman"/>
          <w:sz w:val="24"/>
          <w:szCs w:val="24"/>
        </w:rPr>
        <w:t>то помогает готовиться к заданию №19 в ОГЭ и дает один балл по геометрии.</w:t>
      </w:r>
    </w:p>
    <w:p w:rsidR="00ED4217" w:rsidRDefault="00ED4217" w:rsidP="003172AD">
      <w:pPr>
        <w:rPr>
          <w:rFonts w:ascii="Times New Roman" w:hAnsi="Times New Roman" w:cs="Times New Roman"/>
          <w:sz w:val="24"/>
          <w:szCs w:val="24"/>
        </w:rPr>
      </w:pPr>
      <w:r w:rsidRPr="00A101FD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/ Тема « Прямоугольные треугольники» /</w:t>
      </w:r>
    </w:p>
    <w:p w:rsidR="00ED4217" w:rsidRDefault="00A101FD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Прямоугольный треугольник ……………………………………</w:t>
      </w:r>
    </w:p>
    <w:p w:rsidR="00A101FD" w:rsidRDefault="00A101FD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Гипотенуза ………………………………………………………..</w:t>
      </w:r>
    </w:p>
    <w:p w:rsidR="00A101FD" w:rsidRDefault="002D1E43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group id="_x0000_s1114" style="position:absolute;margin-left:328.35pt;margin-top:24.15pt;width:18.4pt;height:12.5pt;z-index:251684864" coordorigin="7033,13346" coordsize="368,25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2" type="#_x0000_t32" style="position:absolute;left:7033;top:13346;width:201;height:250;flip:y" o:connectortype="straight" strokeweight="1.5pt">
              <v:stroke startarrow="oval"/>
            </v:shape>
            <v:shape id="_x0000_s1093" type="#_x0000_t32" style="position:absolute;left:7234;top:13346;width:167;height:250" o:connectortype="straight" strokecolor="black [3213]" strokeweight="1.5pt">
              <v:stroke endarrow="oval"/>
            </v:shape>
          </v:group>
        </w:pict>
      </w:r>
      <w:r w:rsidR="00A101FD">
        <w:rPr>
          <w:rFonts w:ascii="Times New Roman" w:hAnsi="Times New Roman" w:cs="Times New Roman"/>
          <w:sz w:val="24"/>
          <w:szCs w:val="24"/>
        </w:rPr>
        <w:t>3) Катет ………………………………………………………………</w:t>
      </w:r>
    </w:p>
    <w:p w:rsidR="00C17792" w:rsidRPr="00C17792" w:rsidRDefault="002D1E43" w:rsidP="005510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4" type="#_x0000_t32" style="position:absolute;margin-left:460.85pt;margin-top:10.75pt;width:22.3pt;height:0;z-index:251687424" o:connectortype="straight" strokecolor="black [3213]" strokeweight="1.5pt">
            <v:stroke startarrow="oval" endarrow="oval"/>
          </v:shape>
        </w:pict>
      </w:r>
      <w:r w:rsidR="00C177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13" style="position:absolute;margin-left:144.6pt;margin-top:15.5pt;width:124.2pt;height:13pt;z-index:251703808;mso-position-horizontal-relative:text;mso-position-vertical-relative:text" coordorigin="4889,13681" coordsize="2484,260">
            <v:shape id="_x0000_s1100" type="#_x0000_t32" style="position:absolute;left:4889;top:13941;width:352;height:0" o:connectortype="straight" strokeweight="1.5pt">
              <v:stroke startarrow="oval" endarrow="oval"/>
            </v:shape>
            <v:shape id="_x0000_s1101" type="#_x0000_t32" style="position:absolute;left:5241;top:13691;width:184;height:250;flip:y" o:connectortype="straight" strokeweight="1.5pt"/>
            <v:shape id="_x0000_s1102" type="#_x0000_t32" style="position:absolute;left:5425;top:13691;width:167;height:250" o:connectortype="straight" strokeweight="1.5pt"/>
            <v:shape id="_x0000_s1105" type="#_x0000_t32" style="position:absolute;left:5592;top:13681;width:184;height:250;flip:y" o:connectortype="straight" strokeweight="1.5pt">
              <v:stroke startarrow="oval"/>
            </v:shape>
            <v:shape id="_x0000_s1106" type="#_x0000_t32" style="position:absolute;left:5776;top:13681;width:167;height:250" o:connectortype="straight" strokeweight="1.5pt"/>
            <v:shape id="_x0000_s1107" type="#_x0000_t32" style="position:absolute;left:5943;top:13931;width:352;height:0" o:connectortype="straight" strokeweight="1.5pt">
              <v:stroke startarrow="oval" endarrow="oval"/>
            </v:shape>
            <v:shape id="_x0000_s1108" type="#_x0000_t32" style="position:absolute;left:6295;top:13931;width:352;height:0" o:connectortype="straight" strokeweight="1.5pt">
              <v:stroke startarrow="oval" endarrow="oval"/>
            </v:shape>
            <v:shape id="_x0000_s1109" type="#_x0000_t32" style="position:absolute;left:6647;top:13691;width:184;height:250;flip:y" o:connectortype="straight" strokeweight="1.5pt"/>
            <v:shape id="_x0000_s1110" type="#_x0000_t32" style="position:absolute;left:6831;top:13691;width:167;height:250" o:connectortype="straight" strokeweight="1.5pt"/>
            <v:shape id="_x0000_s1111" type="#_x0000_t32" style="position:absolute;left:7021;top:13931;width:352;height:0" o:connectortype="straight" strokeweight="1.5pt">
              <v:stroke startarrow="oval" endarrow="oval"/>
            </v:shape>
          </v:group>
        </w:pict>
      </w:r>
      <w:r w:rsidR="00C17792" w:rsidRPr="00C17792">
        <w:rPr>
          <w:rFonts w:ascii="Times New Roman" w:hAnsi="Times New Roman" w:cs="Times New Roman"/>
          <w:b/>
          <w:sz w:val="24"/>
          <w:szCs w:val="24"/>
        </w:rPr>
        <w:t xml:space="preserve">Прием </w:t>
      </w:r>
      <w:r w:rsidR="00C17792">
        <w:rPr>
          <w:rFonts w:ascii="Times New Roman" w:hAnsi="Times New Roman" w:cs="Times New Roman"/>
          <w:b/>
          <w:sz w:val="24"/>
          <w:szCs w:val="24"/>
        </w:rPr>
        <w:t xml:space="preserve">« Да – нет»: </w:t>
      </w:r>
      <w:r w:rsidR="00C17792" w:rsidRPr="00C17792">
        <w:rPr>
          <w:rFonts w:ascii="Times New Roman" w:hAnsi="Times New Roman" w:cs="Times New Roman"/>
          <w:sz w:val="24"/>
          <w:szCs w:val="24"/>
        </w:rPr>
        <w:t>если</w:t>
      </w:r>
      <w:r w:rsidR="00C17792">
        <w:rPr>
          <w:rFonts w:ascii="Times New Roman" w:hAnsi="Times New Roman" w:cs="Times New Roman"/>
          <w:sz w:val="24"/>
          <w:szCs w:val="24"/>
        </w:rPr>
        <w:t xml:space="preserve"> согласен с утверждением, то рисуем</w:t>
      </w:r>
      <w:r w:rsidR="00FA6BB2">
        <w:rPr>
          <w:rFonts w:ascii="Times New Roman" w:hAnsi="Times New Roman" w:cs="Times New Roman"/>
          <w:sz w:val="24"/>
          <w:szCs w:val="24"/>
        </w:rPr>
        <w:t xml:space="preserve">:   </w:t>
      </w:r>
      <w:r w:rsidR="00C17792">
        <w:rPr>
          <w:rFonts w:ascii="Times New Roman" w:hAnsi="Times New Roman" w:cs="Times New Roman"/>
          <w:sz w:val="24"/>
          <w:szCs w:val="24"/>
        </w:rPr>
        <w:t xml:space="preserve"> </w:t>
      </w:r>
      <w:r w:rsidR="00C17792">
        <w:rPr>
          <w:rFonts w:ascii="Times New Roman" w:hAnsi="Times New Roman" w:cs="Times New Roman"/>
          <w:sz w:val="24"/>
          <w:szCs w:val="24"/>
        </w:rPr>
        <w:tab/>
        <w:t xml:space="preserve">, </w:t>
      </w:r>
      <w:proofErr w:type="spellStart"/>
      <w:r w:rsidR="00C17792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="00C17792">
        <w:rPr>
          <w:rFonts w:ascii="Times New Roman" w:hAnsi="Times New Roman" w:cs="Times New Roman"/>
          <w:sz w:val="24"/>
          <w:szCs w:val="24"/>
        </w:rPr>
        <w:t xml:space="preserve"> да; если нет, то</w:t>
      </w:r>
      <w:proofErr w:type="gramStart"/>
      <w:r w:rsidR="00C17792">
        <w:rPr>
          <w:rFonts w:ascii="Times New Roman" w:hAnsi="Times New Roman" w:cs="Times New Roman"/>
          <w:sz w:val="24"/>
          <w:szCs w:val="24"/>
        </w:rPr>
        <w:t xml:space="preserve"> </w:t>
      </w:r>
      <w:r w:rsidR="00FA6BB2">
        <w:rPr>
          <w:rFonts w:ascii="Times New Roman" w:hAnsi="Times New Roman" w:cs="Times New Roman"/>
          <w:sz w:val="24"/>
          <w:szCs w:val="24"/>
        </w:rPr>
        <w:t xml:space="preserve">         </w:t>
      </w:r>
      <w:r w:rsidR="000906E5">
        <w:rPr>
          <w:rFonts w:ascii="Times New Roman" w:hAnsi="Times New Roman" w:cs="Times New Roman"/>
          <w:sz w:val="24"/>
          <w:szCs w:val="24"/>
        </w:rPr>
        <w:t xml:space="preserve"> </w:t>
      </w:r>
      <w:r w:rsidR="00FA6BB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A6BB2">
        <w:rPr>
          <w:rFonts w:ascii="Times New Roman" w:hAnsi="Times New Roman" w:cs="Times New Roman"/>
          <w:sz w:val="24"/>
          <w:szCs w:val="24"/>
        </w:rPr>
        <w:t xml:space="preserve"> итоге получаем криптограмму:        </w:t>
      </w:r>
    </w:p>
    <w:p w:rsidR="00A358E3" w:rsidRDefault="000906E5" w:rsidP="003172AD">
      <w:pPr>
        <w:rPr>
          <w:rFonts w:ascii="Times New Roman" w:hAnsi="Times New Roman" w:cs="Times New Roman"/>
          <w:sz w:val="24"/>
          <w:szCs w:val="24"/>
        </w:rPr>
      </w:pPr>
      <w:r w:rsidRPr="00A101FD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/ после изучения темы « Смежные углы» / </w:t>
      </w:r>
    </w:p>
    <w:p w:rsidR="00A358E3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Если один из смежных углов острый, то другой тупой;</w:t>
      </w:r>
    </w:p>
    <w:p w:rsidR="00014832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Если сумма двух углов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, то  они смежные; </w:t>
      </w:r>
    </w:p>
    <w:p w:rsidR="00014832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Если два угла смежные, то они не равны;</w:t>
      </w:r>
    </w:p>
    <w:p w:rsidR="00014832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Если два угла имеют общую сторону, то они смежные;</w:t>
      </w:r>
    </w:p>
    <w:p w:rsidR="00014832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Сумма смежных углов равна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;</w:t>
      </w:r>
    </w:p>
    <w:p w:rsidR="00014832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Для любого угла можно построить только один смежный ему угол;</w:t>
      </w:r>
    </w:p>
    <w:p w:rsidR="00014832" w:rsidRDefault="00014832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2D5A2B">
        <w:rPr>
          <w:rFonts w:ascii="Times New Roman" w:hAnsi="Times New Roman" w:cs="Times New Roman"/>
          <w:sz w:val="24"/>
          <w:szCs w:val="24"/>
        </w:rPr>
        <w:t>Если сумма трех углов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2D5A2B">
        <w:rPr>
          <w:rFonts w:ascii="Times New Roman" w:hAnsi="Times New Roman" w:cs="Times New Roman"/>
          <w:sz w:val="24"/>
          <w:szCs w:val="24"/>
        </w:rPr>
        <w:t>, то они смежные;</w:t>
      </w:r>
    </w:p>
    <w:p w:rsidR="002D5A2B" w:rsidRDefault="002D5A2B" w:rsidP="0031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Биссектрисы смежных углов перпендикулярны;</w:t>
      </w:r>
    </w:p>
    <w:p w:rsidR="002D5A2B" w:rsidRDefault="002D5A2B" w:rsidP="003172AD">
      <w:pPr>
        <w:rPr>
          <w:rFonts w:ascii="Times New Roman" w:hAnsi="Times New Roman" w:cs="Times New Roman"/>
          <w:b/>
          <w:sz w:val="24"/>
          <w:szCs w:val="24"/>
        </w:rPr>
      </w:pPr>
      <w:r w:rsidRPr="002D5A2B">
        <w:rPr>
          <w:rFonts w:ascii="Times New Roman" w:hAnsi="Times New Roman" w:cs="Times New Roman"/>
          <w:b/>
          <w:sz w:val="24"/>
          <w:szCs w:val="24"/>
        </w:rPr>
        <w:t>Прием « Цепочка»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E528F" w:rsidRPr="00A101FD" w:rsidRDefault="002D1E43" w:rsidP="008E528F">
      <w:pPr>
        <w:contextualSpacing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1" type="#_x0000_t32" style="position:absolute;margin-left:197.95pt;margin-top:37.7pt;width:14.25pt;height:.85pt;flip:y;z-index:2517068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32" style="position:absolute;margin-left:167pt;margin-top:38.55pt;width:14.25pt;height:.85pt;flip:y;z-index:2517058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32" style="position:absolute;margin-left:140.75pt;margin-top:38.55pt;width:14.25pt;height:.85pt;flip:y;z-index:251704832" o:connectortype="straight">
            <v:stroke endarrow="block"/>
          </v:shape>
        </w:pict>
      </w:r>
      <w:r w:rsidR="008E528F" w:rsidRPr="008E528F">
        <w:rPr>
          <w:rFonts w:ascii="Times New Roman" w:hAnsi="Times New Roman" w:cs="Times New Roman"/>
          <w:sz w:val="24"/>
          <w:szCs w:val="24"/>
          <w:lang w:eastAsia="en-US" w:bidi="en-US"/>
        </w:rPr>
        <w:t>Из предложенного списка выбрать те словосочетания или предложения, из которых сложится определение</w:t>
      </w:r>
      <w:r w:rsidR="008E528F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теорема, аксиома. </w:t>
      </w:r>
      <w:r w:rsidR="008E528F" w:rsidRPr="008E528F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Записывать определение не нужно, нужно записать только цепочку из цифр. </w:t>
      </w:r>
      <w:r w:rsidR="00A101F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 итоге получаем: </w:t>
      </w:r>
      <w:r w:rsidR="00A101FD" w:rsidRPr="00A101FD">
        <w:rPr>
          <w:rFonts w:ascii="Times New Roman" w:hAnsi="Times New Roman" w:cs="Times New Roman"/>
          <w:b/>
          <w:sz w:val="24"/>
          <w:szCs w:val="24"/>
          <w:lang w:eastAsia="en-US" w:bidi="en-US"/>
        </w:rPr>
        <w:t>1</w:t>
      </w:r>
      <w:r w:rsidR="00A101FD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       3       6        8</w:t>
      </w:r>
    </w:p>
    <w:p w:rsidR="008E528F" w:rsidRPr="002D5A2B" w:rsidRDefault="008E528F" w:rsidP="003172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Пример: </w:t>
      </w:r>
      <w:r w:rsidRPr="008E528F">
        <w:rPr>
          <w:rFonts w:ascii="Times New Roman" w:hAnsi="Times New Roman" w:cs="Times New Roman"/>
          <w:sz w:val="24"/>
          <w:szCs w:val="24"/>
        </w:rPr>
        <w:t>/ определение внешнего угла треугольника/</w:t>
      </w:r>
    </w:p>
    <w:p w:rsidR="002D5A2B" w:rsidRPr="005E1B3A" w:rsidRDefault="002D5A2B" w:rsidP="002D5A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8E528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.Внешний угол треугольника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2.геометрическая фигура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угол смежный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4.продолжение стороны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это угол вне стороны треугольника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6.с каким – нибудь углом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>7. угол в сумме со смежным углом 180</w:t>
      </w:r>
      <w:r w:rsidRPr="008E528F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0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8. этого треугольника </w:t>
      </w:r>
    </w:p>
    <w:p w:rsidR="008E528F" w:rsidRP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9. угол, прилежащий к углу этого треугольника </w:t>
      </w:r>
    </w:p>
    <w:p w:rsidR="008E528F" w:rsidRDefault="008E528F" w:rsidP="008E528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2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10. это угол с наружной стороны треугольника </w:t>
      </w:r>
    </w:p>
    <w:p w:rsidR="00C31DF9" w:rsidRPr="00C31DF9" w:rsidRDefault="00C31DF9" w:rsidP="008E528F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Прием « Л</w:t>
      </w:r>
      <w:r w:rsidR="00097AD6">
        <w:rPr>
          <w:rFonts w:ascii="Times New Roman" w:hAnsi="Times New Roman" w:cs="Times New Roman"/>
          <w:b/>
          <w:sz w:val="24"/>
          <w:szCs w:val="24"/>
        </w:rPr>
        <w:t>ишняя</w:t>
      </w:r>
      <w:r w:rsidRPr="00C31DF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097AD6">
        <w:rPr>
          <w:rFonts w:ascii="Times New Roman" w:hAnsi="Times New Roman" w:cs="Times New Roman"/>
          <w:b/>
          <w:sz w:val="24"/>
          <w:szCs w:val="24"/>
        </w:rPr>
        <w:t>нформация»</w:t>
      </w:r>
    </w:p>
    <w:p w:rsidR="00C31DF9" w:rsidRDefault="00C31DF9" w:rsidP="008E528F">
      <w:pPr>
        <w:jc w:val="both"/>
        <w:rPr>
          <w:rFonts w:ascii="Times New Roman" w:hAnsi="Times New Roman" w:cs="Times New Roman"/>
          <w:sz w:val="24"/>
          <w:szCs w:val="24"/>
        </w:rPr>
      </w:pPr>
      <w:r w:rsidRPr="00C31DF9">
        <w:rPr>
          <w:rFonts w:ascii="Times New Roman" w:hAnsi="Times New Roman" w:cs="Times New Roman"/>
          <w:sz w:val="24"/>
          <w:szCs w:val="24"/>
        </w:rPr>
        <w:t>Вычеркните ненужные слова текста в скобках:</w:t>
      </w:r>
    </w:p>
    <w:p w:rsidR="00C31DF9" w:rsidRDefault="00C31DF9" w:rsidP="008E528F">
      <w:pPr>
        <w:jc w:val="both"/>
        <w:rPr>
          <w:rFonts w:ascii="Times New Roman" w:hAnsi="Times New Roman" w:cs="Times New Roman"/>
          <w:sz w:val="24"/>
          <w:szCs w:val="24"/>
        </w:rPr>
      </w:pPr>
      <w:r w:rsidRPr="00C31D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1DF9">
        <w:rPr>
          <w:rFonts w:ascii="Times New Roman" w:hAnsi="Times New Roman" w:cs="Times New Roman"/>
          <w:sz w:val="24"/>
          <w:szCs w:val="24"/>
        </w:rPr>
        <w:t>«Окружность – это (абстрактная, геометрическая, плоская) фигура, состоящая из (множества, всех) точек, расположенных на (одинаковом, заданном) расстоянии от (некоторой, центральной) точки.</w:t>
      </w:r>
      <w:proofErr w:type="gramEnd"/>
      <w:r w:rsidRPr="00C31D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1DF9">
        <w:rPr>
          <w:rFonts w:ascii="Times New Roman" w:hAnsi="Times New Roman" w:cs="Times New Roman"/>
          <w:sz w:val="24"/>
          <w:szCs w:val="24"/>
        </w:rPr>
        <w:lastRenderedPageBreak/>
        <w:t>Радиусом окружности называется (линия, прямая, отрезок), соединяющий центр окружности с (заданной, какой-либо) точкой окружности».</w:t>
      </w:r>
      <w:proofErr w:type="gramEnd"/>
    </w:p>
    <w:p w:rsidR="00C31DF9" w:rsidRDefault="00C31DF9" w:rsidP="00CC01C9">
      <w:pPr>
        <w:tabs>
          <w:tab w:val="left" w:pos="7890"/>
        </w:tabs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1DF9">
        <w:rPr>
          <w:rFonts w:ascii="Times New Roman" w:hAnsi="Times New Roman" w:cs="Times New Roman"/>
          <w:b/>
          <w:sz w:val="24"/>
          <w:szCs w:val="24"/>
        </w:rPr>
        <w:t xml:space="preserve">Прием «Заполнение пропусков в тексте» </w:t>
      </w:r>
    </w:p>
    <w:p w:rsidR="00C31DF9" w:rsidRPr="00C31DF9" w:rsidRDefault="00C31DF9" w:rsidP="00CC01C9">
      <w:pPr>
        <w:tabs>
          <w:tab w:val="left" w:pos="7890"/>
        </w:tabs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31DF9" w:rsidRPr="00C31DF9" w:rsidRDefault="00C31DF9" w:rsidP="00C31DF9">
      <w:pPr>
        <w:tabs>
          <w:tab w:val="left" w:pos="7890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C31DF9">
        <w:rPr>
          <w:rFonts w:ascii="Times New Roman" w:hAnsi="Times New Roman" w:cs="Times New Roman"/>
          <w:sz w:val="24"/>
          <w:szCs w:val="24"/>
        </w:rPr>
        <w:t xml:space="preserve">Заполните пропуски в тексте в рабочей тетради по геометрии, стр. 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C31DF9">
        <w:rPr>
          <w:rFonts w:ascii="Times New Roman" w:hAnsi="Times New Roman" w:cs="Times New Roman"/>
          <w:sz w:val="24"/>
          <w:szCs w:val="24"/>
        </w:rPr>
        <w:t xml:space="preserve">, задание </w:t>
      </w:r>
      <w:r>
        <w:rPr>
          <w:rFonts w:ascii="Times New Roman" w:hAnsi="Times New Roman" w:cs="Times New Roman"/>
          <w:sz w:val="24"/>
          <w:szCs w:val="24"/>
        </w:rPr>
        <w:t>167</w:t>
      </w:r>
      <w:r w:rsidRPr="00C31DF9">
        <w:rPr>
          <w:rFonts w:ascii="Times New Roman" w:hAnsi="Times New Roman" w:cs="Times New Roman"/>
          <w:sz w:val="24"/>
          <w:szCs w:val="24"/>
        </w:rPr>
        <w:t xml:space="preserve"> </w:t>
      </w:r>
      <w:r w:rsidRPr="003F00CB">
        <w:rPr>
          <w:rFonts w:ascii="Times New Roman" w:hAnsi="Times New Roman" w:cs="Times New Roman"/>
          <w:sz w:val="24"/>
          <w:szCs w:val="24"/>
        </w:rPr>
        <w:t xml:space="preserve">/ А. </w:t>
      </w:r>
      <w:proofErr w:type="spellStart"/>
      <w:r w:rsidRPr="003F00CB">
        <w:rPr>
          <w:rFonts w:ascii="Times New Roman" w:hAnsi="Times New Roman" w:cs="Times New Roman"/>
          <w:sz w:val="24"/>
          <w:szCs w:val="24"/>
        </w:rPr>
        <w:t>Г.Мерзляк</w:t>
      </w:r>
      <w:proofErr w:type="spellEnd"/>
      <w:r w:rsidRPr="003F00CB">
        <w:rPr>
          <w:rFonts w:ascii="Times New Roman" w:hAnsi="Times New Roman" w:cs="Times New Roman"/>
          <w:sz w:val="24"/>
          <w:szCs w:val="24"/>
        </w:rPr>
        <w:t>, В.Б. Полонский</w:t>
      </w:r>
      <w:proofErr w:type="gramStart"/>
      <w:r w:rsidRPr="003F00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F0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B">
        <w:rPr>
          <w:rFonts w:ascii="Times New Roman" w:hAnsi="Times New Roman" w:cs="Times New Roman"/>
          <w:sz w:val="24"/>
          <w:szCs w:val="24"/>
        </w:rPr>
        <w:t>М.С.Якир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00CB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— М.: </w:t>
      </w:r>
      <w:proofErr w:type="spellStart"/>
      <w:r w:rsidRPr="003F00CB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Вентана</w:t>
      </w:r>
      <w:proofErr w:type="spellEnd"/>
      <w:r w:rsidRPr="003F00CB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-Граф, 2017/</w:t>
      </w:r>
    </w:p>
    <w:p w:rsidR="00CC01C9" w:rsidRDefault="003F00CB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528DD829" wp14:editId="26AA7337">
            <wp:simplePos x="0" y="0"/>
            <wp:positionH relativeFrom="column">
              <wp:posOffset>1906905</wp:posOffset>
            </wp:positionH>
            <wp:positionV relativeFrom="paragraph">
              <wp:posOffset>97155</wp:posOffset>
            </wp:positionV>
            <wp:extent cx="4848225" cy="5038725"/>
            <wp:effectExtent l="0" t="0" r="0" b="0"/>
            <wp:wrapTight wrapText="bothSides">
              <wp:wrapPolygon edited="0">
                <wp:start x="0" y="0"/>
                <wp:lineTo x="0" y="21559"/>
                <wp:lineTo x="21558" y="21559"/>
                <wp:lineTo x="215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461" r="-49" b="5956"/>
                    <a:stretch/>
                  </pic:blipFill>
                  <pic:spPr bwMode="auto">
                    <a:xfrm>
                      <a:off x="0" y="0"/>
                      <a:ext cx="484822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1C9">
        <w:rPr>
          <w:noProof/>
        </w:rPr>
        <w:drawing>
          <wp:anchor distT="0" distB="0" distL="114300" distR="114300" simplePos="0" relativeHeight="251707904" behindDoc="1" locked="0" layoutInCell="1" allowOverlap="1" wp14:anchorId="7412C20B" wp14:editId="0EAB21A0">
            <wp:simplePos x="0" y="0"/>
            <wp:positionH relativeFrom="column">
              <wp:posOffset>1905</wp:posOffset>
            </wp:positionH>
            <wp:positionV relativeFrom="paragraph">
              <wp:posOffset>280035</wp:posOffset>
            </wp:positionV>
            <wp:extent cx="182499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20" y="21436"/>
                <wp:lineTo x="214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C01C9" w:rsidRDefault="00CC01C9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31DF9" w:rsidRDefault="00C31DF9" w:rsidP="00EF770E">
      <w:pPr>
        <w:rPr>
          <w:rFonts w:ascii="Times New Roman" w:hAnsi="Times New Roman" w:cs="Times New Roman"/>
          <w:sz w:val="24"/>
          <w:szCs w:val="24"/>
        </w:rPr>
      </w:pPr>
    </w:p>
    <w:p w:rsidR="00C31DF9" w:rsidRDefault="00C31DF9" w:rsidP="00EF770E">
      <w:pPr>
        <w:rPr>
          <w:rFonts w:ascii="Times New Roman" w:hAnsi="Times New Roman" w:cs="Times New Roman"/>
          <w:sz w:val="24"/>
          <w:szCs w:val="24"/>
        </w:rPr>
      </w:pPr>
    </w:p>
    <w:p w:rsidR="00EF770E" w:rsidRDefault="00EF770E" w:rsidP="00702F54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101FD">
        <w:rPr>
          <w:rFonts w:ascii="Times New Roman" w:hAnsi="Times New Roman" w:cs="Times New Roman"/>
          <w:sz w:val="24"/>
          <w:szCs w:val="24"/>
        </w:rPr>
        <w:t xml:space="preserve">Все эти </w:t>
      </w:r>
      <w:r w:rsidRPr="00A101FD">
        <w:rPr>
          <w:rFonts w:ascii="Times New Roman" w:hAnsi="Times New Roman" w:cs="Times New Roman"/>
          <w:b/>
          <w:sz w:val="24"/>
          <w:szCs w:val="24"/>
        </w:rPr>
        <w:t>приемы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помогают готовиться к заданию №19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ОГЭ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дает один балл по геометрии.</w:t>
      </w:r>
      <w:r w:rsidR="00A634EF">
        <w:rPr>
          <w:rFonts w:ascii="Times New Roman" w:hAnsi="Times New Roman" w:cs="Times New Roman"/>
          <w:sz w:val="24"/>
          <w:szCs w:val="24"/>
        </w:rPr>
        <w:t xml:space="preserve"> </w:t>
      </w:r>
      <w:r w:rsidR="00702F54" w:rsidRPr="00702F54">
        <w:rPr>
          <w:rFonts w:ascii="Times New Roman" w:hAnsi="Times New Roman" w:cs="Times New Roman"/>
          <w:sz w:val="24"/>
          <w:szCs w:val="24"/>
        </w:rPr>
        <w:t>П</w:t>
      </w:r>
      <w:r w:rsidR="00A634EF" w:rsidRPr="00702F54">
        <w:rPr>
          <w:rFonts w:ascii="Times New Roman" w:hAnsi="Times New Roman" w:cs="Times New Roman"/>
          <w:color w:val="333333"/>
          <w:sz w:val="24"/>
          <w:szCs w:val="24"/>
        </w:rPr>
        <w:t xml:space="preserve">редставленные приемы лишь малая </w:t>
      </w:r>
      <w:r w:rsidR="00702F54" w:rsidRPr="00702F54">
        <w:rPr>
          <w:rFonts w:ascii="Times New Roman" w:hAnsi="Times New Roman" w:cs="Times New Roman"/>
          <w:color w:val="333333"/>
          <w:sz w:val="24"/>
          <w:szCs w:val="24"/>
        </w:rPr>
        <w:t>доля</w:t>
      </w:r>
      <w:r w:rsidR="00A634EF" w:rsidRPr="00702F54">
        <w:rPr>
          <w:rFonts w:ascii="Times New Roman" w:hAnsi="Times New Roman" w:cs="Times New Roman"/>
          <w:color w:val="333333"/>
          <w:sz w:val="24"/>
          <w:szCs w:val="24"/>
        </w:rPr>
        <w:t xml:space="preserve"> всех тех приемов, которые используются мной и коллегами на своих уроках. В условиях быстро меняющихся реалий мы и учащиеся должны быть готовыми к новым требованиям современности.</w:t>
      </w:r>
      <w:r w:rsidR="00F25C8B">
        <w:rPr>
          <w:rFonts w:ascii="Times New Roman" w:hAnsi="Times New Roman" w:cs="Times New Roman"/>
          <w:color w:val="333333"/>
          <w:sz w:val="24"/>
          <w:szCs w:val="24"/>
        </w:rPr>
        <w:t xml:space="preserve"> Полученные знания надо уметь применять в практических заданиях и в реальной жизни. </w:t>
      </w:r>
      <w:r w:rsidR="00A634EF" w:rsidRPr="00702F54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A634EF" w:rsidRPr="00702F54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F770E" w:rsidRDefault="00EF770E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F770E" w:rsidRDefault="00EF770E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F770E" w:rsidRDefault="00EF770E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02F54" w:rsidRDefault="00702F54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F770E" w:rsidRDefault="00EF770E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F770E" w:rsidRDefault="00EF770E" w:rsidP="00FA63A9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sectPr w:rsidR="00EF770E" w:rsidSect="00674F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6F9"/>
    <w:multiLevelType w:val="hybridMultilevel"/>
    <w:tmpl w:val="6BFADE9E"/>
    <w:lvl w:ilvl="0" w:tplc="F49C9DF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265362">
      <w:numFmt w:val="bullet"/>
      <w:lvlText w:val="•"/>
      <w:lvlJc w:val="left"/>
      <w:pPr>
        <w:ind w:left="1643" w:hanging="360"/>
      </w:pPr>
      <w:rPr>
        <w:rFonts w:hint="default"/>
        <w:lang w:val="ru-RU" w:eastAsia="en-US" w:bidi="ar-SA"/>
      </w:rPr>
    </w:lvl>
    <w:lvl w:ilvl="2" w:tplc="575E1942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742A0BF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4" w:tplc="EB6C2CBC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5" w:tplc="8E4C776E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6" w:tplc="33CEE95E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7" w:tplc="763AF78E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C3CC1554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</w:abstractNum>
  <w:abstractNum w:abstractNumId="1">
    <w:nsid w:val="0E353B45"/>
    <w:multiLevelType w:val="hybridMultilevel"/>
    <w:tmpl w:val="FE9073BA"/>
    <w:lvl w:ilvl="0" w:tplc="3C06FAC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325898">
      <w:numFmt w:val="bullet"/>
      <w:lvlText w:val="•"/>
      <w:lvlJc w:val="left"/>
      <w:pPr>
        <w:ind w:left="1643" w:hanging="360"/>
      </w:pPr>
      <w:rPr>
        <w:rFonts w:hint="default"/>
        <w:lang w:val="ru-RU" w:eastAsia="en-US" w:bidi="ar-SA"/>
      </w:rPr>
    </w:lvl>
    <w:lvl w:ilvl="2" w:tplc="2B0006EC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EC46E186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4" w:tplc="7FFC75BE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5" w:tplc="8BCC7168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6" w:tplc="0F5208F2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7" w:tplc="AF36384A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8" w:tplc="C820279A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</w:abstractNum>
  <w:abstractNum w:abstractNumId="2">
    <w:nsid w:val="0F463651"/>
    <w:multiLevelType w:val="hybridMultilevel"/>
    <w:tmpl w:val="EFECF748"/>
    <w:lvl w:ilvl="0" w:tplc="4BF2DB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D7B7E"/>
    <w:multiLevelType w:val="multilevel"/>
    <w:tmpl w:val="CCC4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986B68"/>
    <w:multiLevelType w:val="multilevel"/>
    <w:tmpl w:val="7F92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AA6945"/>
    <w:multiLevelType w:val="hybridMultilevel"/>
    <w:tmpl w:val="E0E2CC90"/>
    <w:lvl w:ilvl="0" w:tplc="369EA9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9B3CAB"/>
    <w:multiLevelType w:val="hybridMultilevel"/>
    <w:tmpl w:val="7876B9C0"/>
    <w:lvl w:ilvl="0" w:tplc="B16E5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8C1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0B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A0C7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224C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EAB8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6A0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ECF6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6CC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5D255A"/>
    <w:multiLevelType w:val="hybridMultilevel"/>
    <w:tmpl w:val="03F4E57A"/>
    <w:lvl w:ilvl="0" w:tplc="DA36E23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269CF"/>
    <w:multiLevelType w:val="hybridMultilevel"/>
    <w:tmpl w:val="15F6E3AE"/>
    <w:lvl w:ilvl="0" w:tplc="41745CFC">
      <w:start w:val="1"/>
      <w:numFmt w:val="decimal"/>
      <w:lvlText w:val="%1)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E2D4B8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2" w:tplc="1B1ECF30">
      <w:numFmt w:val="bullet"/>
      <w:lvlText w:val="•"/>
      <w:lvlJc w:val="left"/>
      <w:pPr>
        <w:ind w:left="2267" w:hanging="360"/>
      </w:pPr>
      <w:rPr>
        <w:rFonts w:hint="default"/>
        <w:lang w:val="ru-RU" w:eastAsia="en-US" w:bidi="ar-SA"/>
      </w:rPr>
    </w:lvl>
    <w:lvl w:ilvl="3" w:tplc="0CA42AD4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86CA8B4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5" w:tplc="17DA5D40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6" w:tplc="F7D089C2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7" w:tplc="6CDEEA38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8" w:tplc="E8662112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</w:abstractNum>
  <w:abstractNum w:abstractNumId="9">
    <w:nsid w:val="5859051D"/>
    <w:multiLevelType w:val="multilevel"/>
    <w:tmpl w:val="AD62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471B5F"/>
    <w:multiLevelType w:val="multilevel"/>
    <w:tmpl w:val="64884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5E10"/>
    <w:rsid w:val="00014832"/>
    <w:rsid w:val="00037204"/>
    <w:rsid w:val="000453C2"/>
    <w:rsid w:val="000906E5"/>
    <w:rsid w:val="00097AD6"/>
    <w:rsid w:val="000C6CDA"/>
    <w:rsid w:val="000D3FF8"/>
    <w:rsid w:val="0010635C"/>
    <w:rsid w:val="001C5562"/>
    <w:rsid w:val="002211ED"/>
    <w:rsid w:val="00235750"/>
    <w:rsid w:val="002C7841"/>
    <w:rsid w:val="002D1E43"/>
    <w:rsid w:val="002D5A2B"/>
    <w:rsid w:val="003172AD"/>
    <w:rsid w:val="00333DF1"/>
    <w:rsid w:val="003B152C"/>
    <w:rsid w:val="003B1DE6"/>
    <w:rsid w:val="003B4821"/>
    <w:rsid w:val="003F00CB"/>
    <w:rsid w:val="00412DD5"/>
    <w:rsid w:val="00430970"/>
    <w:rsid w:val="00482E46"/>
    <w:rsid w:val="004E17D7"/>
    <w:rsid w:val="004E37B1"/>
    <w:rsid w:val="0055107A"/>
    <w:rsid w:val="005650B8"/>
    <w:rsid w:val="005B0F14"/>
    <w:rsid w:val="005E5F40"/>
    <w:rsid w:val="00674F33"/>
    <w:rsid w:val="00702F54"/>
    <w:rsid w:val="00722B9A"/>
    <w:rsid w:val="007776AB"/>
    <w:rsid w:val="00885526"/>
    <w:rsid w:val="008C1A1A"/>
    <w:rsid w:val="008C46ED"/>
    <w:rsid w:val="008E528F"/>
    <w:rsid w:val="009E6019"/>
    <w:rsid w:val="00A101FD"/>
    <w:rsid w:val="00A358E3"/>
    <w:rsid w:val="00A53105"/>
    <w:rsid w:val="00A634EF"/>
    <w:rsid w:val="00A9124D"/>
    <w:rsid w:val="00AF6DDD"/>
    <w:rsid w:val="00B406CA"/>
    <w:rsid w:val="00BF17EB"/>
    <w:rsid w:val="00C17792"/>
    <w:rsid w:val="00C31DF9"/>
    <w:rsid w:val="00CB5919"/>
    <w:rsid w:val="00CC01C9"/>
    <w:rsid w:val="00D35D00"/>
    <w:rsid w:val="00D407E2"/>
    <w:rsid w:val="00D660C2"/>
    <w:rsid w:val="00D84B0C"/>
    <w:rsid w:val="00E26851"/>
    <w:rsid w:val="00E80741"/>
    <w:rsid w:val="00E9590E"/>
    <w:rsid w:val="00EB5E10"/>
    <w:rsid w:val="00ED4217"/>
    <w:rsid w:val="00EF770E"/>
    <w:rsid w:val="00F235E7"/>
    <w:rsid w:val="00F2501D"/>
    <w:rsid w:val="00F25C8B"/>
    <w:rsid w:val="00F41BF3"/>
    <w:rsid w:val="00FA63A9"/>
    <w:rsid w:val="00FA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  <o:rules v:ext="edit">
        <o:r id="V:Rule17" type="connector" idref="#_x0000_s1110"/>
        <o:r id="V:Rule18" type="connector" idref="#_x0000_s1101"/>
        <o:r id="V:Rule19" type="connector" idref="#_x0000_s1119"/>
        <o:r id="V:Rule20" type="connector" idref="#_x0000_s1093"/>
        <o:r id="V:Rule21" type="connector" idref="#_x0000_s1121"/>
        <o:r id="V:Rule22" type="connector" idref="#_x0000_s1120"/>
        <o:r id="V:Rule23" type="connector" idref="#_x0000_s1092"/>
        <o:r id="V:Rule24" type="connector" idref="#_x0000_s1108"/>
        <o:r id="V:Rule25" type="connector" idref="#_x0000_s1105"/>
        <o:r id="V:Rule26" type="connector" idref="#_x0000_s1106"/>
        <o:r id="V:Rule27" type="connector" idref="#_x0000_s1107"/>
        <o:r id="V:Rule28" type="connector" idref="#_x0000_s1102"/>
        <o:r id="V:Rule29" type="connector" idref="#_x0000_s1100"/>
        <o:r id="V:Rule30" type="connector" idref="#_x0000_s1094"/>
        <o:r id="V:Rule31" type="connector" idref="#_x0000_s1109"/>
        <o:r id="V:Rule32" type="connector" idref="#_x0000_s11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E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5E1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EB5E1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A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11ED"/>
  </w:style>
  <w:style w:type="character" w:styleId="a6">
    <w:name w:val="Strong"/>
    <w:basedOn w:val="a0"/>
    <w:uiPriority w:val="22"/>
    <w:qFormat/>
    <w:rsid w:val="008C1A1A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82E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482E46"/>
    <w:pPr>
      <w:widowControl w:val="0"/>
      <w:autoSpaceDE w:val="0"/>
      <w:autoSpaceDN w:val="0"/>
      <w:spacing w:before="2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482E4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82E46"/>
    <w:pPr>
      <w:widowControl w:val="0"/>
      <w:autoSpaceDE w:val="0"/>
      <w:autoSpaceDN w:val="0"/>
      <w:spacing w:after="0" w:line="240" w:lineRule="auto"/>
      <w:ind w:left="827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482E46"/>
    <w:pPr>
      <w:widowControl w:val="0"/>
      <w:autoSpaceDE w:val="0"/>
      <w:autoSpaceDN w:val="0"/>
      <w:spacing w:before="73" w:after="0" w:line="240" w:lineRule="auto"/>
      <w:ind w:left="115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7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4F33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Placeholder Text"/>
    <w:basedOn w:val="a0"/>
    <w:uiPriority w:val="99"/>
    <w:semiHidden/>
    <w:rsid w:val="0001483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8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1342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Иришка</cp:lastModifiedBy>
  <cp:revision>3</cp:revision>
  <dcterms:created xsi:type="dcterms:W3CDTF">2023-10-24T17:44:00Z</dcterms:created>
  <dcterms:modified xsi:type="dcterms:W3CDTF">2023-10-24T17:46:00Z</dcterms:modified>
</cp:coreProperties>
</file>