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D7" w:rsidRDefault="000454D7" w:rsidP="000454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>Как удачно начать урок.</w:t>
      </w:r>
    </w:p>
    <w:p w:rsidR="006F12FB" w:rsidRPr="009D0B51" w:rsidRDefault="006F12FB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задачей современной системы образования является не столько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учиться».</w:t>
      </w:r>
    </w:p>
    <w:p w:rsidR="006F12FB" w:rsidRPr="009D0B51" w:rsidRDefault="006F12FB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содержания деятельности учителя составляют три взаимосвязанные этапы урока. Одним из них является целеполагание. Целеполагание входит в состав регулятивных универсальных учебных действий, которые необходимо развить у ученика. Что же такое целеполагание? «Целеполагание в образовании – это процесс установления и формулирования учениками и учителем главных целей и задач обучения на определенных его этапах».</w:t>
      </w:r>
    </w:p>
    <w:p w:rsidR="006F12FB" w:rsidRPr="009D0B51" w:rsidRDefault="006F12FB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«Этап целеполагания занимает ведущее место и в структуре традиционного урока, но в новой позиции предусматриваются качественные изменения этого этапа: учитель не транслирует свою цель, а создает условия, включающие каждого ученика в процесс целеполагания. 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 Именно на данном этапе урока возникает внутренняя мотивация ученика на активную, </w:t>
      </w:r>
      <w:proofErr w:type="spellStart"/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позицию, возникают побуждения: узнать, найти, доказать». «Целеполагание необходимо для проектирования образовательных действий учащихся и связано с внешним социальным заказом, образовательными стандартами, со спецификой внутренних условий, с уровнем развития детей, мотивами их учения, особенностями изучаемой темы, имеющимися средствами обучения, педагогическими воззрениями учителя». Как известно, цель деятельности – это ее предвосхищаемый результат.</w:t>
      </w:r>
    </w:p>
    <w:p w:rsidR="006F12FB" w:rsidRDefault="006F12FB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формулировка целей вызывает серьезные затруднения у педагогов, и, тем более, у учеников. Сегодня мы предлагаем рассмотреть несколько ресурсов, которые станут помощью в организации урока и экономии времени педагога.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образование представляет собой систему, которая сама подстраивается под ученика.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Это хорошо видно на примере кружка «Юный журналист» и школьной газеты МАОУ «Лицей Ме2» «Зеркало». Мы провели исследование на основе анкетирования и опроса среди учеников 5.9 классов. Данная возрастная группа выбрана неслучайно. Для учеников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5-6 классов посещение кружков внеурочной деятельности является обязательным, а для учеников 7-9 классов добровольным.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исследования было выявить, смогут ли юные журналисты создать номер газеты, не прибегая к использованию интернета; узнать, сколько времени потребуется на написание статей и вёрстку газеты, сравнить результаты со сроками выполнения в привычной для детей форме; установить связь между посещением кружков дополнительного образования и социализацией учеников.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мы предложили ученикам, являющимися журналистами школьной газеты, создать номер газеты, не прибегая к помощи интернета. 90% участников эксперимента сочли это невозможным и лишь 10% смело согласились, аргументировав согласие лишь тем, что им будет «Интересно посмотреть на то, что из этого получится». В обычном режиме газета </w:t>
      </w: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собирается и верстается в течение месяца, без использования средств связи, поддерживающихся через интернет, это заняло 7 недель, то есть на три недели больше обычного. Все 100% участников отметили, что отсутствие интернета заставило их прибегнуть к бумажным источникам информации, а это очень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затратно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времени, а также является гораздо более трудоемким процессом, нежели та же работа с использованием цифровых носителей информации.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Проведенное анкетирование среди учеников 5-9 классов показало, что 80 % участников опроса, занимающихся внеурочной деятельностью, учатся без троек, 75% в возрасте до 15 лет уже точно решили, в какой сфере они видят свою будущую профессию, 90 % усиленно занимаются иностранными языками (английским), при этом не собираются сдавать его в качестве выборочного предмета государственной аттестации. Среди учеников, не вовлечённых во внеурочную деятельность, без троек учатся 60%, определились с будущей профессией 20%, и ни один не занимается иностранными языками.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данных опроса и анкетирования, смело можно заявить, что внеурочная деятельность дисциплинирует, учит ребёнка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с :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пользой расходовать своё время, позволяет раскрыть потенциал ребёнка и направить его на раннем этапе в направлении, определяющем связь с будущей профессией. Внеклассные занятия или занятия дополнительного образования - это незаменимый ресурс развития личности и социальных компетенций детей и подростков.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сетевые возможности и цифровые технологии помогают учащимся во всех сферах образования. Например, интернет-учащийся часто является не пассивным получателем изучения информации, а выполняет активную роль в преобразовании и использовании се в различных направлениях и сферах деятельности.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Из вышесказанного следует то, что современные формы образования осуществляют доступ и контроль; передачу и получение информации от первозданного источника, не искажая материал, а дополняя и обобщая его.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цель достигается, а учащиеся сами выполняют поставленные задачи.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сети улучшают образовательный процесс,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что  способствует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повышению учебных возможностей и результатов. В этом смысле интернет выступает как уравнительный и менее уязвимый источник. Благодаря интернету учащиеся могут иметь доступ к более разнообразным возможностям обучения, независимо от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географических ,экономических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социально-экономических обстоятельств.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литературы: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1. Девятова С.В. Культура, образование, демократия / С.В.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Девятова,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в.И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Купцов // Социально-гуманитарные знания. - 2019. -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Nol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Попов Е. А. Проблема интеграции знания в современной социологии образования / Е. А.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Политика и общество. - 2019.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- N 9 (87). - C. 88-92.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3. Социология молодежи: Учебное пособие / Ю.Г. Волков, М. Н. Степанова</w:t>
      </w:r>
    </w:p>
    <w:p w:rsidR="000454D7" w:rsidRPr="000454D7" w:rsidRDefault="000454D7" w:rsidP="00045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В.И.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Добреньков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Ф.Д.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Кадария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др.]; под ред. проф. Ю.Г. Волкова. –Ростов н/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>Д :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Феникс,2020 .-576с Ростов н / Д: Феникс, 2001. - 576 с</w:t>
      </w:r>
    </w:p>
    <w:p w:rsidR="000454D7" w:rsidRDefault="000454D7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D0B51" w:rsidRDefault="009D0B51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B51" w:rsidRDefault="009D0B51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B51" w:rsidRDefault="009D0B51" w:rsidP="006F12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B51" w:rsidRDefault="000454D7" w:rsidP="009D0B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Хасаншина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Факилевна</w:t>
      </w:r>
      <w:proofErr w:type="spellEnd"/>
      <w:r w:rsidR="009D0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D0B51" w:rsidRDefault="009D0B51" w:rsidP="009D0B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 </w:t>
      </w:r>
    </w:p>
    <w:p w:rsidR="009D0B51" w:rsidRPr="009D0B51" w:rsidRDefault="009D0B51" w:rsidP="009D0B5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«Лицей №2» г. Альметьевска</w:t>
      </w:r>
    </w:p>
    <w:p w:rsidR="006629F8" w:rsidRPr="009D0B51" w:rsidRDefault="006629F8">
      <w:pPr>
        <w:rPr>
          <w:rFonts w:ascii="Times New Roman" w:hAnsi="Times New Roman" w:cs="Times New Roman"/>
          <w:sz w:val="24"/>
          <w:szCs w:val="24"/>
        </w:rPr>
      </w:pPr>
    </w:p>
    <w:sectPr w:rsidR="006629F8" w:rsidRPr="009D0B51" w:rsidSect="0046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2FB"/>
    <w:rsid w:val="000454D7"/>
    <w:rsid w:val="0046458C"/>
    <w:rsid w:val="006629F8"/>
    <w:rsid w:val="006F12FB"/>
    <w:rsid w:val="007F6B11"/>
    <w:rsid w:val="009D0B51"/>
    <w:rsid w:val="00C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6112"/>
  <w15:docId w15:val="{4D6EDA1A-513A-490B-B649-77FF43E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8C"/>
  </w:style>
  <w:style w:type="paragraph" w:styleId="1">
    <w:name w:val="heading 1"/>
    <w:basedOn w:val="a"/>
    <w:link w:val="10"/>
    <w:uiPriority w:val="9"/>
    <w:qFormat/>
    <w:rsid w:val="006F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51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</dc:creator>
  <cp:lastModifiedBy>1</cp:lastModifiedBy>
  <cp:revision>5</cp:revision>
  <dcterms:created xsi:type="dcterms:W3CDTF">2021-10-14T07:26:00Z</dcterms:created>
  <dcterms:modified xsi:type="dcterms:W3CDTF">2023-10-04T09:21:00Z</dcterms:modified>
</cp:coreProperties>
</file>