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A35" w:rsidRPr="007F5D92" w:rsidRDefault="000E3DC6" w:rsidP="00B16C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F5D92">
        <w:rPr>
          <w:rFonts w:ascii="Times New Roman" w:hAnsi="Times New Roman" w:cs="Times New Roman"/>
          <w:sz w:val="24"/>
          <w:szCs w:val="24"/>
        </w:rPr>
        <w:t>РЕАЛИЗАЦИЯ ИНТЕГРИРОВАННОГО ОБУЧЕНИЯ</w:t>
      </w:r>
      <w:r w:rsidRPr="007F5D92">
        <w:rPr>
          <w:rFonts w:ascii="Times New Roman" w:hAnsi="Times New Roman" w:cs="Times New Roman"/>
          <w:sz w:val="24"/>
          <w:szCs w:val="24"/>
        </w:rPr>
        <w:br/>
        <w:t>НА УРОКАХ БИОЛОГИИ</w:t>
      </w:r>
    </w:p>
    <w:p w:rsidR="000E3DC6" w:rsidRPr="007F5D92" w:rsidRDefault="000E3DC6" w:rsidP="00B16C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F5D92">
        <w:rPr>
          <w:rFonts w:ascii="Times New Roman" w:hAnsi="Times New Roman" w:cs="Times New Roman"/>
          <w:sz w:val="24"/>
          <w:szCs w:val="24"/>
        </w:rPr>
        <w:t>Л.А. Гражданкина, учитель биологии высшей категории</w:t>
      </w:r>
    </w:p>
    <w:p w:rsidR="000E3DC6" w:rsidRPr="007F5D92" w:rsidRDefault="007F5D92" w:rsidP="00B16C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r w:rsidR="000E3DC6" w:rsidRPr="007F5D92">
        <w:rPr>
          <w:rFonts w:ascii="Times New Roman" w:hAnsi="Times New Roman" w:cs="Times New Roman"/>
          <w:sz w:val="24"/>
          <w:szCs w:val="24"/>
        </w:rPr>
        <w:t>Лицей № 28 г. Йошкар-Олы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E3DC6" w:rsidRPr="007F5D92" w:rsidRDefault="00C64C23" w:rsidP="007F5D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D92">
        <w:rPr>
          <w:rFonts w:ascii="Times New Roman" w:hAnsi="Times New Roman" w:cs="Times New Roman"/>
          <w:sz w:val="24"/>
          <w:szCs w:val="24"/>
        </w:rPr>
        <w:t xml:space="preserve">    </w:t>
      </w:r>
      <w:r w:rsidR="000E3DC6" w:rsidRPr="007F5D92">
        <w:rPr>
          <w:rFonts w:ascii="Times New Roman" w:hAnsi="Times New Roman" w:cs="Times New Roman"/>
          <w:sz w:val="24"/>
          <w:szCs w:val="24"/>
        </w:rPr>
        <w:t xml:space="preserve">Необходимость обращения к интегрированному обучению вызваны рядом причин, которые обнаруживаются в процессе работы в школе. Одной из важнейших проблем, как показывает педагогическая практика, является заметное снижение обучающихся </w:t>
      </w:r>
      <w:r w:rsidR="00753CB7" w:rsidRPr="007F5D92">
        <w:rPr>
          <w:rFonts w:ascii="Times New Roman" w:hAnsi="Times New Roman" w:cs="Times New Roman"/>
          <w:sz w:val="24"/>
          <w:szCs w:val="24"/>
        </w:rPr>
        <w:t xml:space="preserve">к изучаемым предметам естественно-математического цикла, что во многом обусловлено объективной сложностью предметов. К тому же, вызывает неудовлетворённость недостаточная продуманность и разработанность действующих программ и учебников для общеобразовательных школ. Сама специфика биологии на её современном уровне побуждает к комплексному подходу в обучении школьников и ведёт к интеграции с другими науками. Интеграция даёт возможность, с одной стороны, показать обучающимся «мир в целом», преодолев </w:t>
      </w:r>
      <w:r w:rsidR="008B070A" w:rsidRPr="007F5D92">
        <w:rPr>
          <w:rFonts w:ascii="Times New Roman" w:hAnsi="Times New Roman" w:cs="Times New Roman"/>
          <w:sz w:val="24"/>
          <w:szCs w:val="24"/>
        </w:rPr>
        <w:t>дисциплинарную разобщённость научного знания, а с другой – высвобождаемое в этих условиях учебное время использовать для полноценного осуществления профильной дифференциации в обучении. Иначе говоря, с методической точки зрения, интеграция предполагает усиление межпредметных связей, снижение перегрузок обучающихся, расширение сферы получаемой информации, формирование мотивации обучения.</w:t>
      </w:r>
    </w:p>
    <w:p w:rsidR="008B070A" w:rsidRPr="007F5D92" w:rsidRDefault="008B070A" w:rsidP="000E3D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D92">
        <w:rPr>
          <w:rFonts w:ascii="Times New Roman" w:hAnsi="Times New Roman" w:cs="Times New Roman"/>
          <w:sz w:val="24"/>
          <w:szCs w:val="24"/>
        </w:rPr>
        <w:t xml:space="preserve">   </w:t>
      </w:r>
      <w:r w:rsidR="00C64C23" w:rsidRPr="007F5D92">
        <w:rPr>
          <w:rFonts w:ascii="Times New Roman" w:hAnsi="Times New Roman" w:cs="Times New Roman"/>
          <w:sz w:val="24"/>
          <w:szCs w:val="24"/>
        </w:rPr>
        <w:t xml:space="preserve"> </w:t>
      </w:r>
      <w:r w:rsidR="002A3539" w:rsidRPr="007F5D92">
        <w:rPr>
          <w:rFonts w:ascii="Times New Roman" w:hAnsi="Times New Roman" w:cs="Times New Roman"/>
          <w:sz w:val="24"/>
          <w:szCs w:val="24"/>
        </w:rPr>
        <w:t>Методической основой интегрированного подхода к обучению являются формирование знаний об окружающем мире и его закономерностей в целом, а также установление внутрепредметных и межпредметных связей в усвоении основ наук. Содержательные и целенаправленные интегрированные уроки вносят в привычную структуру школьного обучения новизну и оригинальность, и имеют определённые преимущества</w:t>
      </w:r>
      <w:r w:rsidR="00C64C23" w:rsidRPr="007F5D92">
        <w:rPr>
          <w:rFonts w:ascii="Times New Roman" w:hAnsi="Times New Roman" w:cs="Times New Roman"/>
          <w:sz w:val="24"/>
          <w:szCs w:val="24"/>
        </w:rPr>
        <w:t>: повышают мотивацию к обучению, формируют познавательный интерес, развивают интерес обучающихся к изучаемым предметам и др. А это, в свою очередь, безусловно, способствует повышению уровня обученности и воспитанности обучающихся.</w:t>
      </w:r>
    </w:p>
    <w:p w:rsidR="00C64C23" w:rsidRPr="007F5D92" w:rsidRDefault="00C64C23" w:rsidP="000E3D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D92">
        <w:rPr>
          <w:rFonts w:ascii="Times New Roman" w:hAnsi="Times New Roman" w:cs="Times New Roman"/>
          <w:sz w:val="24"/>
          <w:szCs w:val="24"/>
        </w:rPr>
        <w:t xml:space="preserve">   Следует добавить, что такие уроки развивают когнитивные способности обучающихся, побуждают к активному познанию окружающей действительности, к осмыслению и нахождению причинно-следственных связей, развивают логическое мышление.</w:t>
      </w:r>
    </w:p>
    <w:p w:rsidR="00C64C23" w:rsidRPr="007F5D92" w:rsidRDefault="00C64C23" w:rsidP="000E3D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D92">
        <w:rPr>
          <w:rFonts w:ascii="Times New Roman" w:hAnsi="Times New Roman" w:cs="Times New Roman"/>
          <w:sz w:val="24"/>
          <w:szCs w:val="24"/>
        </w:rPr>
        <w:t xml:space="preserve">    Форма проведения интегрированных</w:t>
      </w:r>
      <w:r w:rsidR="00C65FDC" w:rsidRPr="007F5D92">
        <w:rPr>
          <w:rFonts w:ascii="Times New Roman" w:hAnsi="Times New Roman" w:cs="Times New Roman"/>
          <w:sz w:val="24"/>
          <w:szCs w:val="24"/>
        </w:rPr>
        <w:t xml:space="preserve"> уроков нестандартна и увлекательна. Вызванный такой формой организации учебно-воспитательный процесса интерес, поддерживает внимание обучающихся на более высоком уровне.</w:t>
      </w:r>
    </w:p>
    <w:p w:rsidR="00C65FDC" w:rsidRPr="007F5D92" w:rsidRDefault="00C65FDC" w:rsidP="000E3D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D92">
        <w:rPr>
          <w:rFonts w:ascii="Times New Roman" w:hAnsi="Times New Roman" w:cs="Times New Roman"/>
          <w:sz w:val="24"/>
          <w:szCs w:val="24"/>
        </w:rPr>
        <w:t xml:space="preserve">    В таблице приводится пример реализации межпредметных связей в содержании урока по теме «Круговорот элементов в природе» (9-й класс). Межпредметные связи устанавливаются на основе интеграции учебного материала по биологии, физики, химии.</w:t>
      </w:r>
    </w:p>
    <w:p w:rsidR="007A6B4E" w:rsidRPr="007F5D92" w:rsidRDefault="00B16CD8" w:rsidP="000E3D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D92">
        <w:rPr>
          <w:rFonts w:ascii="Times New Roman" w:hAnsi="Times New Roman" w:cs="Times New Roman"/>
          <w:sz w:val="24"/>
          <w:szCs w:val="24"/>
        </w:rPr>
        <w:t xml:space="preserve">    </w:t>
      </w:r>
      <w:r w:rsidR="007A6B4E" w:rsidRPr="007F5D92">
        <w:rPr>
          <w:rFonts w:ascii="Times New Roman" w:hAnsi="Times New Roman" w:cs="Times New Roman"/>
          <w:sz w:val="24"/>
          <w:szCs w:val="24"/>
        </w:rPr>
        <w:t xml:space="preserve">Основная цель таких уроков – это формирование </w:t>
      </w:r>
      <w:r w:rsidR="00842D0D" w:rsidRPr="007F5D92">
        <w:rPr>
          <w:rFonts w:ascii="Times New Roman" w:hAnsi="Times New Roman" w:cs="Times New Roman"/>
          <w:sz w:val="24"/>
          <w:szCs w:val="24"/>
        </w:rPr>
        <w:t>естественнонаучного</w:t>
      </w:r>
      <w:r w:rsidR="007A6B4E" w:rsidRPr="007F5D92">
        <w:rPr>
          <w:rFonts w:ascii="Times New Roman" w:hAnsi="Times New Roman" w:cs="Times New Roman"/>
          <w:sz w:val="24"/>
          <w:szCs w:val="24"/>
        </w:rPr>
        <w:t xml:space="preserve"> мировоззрения обучающихся.</w:t>
      </w:r>
      <w:r w:rsidR="00842D0D" w:rsidRPr="007F5D92">
        <w:rPr>
          <w:rFonts w:ascii="Times New Roman" w:hAnsi="Times New Roman" w:cs="Times New Roman"/>
          <w:sz w:val="24"/>
          <w:szCs w:val="24"/>
        </w:rPr>
        <w:t xml:space="preserve"> </w:t>
      </w:r>
      <w:r w:rsidR="007A6B4E" w:rsidRPr="007F5D92">
        <w:rPr>
          <w:rFonts w:ascii="Times New Roman" w:hAnsi="Times New Roman" w:cs="Times New Roman"/>
          <w:sz w:val="24"/>
          <w:szCs w:val="24"/>
        </w:rPr>
        <w:t>Эта цель реализуется посредством ряда задач: формирование умений и навыков устанавливать связи между фактами и явлениями, сравнивать, сопоставлять, анализировать, обобщать, делать выводы.</w:t>
      </w:r>
    </w:p>
    <w:p w:rsidR="007A6B4E" w:rsidRPr="00914DAF" w:rsidRDefault="007A6B4E" w:rsidP="00B16CD8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4DAF">
        <w:rPr>
          <w:rFonts w:ascii="Times New Roman" w:hAnsi="Times New Roman" w:cs="Times New Roman"/>
          <w:i/>
          <w:sz w:val="24"/>
          <w:szCs w:val="24"/>
        </w:rPr>
        <w:t>Межпредметные связи в содержании урока</w:t>
      </w:r>
    </w:p>
    <w:p w:rsidR="00C65370" w:rsidRPr="00914DAF" w:rsidRDefault="007A6B4E" w:rsidP="00914DA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4DAF">
        <w:rPr>
          <w:rFonts w:ascii="Times New Roman" w:hAnsi="Times New Roman" w:cs="Times New Roman"/>
          <w:i/>
          <w:sz w:val="24"/>
          <w:szCs w:val="24"/>
        </w:rPr>
        <w:t>по теме «Круговорот элементов в природе» (9-й класс)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3509"/>
      </w:tblGrid>
      <w:tr w:rsidR="00C65370" w:rsidRPr="007F5D92" w:rsidTr="00C65370">
        <w:trPr>
          <w:trHeight w:val="151"/>
        </w:trPr>
        <w:tc>
          <w:tcPr>
            <w:tcW w:w="2660" w:type="dxa"/>
            <w:vMerge w:val="restart"/>
          </w:tcPr>
          <w:p w:rsidR="00C65370" w:rsidRPr="007F5D92" w:rsidRDefault="00C65370" w:rsidP="000E3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370" w:rsidRPr="007F5D92" w:rsidRDefault="00C65370" w:rsidP="000E3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Вопросы урока</w:t>
            </w:r>
          </w:p>
          <w:p w:rsidR="00C65370" w:rsidRPr="007F5D92" w:rsidRDefault="00C65370" w:rsidP="000E3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gridSpan w:val="2"/>
          </w:tcPr>
          <w:p w:rsidR="00C65370" w:rsidRPr="007F5D92" w:rsidRDefault="00C65370" w:rsidP="000E3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Межпредметные связи</w:t>
            </w:r>
          </w:p>
        </w:tc>
      </w:tr>
      <w:tr w:rsidR="00C65370" w:rsidRPr="007F5D92" w:rsidTr="00C65370">
        <w:trPr>
          <w:trHeight w:val="150"/>
        </w:trPr>
        <w:tc>
          <w:tcPr>
            <w:tcW w:w="2660" w:type="dxa"/>
            <w:vMerge/>
          </w:tcPr>
          <w:p w:rsidR="00C65370" w:rsidRPr="007F5D92" w:rsidRDefault="00C65370" w:rsidP="000E3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5370" w:rsidRPr="007F5D92" w:rsidRDefault="00C65370" w:rsidP="00C65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Биология                                                      </w:t>
            </w:r>
          </w:p>
        </w:tc>
        <w:tc>
          <w:tcPr>
            <w:tcW w:w="3509" w:type="dxa"/>
          </w:tcPr>
          <w:p w:rsidR="00C65370" w:rsidRPr="007F5D92" w:rsidRDefault="00C65370" w:rsidP="00C65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Химия</w:t>
            </w:r>
          </w:p>
        </w:tc>
      </w:tr>
      <w:tr w:rsidR="00C65370" w:rsidRPr="007F5D92" w:rsidTr="00C65370">
        <w:tc>
          <w:tcPr>
            <w:tcW w:w="2660" w:type="dxa"/>
          </w:tcPr>
          <w:p w:rsidR="00C65370" w:rsidRPr="007F5D92" w:rsidRDefault="00C65370" w:rsidP="00B16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Круговорот азота в природе</w:t>
            </w:r>
          </w:p>
        </w:tc>
        <w:tc>
          <w:tcPr>
            <w:tcW w:w="3402" w:type="dxa"/>
          </w:tcPr>
          <w:p w:rsidR="00C65370" w:rsidRPr="007F5D92" w:rsidRDefault="00C65370" w:rsidP="00B16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Состав воздуха и содержание в нём</w:t>
            </w:r>
            <w:r w:rsidR="000737A9" w:rsidRPr="007F5D92">
              <w:rPr>
                <w:rFonts w:ascii="Times New Roman" w:hAnsi="Times New Roman" w:cs="Times New Roman"/>
                <w:sz w:val="24"/>
                <w:szCs w:val="24"/>
              </w:rPr>
              <w:t xml:space="preserve"> азота.</w:t>
            </w:r>
          </w:p>
          <w:p w:rsidR="000737A9" w:rsidRPr="007F5D92" w:rsidRDefault="000737A9" w:rsidP="00B16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Количество азота в литосфере.</w:t>
            </w:r>
          </w:p>
          <w:p w:rsidR="000737A9" w:rsidRPr="007F5D92" w:rsidRDefault="000737A9" w:rsidP="00B16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Содержание азота в органических веществах.</w:t>
            </w:r>
          </w:p>
          <w:p w:rsidR="000737A9" w:rsidRPr="007F5D92" w:rsidRDefault="000737A9" w:rsidP="00B16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Нитрофицирующие бактерии.</w:t>
            </w:r>
          </w:p>
          <w:p w:rsidR="000737A9" w:rsidRPr="007F5D92" w:rsidRDefault="000737A9" w:rsidP="00B16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 xml:space="preserve">Денитрофицирующие </w:t>
            </w:r>
            <w:r w:rsidRPr="007F5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бактерии.</w:t>
            </w:r>
          </w:p>
          <w:p w:rsidR="000737A9" w:rsidRPr="007F5D92" w:rsidRDefault="000737A9" w:rsidP="00B16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Влияние нитратов на организм человека.</w:t>
            </w:r>
          </w:p>
        </w:tc>
        <w:tc>
          <w:tcPr>
            <w:tcW w:w="3509" w:type="dxa"/>
          </w:tcPr>
          <w:p w:rsidR="00C65370" w:rsidRPr="007F5D92" w:rsidRDefault="000737A9" w:rsidP="00B16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 азота.</w:t>
            </w:r>
          </w:p>
          <w:p w:rsidR="000737A9" w:rsidRPr="007F5D92" w:rsidRDefault="000737A9" w:rsidP="00B16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Электронная и электронно-графическая формула азота.</w:t>
            </w:r>
          </w:p>
          <w:p w:rsidR="000737A9" w:rsidRPr="007F5D92" w:rsidRDefault="000737A9" w:rsidP="00B16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атома </w:t>
            </w:r>
            <w:r w:rsidRPr="007F5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 xml:space="preserve"> по положению в периодической системе.</w:t>
            </w:r>
          </w:p>
          <w:p w:rsidR="000737A9" w:rsidRPr="007F5D92" w:rsidRDefault="000737A9" w:rsidP="00B16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почвы </w:t>
            </w:r>
            <w:r w:rsidRPr="007F5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азотосодержащими веществами.</w:t>
            </w:r>
          </w:p>
          <w:p w:rsidR="000737A9" w:rsidRPr="007F5D92" w:rsidRDefault="000737A9" w:rsidP="00B16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Схема нитрификации и денитрификации.</w:t>
            </w:r>
          </w:p>
          <w:p w:rsidR="000737A9" w:rsidRPr="007F5D92" w:rsidRDefault="000737A9" w:rsidP="00B16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работа: Исследование нитратов в томатах</w:t>
            </w:r>
            <w:r w:rsidR="0067696B" w:rsidRPr="007F5D92">
              <w:rPr>
                <w:rFonts w:ascii="Times New Roman" w:hAnsi="Times New Roman" w:cs="Times New Roman"/>
                <w:sz w:val="24"/>
                <w:szCs w:val="24"/>
              </w:rPr>
              <w:t>, выращенных в разных регионах.</w:t>
            </w:r>
          </w:p>
        </w:tc>
      </w:tr>
      <w:tr w:rsidR="00C65370" w:rsidRPr="007F5D92" w:rsidTr="00C65370">
        <w:tc>
          <w:tcPr>
            <w:tcW w:w="2660" w:type="dxa"/>
          </w:tcPr>
          <w:p w:rsidR="00C65370" w:rsidRPr="007F5D92" w:rsidRDefault="0067696B" w:rsidP="00B16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Круговорот углерода в природе</w:t>
            </w:r>
          </w:p>
        </w:tc>
        <w:tc>
          <w:tcPr>
            <w:tcW w:w="3402" w:type="dxa"/>
          </w:tcPr>
          <w:p w:rsidR="00C65370" w:rsidRPr="007F5D92" w:rsidRDefault="0067696B" w:rsidP="00B16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Запасы углерода на Земле.</w:t>
            </w:r>
          </w:p>
          <w:p w:rsidR="0067696B" w:rsidRPr="007F5D92" w:rsidRDefault="0067696B" w:rsidP="00B16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Влияние человека на содержание углекислого газа в атмосфере.</w:t>
            </w:r>
          </w:p>
          <w:p w:rsidR="0067696B" w:rsidRPr="007F5D92" w:rsidRDefault="0067696B" w:rsidP="00B16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Фотосинтез: (световая фаза, темновая фаза).</w:t>
            </w:r>
          </w:p>
        </w:tc>
        <w:tc>
          <w:tcPr>
            <w:tcW w:w="3509" w:type="dxa"/>
          </w:tcPr>
          <w:p w:rsidR="00C65370" w:rsidRPr="007F5D92" w:rsidRDefault="0067696B" w:rsidP="00B16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Строение углерода.</w:t>
            </w:r>
          </w:p>
          <w:p w:rsidR="0067696B" w:rsidRPr="007F5D92" w:rsidRDefault="0067696B" w:rsidP="00B16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Какими свойствами обладают оксиды?</w:t>
            </w:r>
          </w:p>
          <w:p w:rsidR="0067696B" w:rsidRPr="007F5D92" w:rsidRDefault="0067696B" w:rsidP="00B16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Хемосинтез.</w:t>
            </w:r>
          </w:p>
          <w:p w:rsidR="0067696B" w:rsidRPr="007F5D92" w:rsidRDefault="0067696B" w:rsidP="00B16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Уравнения реакций.</w:t>
            </w:r>
          </w:p>
        </w:tc>
      </w:tr>
      <w:tr w:rsidR="00C65370" w:rsidRPr="007F5D92" w:rsidTr="00C65370">
        <w:tc>
          <w:tcPr>
            <w:tcW w:w="2660" w:type="dxa"/>
          </w:tcPr>
          <w:p w:rsidR="00C65370" w:rsidRPr="007F5D92" w:rsidRDefault="0067696B" w:rsidP="00B16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3402" w:type="dxa"/>
          </w:tcPr>
          <w:p w:rsidR="00C65370" w:rsidRPr="007F5D92" w:rsidRDefault="0067696B" w:rsidP="00B16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Биологические свойства воды:</w:t>
            </w:r>
          </w:p>
          <w:p w:rsidR="0067696B" w:rsidRPr="007F5D92" w:rsidRDefault="0067696B" w:rsidP="00B16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адгезия, когезия, гидростатический скелет, жизненное пространство для водных животных, тургор.</w:t>
            </w:r>
          </w:p>
        </w:tc>
        <w:tc>
          <w:tcPr>
            <w:tcW w:w="3509" w:type="dxa"/>
          </w:tcPr>
          <w:p w:rsidR="00C65370" w:rsidRPr="007F5D92" w:rsidRDefault="0067696B" w:rsidP="00B16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Основные особенности строения молекулы воды.</w:t>
            </w:r>
          </w:p>
          <w:p w:rsidR="0067696B" w:rsidRPr="007F5D92" w:rsidRDefault="0067696B" w:rsidP="00B16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</w:t>
            </w:r>
            <w:r w:rsidR="00B16CD8" w:rsidRPr="007F5D92">
              <w:rPr>
                <w:rFonts w:ascii="Times New Roman" w:hAnsi="Times New Roman" w:cs="Times New Roman"/>
                <w:sz w:val="24"/>
                <w:szCs w:val="24"/>
              </w:rPr>
              <w:t>воды: гидролиз, вода как растворитель.</w:t>
            </w:r>
          </w:p>
          <w:p w:rsidR="00B16CD8" w:rsidRPr="007F5D92" w:rsidRDefault="00B16CD8" w:rsidP="00B16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Физические свойства воды: теплоемкость, испарение, теплопроводность, метаболит.</w:t>
            </w:r>
          </w:p>
        </w:tc>
      </w:tr>
    </w:tbl>
    <w:p w:rsidR="00842D0D" w:rsidRPr="00914DAF" w:rsidRDefault="00842D0D" w:rsidP="00914DA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14DAF">
        <w:rPr>
          <w:rFonts w:ascii="Times New Roman" w:hAnsi="Times New Roman" w:cs="Times New Roman"/>
          <w:i/>
          <w:sz w:val="24"/>
          <w:szCs w:val="24"/>
        </w:rPr>
        <w:t>Межпредметные</w:t>
      </w:r>
      <w:proofErr w:type="spellEnd"/>
      <w:r w:rsidRPr="00914DAF">
        <w:rPr>
          <w:rFonts w:ascii="Times New Roman" w:hAnsi="Times New Roman" w:cs="Times New Roman"/>
          <w:i/>
          <w:sz w:val="24"/>
          <w:szCs w:val="24"/>
        </w:rPr>
        <w:t xml:space="preserve"> связи в содержании урока</w:t>
      </w:r>
      <w:r w:rsidR="00914DAF" w:rsidRPr="00914D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4DAF">
        <w:rPr>
          <w:rFonts w:ascii="Times New Roman" w:hAnsi="Times New Roman" w:cs="Times New Roman"/>
          <w:i/>
          <w:sz w:val="24"/>
          <w:szCs w:val="24"/>
        </w:rPr>
        <w:t>по теме «Углеводы» (11класс)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3828"/>
        <w:gridCol w:w="3934"/>
      </w:tblGrid>
      <w:tr w:rsidR="00842D0D" w:rsidRPr="007F5D92" w:rsidTr="00882EC1">
        <w:tc>
          <w:tcPr>
            <w:tcW w:w="1809" w:type="dxa"/>
            <w:vMerge w:val="restart"/>
          </w:tcPr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Вопросы урока</w:t>
            </w:r>
          </w:p>
        </w:tc>
        <w:tc>
          <w:tcPr>
            <w:tcW w:w="7762" w:type="dxa"/>
            <w:gridSpan w:val="2"/>
          </w:tcPr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Межпредметные связи</w:t>
            </w:r>
          </w:p>
        </w:tc>
      </w:tr>
      <w:tr w:rsidR="00842D0D" w:rsidRPr="007F5D92" w:rsidTr="00882EC1">
        <w:tc>
          <w:tcPr>
            <w:tcW w:w="1809" w:type="dxa"/>
            <w:vMerge/>
          </w:tcPr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Химия</w:t>
            </w:r>
          </w:p>
        </w:tc>
        <w:tc>
          <w:tcPr>
            <w:tcW w:w="3934" w:type="dxa"/>
          </w:tcPr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Биология</w:t>
            </w:r>
          </w:p>
        </w:tc>
      </w:tr>
      <w:tr w:rsidR="00842D0D" w:rsidRPr="007F5D92" w:rsidTr="00882EC1">
        <w:tc>
          <w:tcPr>
            <w:tcW w:w="1809" w:type="dxa"/>
          </w:tcPr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Моносахариды</w:t>
            </w:r>
          </w:p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(глюкоза)</w:t>
            </w:r>
          </w:p>
        </w:tc>
        <w:tc>
          <w:tcPr>
            <w:tcW w:w="3828" w:type="dxa"/>
          </w:tcPr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Строение глюкозы и её формулы.</w:t>
            </w:r>
          </w:p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на альдегидную и спиртовые группы.</w:t>
            </w:r>
          </w:p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Выполнение лаб. работы, подтверждающей качественный состав глюкозы.</w:t>
            </w:r>
          </w:p>
        </w:tc>
        <w:tc>
          <w:tcPr>
            <w:tcW w:w="3934" w:type="dxa"/>
          </w:tcPr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Роль глюкозы в жизненном цикле организмов.</w:t>
            </w:r>
          </w:p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Реакции окисления глюкозы, с указанием количества выделяемой энергии.</w:t>
            </w:r>
          </w:p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Механизм регуляции содержания глюкозы в крови.</w:t>
            </w:r>
          </w:p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Нарушение этого механизма и его последствия.</w:t>
            </w:r>
          </w:p>
        </w:tc>
      </w:tr>
      <w:tr w:rsidR="00842D0D" w:rsidRPr="007F5D92" w:rsidTr="00882EC1">
        <w:tc>
          <w:tcPr>
            <w:tcW w:w="1809" w:type="dxa"/>
          </w:tcPr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Моносахариды</w:t>
            </w:r>
          </w:p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(фруктоза)</w:t>
            </w:r>
          </w:p>
        </w:tc>
        <w:tc>
          <w:tcPr>
            <w:tcW w:w="3828" w:type="dxa"/>
          </w:tcPr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Строение фруктозы и её формулы.</w:t>
            </w:r>
          </w:p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Отличие этих моносахаридов. Почему глюкозу называют восстанавливающим углеводом?</w:t>
            </w:r>
          </w:p>
        </w:tc>
        <w:tc>
          <w:tcPr>
            <w:tcW w:w="3934" w:type="dxa"/>
          </w:tcPr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Значение фруктозы.</w:t>
            </w:r>
          </w:p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Метаболизм фруктозы.</w:t>
            </w:r>
          </w:p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Какова роль в питании диабетиков?</w:t>
            </w:r>
          </w:p>
        </w:tc>
      </w:tr>
      <w:tr w:rsidR="00842D0D" w:rsidRPr="007F5D92" w:rsidTr="00882EC1">
        <w:tc>
          <w:tcPr>
            <w:tcW w:w="1809" w:type="dxa"/>
          </w:tcPr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Дисахариды</w:t>
            </w:r>
          </w:p>
        </w:tc>
        <w:tc>
          <w:tcPr>
            <w:tcW w:w="3828" w:type="dxa"/>
          </w:tcPr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Составление схемы образования дисахаридов из моносахаридов.</w:t>
            </w:r>
          </w:p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Почему дисахариды называют восстанавливающими?</w:t>
            </w:r>
          </w:p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Строение и формулы сахарозы, мальтозы, лактозы.</w:t>
            </w:r>
          </w:p>
        </w:tc>
        <w:tc>
          <w:tcPr>
            <w:tcW w:w="3934" w:type="dxa"/>
          </w:tcPr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Биологическое значение дисахаридов: сахароза, мальтоза.</w:t>
            </w:r>
          </w:p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Механизм усвоения лактозы.</w:t>
            </w:r>
          </w:p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Симптомы непереносимости лактозы.</w:t>
            </w:r>
          </w:p>
        </w:tc>
      </w:tr>
      <w:tr w:rsidR="00842D0D" w:rsidRPr="007F5D92" w:rsidTr="00882EC1">
        <w:tc>
          <w:tcPr>
            <w:tcW w:w="1809" w:type="dxa"/>
          </w:tcPr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Полисахариды</w:t>
            </w:r>
          </w:p>
        </w:tc>
        <w:tc>
          <w:tcPr>
            <w:tcW w:w="3828" w:type="dxa"/>
          </w:tcPr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Составление схемы образования связей в молекуле крахмала и целлюлозы.</w:t>
            </w:r>
          </w:p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Гидролиз соединений.</w:t>
            </w:r>
          </w:p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Доказательство качественного состава.</w:t>
            </w:r>
          </w:p>
        </w:tc>
        <w:tc>
          <w:tcPr>
            <w:tcW w:w="3934" w:type="dxa"/>
          </w:tcPr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Определение полисахаридов.</w:t>
            </w:r>
          </w:p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Строение крахмала, гликогена, целлюлозы, используя рис.35.</w:t>
            </w:r>
          </w:p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Чем структурно целлюлоза отличается от гликогена и крахмала?</w:t>
            </w:r>
          </w:p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Функции углеводов.</w:t>
            </w:r>
          </w:p>
        </w:tc>
      </w:tr>
      <w:tr w:rsidR="00842D0D" w:rsidRPr="007F5D92" w:rsidTr="00882EC1">
        <w:tc>
          <w:tcPr>
            <w:tcW w:w="1809" w:type="dxa"/>
          </w:tcPr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Pr="007F5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крахмала в растениях.</w:t>
            </w:r>
          </w:p>
        </w:tc>
        <w:tc>
          <w:tcPr>
            <w:tcW w:w="3828" w:type="dxa"/>
          </w:tcPr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Химические реакции процесса.</w:t>
            </w:r>
          </w:p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Фазы фотосинтеза.</w:t>
            </w:r>
          </w:p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Скорость фотосинтеза.</w:t>
            </w:r>
          </w:p>
        </w:tc>
        <w:tc>
          <w:tcPr>
            <w:tcW w:w="3934" w:type="dxa"/>
          </w:tcPr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фотосинтеза в эволюции.</w:t>
            </w:r>
          </w:p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в природе.</w:t>
            </w:r>
          </w:p>
        </w:tc>
      </w:tr>
    </w:tbl>
    <w:p w:rsidR="00E12745" w:rsidRPr="00914DAF" w:rsidRDefault="00914DAF" w:rsidP="00914DA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14DA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bookmarkStart w:id="0" w:name="_GoBack"/>
      <w:bookmarkEnd w:id="0"/>
      <w:r w:rsidRPr="00914D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42D0D" w:rsidRPr="00914DAF">
        <w:rPr>
          <w:rFonts w:ascii="Times New Roman" w:hAnsi="Times New Roman" w:cs="Times New Roman"/>
          <w:i/>
          <w:sz w:val="24"/>
          <w:szCs w:val="24"/>
        </w:rPr>
        <w:t>Межпредметные</w:t>
      </w:r>
      <w:proofErr w:type="spellEnd"/>
      <w:r w:rsidR="00842D0D" w:rsidRPr="00914DAF">
        <w:rPr>
          <w:rFonts w:ascii="Times New Roman" w:hAnsi="Times New Roman" w:cs="Times New Roman"/>
          <w:i/>
          <w:sz w:val="24"/>
          <w:szCs w:val="24"/>
        </w:rPr>
        <w:t xml:space="preserve"> связи в содержании урока</w:t>
      </w:r>
    </w:p>
    <w:p w:rsidR="00842D0D" w:rsidRPr="00914DAF" w:rsidRDefault="00842D0D" w:rsidP="00E1274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4DAF">
        <w:rPr>
          <w:rFonts w:ascii="Times New Roman" w:hAnsi="Times New Roman" w:cs="Times New Roman"/>
          <w:i/>
          <w:sz w:val="24"/>
          <w:szCs w:val="24"/>
        </w:rPr>
        <w:t>по теме «Опорно-двигательная система» (8 класс)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5"/>
        <w:gridCol w:w="3361"/>
        <w:gridCol w:w="4005"/>
      </w:tblGrid>
      <w:tr w:rsidR="00842D0D" w:rsidRPr="007F5D92" w:rsidTr="00842D0D">
        <w:tc>
          <w:tcPr>
            <w:tcW w:w="2205" w:type="dxa"/>
            <w:vMerge w:val="restart"/>
          </w:tcPr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Вопросы урока</w:t>
            </w:r>
          </w:p>
        </w:tc>
        <w:tc>
          <w:tcPr>
            <w:tcW w:w="7366" w:type="dxa"/>
            <w:gridSpan w:val="2"/>
          </w:tcPr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proofErr w:type="spellStart"/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7F5D92"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</w:tr>
      <w:tr w:rsidR="00842D0D" w:rsidRPr="007F5D92" w:rsidTr="00842D0D">
        <w:tc>
          <w:tcPr>
            <w:tcW w:w="2205" w:type="dxa"/>
            <w:vMerge/>
          </w:tcPr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Биология</w:t>
            </w:r>
          </w:p>
        </w:tc>
        <w:tc>
          <w:tcPr>
            <w:tcW w:w="4005" w:type="dxa"/>
          </w:tcPr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Физика</w:t>
            </w:r>
          </w:p>
        </w:tc>
      </w:tr>
      <w:tr w:rsidR="00842D0D" w:rsidRPr="007F5D92" w:rsidTr="00842D0D">
        <w:tc>
          <w:tcPr>
            <w:tcW w:w="2205" w:type="dxa"/>
          </w:tcPr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История жизни на Земле</w:t>
            </w:r>
          </w:p>
        </w:tc>
        <w:tc>
          <w:tcPr>
            <w:tcW w:w="3361" w:type="dxa"/>
          </w:tcPr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Жизнь зародилась в воде.</w:t>
            </w:r>
          </w:p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Выход живых организмов из воды на сушу.</w:t>
            </w:r>
          </w:p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 xml:space="preserve">Переход человека к </w:t>
            </w:r>
            <w:proofErr w:type="spellStart"/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прямохождению</w:t>
            </w:r>
            <w:proofErr w:type="spellEnd"/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5" w:type="dxa"/>
          </w:tcPr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 xml:space="preserve">История жизни на Земле-это история активного </w:t>
            </w:r>
            <w:proofErr w:type="gramStart"/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преодоления  ими</w:t>
            </w:r>
            <w:proofErr w:type="gramEnd"/>
            <w:r w:rsidRPr="007F5D92">
              <w:rPr>
                <w:rFonts w:ascii="Times New Roman" w:hAnsi="Times New Roman" w:cs="Times New Roman"/>
                <w:sz w:val="24"/>
                <w:szCs w:val="24"/>
              </w:rPr>
              <w:t xml:space="preserve"> гравитации.</w:t>
            </w:r>
          </w:p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История жизни на планете – это история преодоления силы тяжести.</w:t>
            </w:r>
          </w:p>
        </w:tc>
      </w:tr>
      <w:tr w:rsidR="00842D0D" w:rsidRPr="007F5D92" w:rsidTr="00842D0D">
        <w:tc>
          <w:tcPr>
            <w:tcW w:w="2205" w:type="dxa"/>
          </w:tcPr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Прямохождение</w:t>
            </w:r>
            <w:proofErr w:type="spellEnd"/>
          </w:p>
        </w:tc>
        <w:tc>
          <w:tcPr>
            <w:tcW w:w="3361" w:type="dxa"/>
          </w:tcPr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Преимущество:</w:t>
            </w:r>
          </w:p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а) увеличение обзора местности;</w:t>
            </w:r>
          </w:p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б) освобождение передних конечностей.</w:t>
            </w:r>
          </w:p>
        </w:tc>
        <w:tc>
          <w:tcPr>
            <w:tcW w:w="4005" w:type="dxa"/>
          </w:tcPr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Недостатки:</w:t>
            </w:r>
          </w:p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а) опора на две ноги менее устойчива;</w:t>
            </w:r>
          </w:p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б) возрастание нагрузки на позвоночник.</w:t>
            </w:r>
          </w:p>
        </w:tc>
      </w:tr>
      <w:tr w:rsidR="00842D0D" w:rsidRPr="007F5D92" w:rsidTr="00842D0D">
        <w:tc>
          <w:tcPr>
            <w:tcW w:w="2205" w:type="dxa"/>
          </w:tcPr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Понятие о деформации и её виды.</w:t>
            </w:r>
          </w:p>
        </w:tc>
        <w:tc>
          <w:tcPr>
            <w:tcW w:w="3361" w:type="dxa"/>
          </w:tcPr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Сжатие, изгибы: позвоночный столб, таз, нижние конечности;</w:t>
            </w:r>
          </w:p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Растяжение: связки, мышцы, сухожилия;</w:t>
            </w:r>
          </w:p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Кручение: шея, туловище,  кисти рук;</w:t>
            </w:r>
          </w:p>
        </w:tc>
        <w:tc>
          <w:tcPr>
            <w:tcW w:w="4005" w:type="dxa"/>
          </w:tcPr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Новые физические величины:</w:t>
            </w:r>
          </w:p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а) механическое напряжение;</w:t>
            </w:r>
          </w:p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б) модуль Юнга;</w:t>
            </w:r>
          </w:p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г) предел прочности.</w:t>
            </w:r>
          </w:p>
        </w:tc>
      </w:tr>
      <w:tr w:rsidR="00842D0D" w:rsidRPr="007F5D92" w:rsidTr="00842D0D">
        <w:tc>
          <w:tcPr>
            <w:tcW w:w="2205" w:type="dxa"/>
          </w:tcPr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Строение костной ткани</w:t>
            </w:r>
          </w:p>
        </w:tc>
        <w:tc>
          <w:tcPr>
            <w:tcW w:w="3361" w:type="dxa"/>
          </w:tcPr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Остеон – единица строения компактного вещества.</w:t>
            </w:r>
          </w:p>
        </w:tc>
        <w:tc>
          <w:tcPr>
            <w:tcW w:w="4005" w:type="dxa"/>
          </w:tcPr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Сравнение упругих характеристик кости с другими материалами.</w:t>
            </w:r>
          </w:p>
        </w:tc>
      </w:tr>
      <w:tr w:rsidR="00842D0D" w:rsidRPr="007F5D92" w:rsidTr="00842D0D">
        <w:tc>
          <w:tcPr>
            <w:tcW w:w="2205" w:type="dxa"/>
          </w:tcPr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Состав кости и её строение.</w:t>
            </w:r>
          </w:p>
        </w:tc>
        <w:tc>
          <w:tcPr>
            <w:tcW w:w="3361" w:type="dxa"/>
          </w:tcPr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Химический состав.</w:t>
            </w:r>
          </w:p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Его влияние на свойства костей.</w:t>
            </w:r>
          </w:p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Классификация костей по строению.</w:t>
            </w:r>
          </w:p>
        </w:tc>
        <w:tc>
          <w:tcPr>
            <w:tcW w:w="4005" w:type="dxa"/>
          </w:tcPr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трубчатой кости.</w:t>
            </w:r>
          </w:p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Использование этой особенности в строительстве.</w:t>
            </w:r>
          </w:p>
        </w:tc>
      </w:tr>
      <w:tr w:rsidR="00842D0D" w:rsidRPr="007F5D92" w:rsidTr="00842D0D">
        <w:tc>
          <w:tcPr>
            <w:tcW w:w="2205" w:type="dxa"/>
          </w:tcPr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Соединение костей.</w:t>
            </w:r>
          </w:p>
        </w:tc>
        <w:tc>
          <w:tcPr>
            <w:tcW w:w="3361" w:type="dxa"/>
          </w:tcPr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Строение сустава.</w:t>
            </w:r>
          </w:p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суставов. </w:t>
            </w:r>
          </w:p>
        </w:tc>
        <w:tc>
          <w:tcPr>
            <w:tcW w:w="4005" w:type="dxa"/>
          </w:tcPr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Влияние трения на работу суставов.</w:t>
            </w:r>
          </w:p>
        </w:tc>
      </w:tr>
      <w:tr w:rsidR="00842D0D" w:rsidRPr="007F5D92" w:rsidTr="00842D0D">
        <w:tc>
          <w:tcPr>
            <w:tcW w:w="2205" w:type="dxa"/>
          </w:tcPr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Рычаги в теле человека.</w:t>
            </w:r>
          </w:p>
        </w:tc>
        <w:tc>
          <w:tcPr>
            <w:tcW w:w="3361" w:type="dxa"/>
          </w:tcPr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Характеристика и особенность работы.</w:t>
            </w:r>
          </w:p>
        </w:tc>
        <w:tc>
          <w:tcPr>
            <w:tcW w:w="4005" w:type="dxa"/>
          </w:tcPr>
          <w:p w:rsidR="00842D0D" w:rsidRPr="007F5D92" w:rsidRDefault="00842D0D" w:rsidP="0088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92">
              <w:rPr>
                <w:rFonts w:ascii="Times New Roman" w:hAnsi="Times New Roman" w:cs="Times New Roman"/>
                <w:sz w:val="24"/>
                <w:szCs w:val="24"/>
              </w:rPr>
              <w:t>Лаб.работа « Измерение выигрыша в силе руки»</w:t>
            </w:r>
          </w:p>
        </w:tc>
      </w:tr>
    </w:tbl>
    <w:p w:rsidR="00842D0D" w:rsidRPr="007F5D92" w:rsidRDefault="00842D0D" w:rsidP="00842D0D">
      <w:pPr>
        <w:rPr>
          <w:rFonts w:ascii="Times New Roman" w:hAnsi="Times New Roman" w:cs="Times New Roman"/>
          <w:sz w:val="24"/>
          <w:szCs w:val="24"/>
        </w:rPr>
      </w:pPr>
    </w:p>
    <w:p w:rsidR="00842D0D" w:rsidRPr="007F5D92" w:rsidRDefault="00842D0D" w:rsidP="00842D0D">
      <w:pPr>
        <w:rPr>
          <w:rFonts w:ascii="Times New Roman" w:hAnsi="Times New Roman" w:cs="Times New Roman"/>
          <w:sz w:val="24"/>
          <w:szCs w:val="24"/>
        </w:rPr>
      </w:pPr>
    </w:p>
    <w:p w:rsidR="00842D0D" w:rsidRPr="007F5D92" w:rsidRDefault="00842D0D" w:rsidP="000E3D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42D0D" w:rsidRPr="007F5D92" w:rsidSect="00217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39A2"/>
    <w:multiLevelType w:val="hybridMultilevel"/>
    <w:tmpl w:val="89421A34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DC6"/>
    <w:rsid w:val="00060F80"/>
    <w:rsid w:val="000737A9"/>
    <w:rsid w:val="000E3DC6"/>
    <w:rsid w:val="00217A35"/>
    <w:rsid w:val="002A3539"/>
    <w:rsid w:val="0067696B"/>
    <w:rsid w:val="00700AE3"/>
    <w:rsid w:val="00753CB7"/>
    <w:rsid w:val="007A6B4E"/>
    <w:rsid w:val="007F5D92"/>
    <w:rsid w:val="00842D0D"/>
    <w:rsid w:val="008B070A"/>
    <w:rsid w:val="00914DAF"/>
    <w:rsid w:val="00A55896"/>
    <w:rsid w:val="00B16CD8"/>
    <w:rsid w:val="00C64C23"/>
    <w:rsid w:val="00C65370"/>
    <w:rsid w:val="00C65FDC"/>
    <w:rsid w:val="00E1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2CA0"/>
  <w15:docId w15:val="{039DEBF7-0DA7-4825-BA8E-DCAF8394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DC6"/>
    <w:pPr>
      <w:spacing w:after="0" w:line="240" w:lineRule="auto"/>
    </w:pPr>
  </w:style>
  <w:style w:type="table" w:styleId="a4">
    <w:name w:val="Table Grid"/>
    <w:basedOn w:val="a1"/>
    <w:uiPriority w:val="59"/>
    <w:rsid w:val="00C653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Лицей 28</cp:lastModifiedBy>
  <cp:revision>9</cp:revision>
  <dcterms:created xsi:type="dcterms:W3CDTF">2017-01-05T07:40:00Z</dcterms:created>
  <dcterms:modified xsi:type="dcterms:W3CDTF">2023-09-28T18:19:00Z</dcterms:modified>
</cp:coreProperties>
</file>